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A1" w:rsidRDefault="00BC175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A2DA1" w:rsidRPr="00BC175C" w:rsidRDefault="00BC175C" w:rsidP="00D136AA">
      <w:pPr>
        <w:spacing w:after="0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2A6A">
        <w:rPr>
          <w:rFonts w:ascii="Times New Roman" w:hAnsi="Times New Roman"/>
          <w:b/>
          <w:sz w:val="28"/>
          <w:szCs w:val="28"/>
          <w:u w:val="single"/>
        </w:rPr>
        <w:t>1.1.</w:t>
      </w:r>
      <w:r w:rsidR="00BF2A6A" w:rsidRPr="00BF2A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749E1">
        <w:rPr>
          <w:rFonts w:ascii="Times New Roman" w:hAnsi="Times New Roman"/>
          <w:b/>
          <w:sz w:val="28"/>
          <w:szCs w:val="28"/>
          <w:u w:val="single"/>
        </w:rPr>
        <w:t>Кривоносов</w:t>
      </w:r>
      <w:r w:rsidR="00CD468E">
        <w:rPr>
          <w:rFonts w:ascii="Times New Roman" w:hAnsi="Times New Roman"/>
          <w:b/>
          <w:sz w:val="28"/>
          <w:szCs w:val="28"/>
          <w:u w:val="single"/>
        </w:rPr>
        <w:t xml:space="preserve"> Е.Н</w:t>
      </w:r>
      <w:r w:rsidR="00BF2A6A" w:rsidRPr="00BF2A6A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A2DA1" w:rsidRPr="00CD468E" w:rsidRDefault="00BC175C">
      <w:pPr>
        <w:spacing w:after="0"/>
        <w:rPr>
          <w:sz w:val="24"/>
          <w:szCs w:val="24"/>
        </w:rPr>
      </w:pPr>
      <w:r w:rsidRPr="00CD468E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A2DA1" w:rsidRPr="00CD468E" w:rsidRDefault="00BC175C">
      <w:pPr>
        <w:spacing w:after="0"/>
        <w:rPr>
          <w:rFonts w:ascii="Times New Roman" w:hAnsi="Times New Roman"/>
          <w:b/>
          <w:sz w:val="24"/>
          <w:szCs w:val="24"/>
        </w:rPr>
      </w:pPr>
      <w:r w:rsidRPr="00CD468E">
        <w:rPr>
          <w:rFonts w:ascii="Times New Roman" w:hAnsi="Times New Roman"/>
          <w:sz w:val="24"/>
          <w:szCs w:val="24"/>
        </w:rPr>
        <w:t>кадастровый номер</w:t>
      </w:r>
      <w:r w:rsidRPr="00CD468E">
        <w:rPr>
          <w:rFonts w:ascii="Times New Roman" w:hAnsi="Times New Roman"/>
          <w:b/>
          <w:sz w:val="24"/>
          <w:szCs w:val="24"/>
        </w:rPr>
        <w:t xml:space="preserve"> </w:t>
      </w:r>
      <w:r w:rsidR="005C7D4F" w:rsidRPr="00CD468E">
        <w:rPr>
          <w:rFonts w:ascii="Times New Roman" w:hAnsi="Times New Roman"/>
          <w:b/>
          <w:sz w:val="24"/>
          <w:szCs w:val="24"/>
        </w:rPr>
        <w:t>54:35:033730:1498</w:t>
      </w:r>
      <w:r w:rsidRPr="00CD468E">
        <w:rPr>
          <w:rFonts w:ascii="Times New Roman" w:hAnsi="Times New Roman"/>
          <w:b/>
          <w:sz w:val="24"/>
          <w:szCs w:val="24"/>
        </w:rPr>
        <w:t>;</w:t>
      </w:r>
    </w:p>
    <w:p w:rsidR="00DA2DA1" w:rsidRPr="00CD468E" w:rsidRDefault="00BC175C">
      <w:pPr>
        <w:spacing w:after="0"/>
        <w:rPr>
          <w:sz w:val="24"/>
          <w:szCs w:val="24"/>
        </w:rPr>
      </w:pPr>
      <w:r w:rsidRPr="00CD468E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="00BF2A6A" w:rsidRPr="00CD468E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CD468E">
        <w:rPr>
          <w:rFonts w:ascii="Times New Roman" w:hAnsi="Times New Roman"/>
          <w:sz w:val="24"/>
          <w:szCs w:val="24"/>
        </w:rPr>
        <w:t xml:space="preserve">Новосибирская область, </w:t>
      </w:r>
      <w:r w:rsidR="005C7D4F" w:rsidRPr="00CD468E">
        <w:rPr>
          <w:rFonts w:ascii="Times New Roman" w:hAnsi="Times New Roman"/>
          <w:sz w:val="24"/>
          <w:szCs w:val="24"/>
        </w:rPr>
        <w:t xml:space="preserve">город Новосибирск, </w:t>
      </w:r>
      <w:proofErr w:type="spellStart"/>
      <w:r w:rsidR="00E93356" w:rsidRPr="00CD468E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E93356" w:rsidRPr="00CD468E">
        <w:rPr>
          <w:rFonts w:ascii="Times New Roman" w:hAnsi="Times New Roman"/>
          <w:b/>
          <w:sz w:val="24"/>
          <w:szCs w:val="24"/>
        </w:rPr>
        <w:t xml:space="preserve"> район</w:t>
      </w:r>
      <w:r w:rsidR="00E93356">
        <w:rPr>
          <w:rFonts w:ascii="Times New Roman" w:hAnsi="Times New Roman"/>
          <w:b/>
          <w:sz w:val="24"/>
          <w:szCs w:val="24"/>
        </w:rPr>
        <w:t>,</w:t>
      </w:r>
      <w:r w:rsidR="00E93356" w:rsidRPr="00CD468E">
        <w:rPr>
          <w:rFonts w:ascii="Times New Roman" w:hAnsi="Times New Roman"/>
          <w:sz w:val="24"/>
          <w:szCs w:val="24"/>
        </w:rPr>
        <w:t xml:space="preserve"> </w:t>
      </w:r>
      <w:r w:rsidR="005C7D4F" w:rsidRPr="00CD468E">
        <w:rPr>
          <w:rFonts w:ascii="Times New Roman" w:hAnsi="Times New Roman"/>
          <w:sz w:val="24"/>
          <w:szCs w:val="24"/>
        </w:rPr>
        <w:t xml:space="preserve">ул. Легендарная, </w:t>
      </w:r>
      <w:proofErr w:type="spellStart"/>
      <w:r w:rsidR="005C7D4F" w:rsidRPr="00CD468E">
        <w:rPr>
          <w:rFonts w:ascii="Times New Roman" w:hAnsi="Times New Roman"/>
          <w:sz w:val="24"/>
          <w:szCs w:val="24"/>
        </w:rPr>
        <w:t>з</w:t>
      </w:r>
      <w:proofErr w:type="spellEnd"/>
      <w:r w:rsidR="005C7D4F" w:rsidRPr="00CD468E">
        <w:rPr>
          <w:rFonts w:ascii="Times New Roman" w:hAnsi="Times New Roman"/>
          <w:sz w:val="24"/>
          <w:szCs w:val="24"/>
        </w:rPr>
        <w:t>/у 14/1</w:t>
      </w:r>
      <w:r w:rsidRPr="00CD468E">
        <w:rPr>
          <w:rFonts w:ascii="Times New Roman" w:hAnsi="Times New Roman"/>
          <w:sz w:val="24"/>
          <w:szCs w:val="24"/>
        </w:rPr>
        <w:t>;</w:t>
      </w:r>
    </w:p>
    <w:p w:rsidR="00DA2DA1" w:rsidRPr="00CD468E" w:rsidRDefault="00BC175C">
      <w:pPr>
        <w:spacing w:after="0"/>
        <w:rPr>
          <w:sz w:val="24"/>
          <w:szCs w:val="24"/>
        </w:rPr>
      </w:pPr>
      <w:r w:rsidRPr="00CD468E">
        <w:rPr>
          <w:rFonts w:ascii="Times New Roman" w:hAnsi="Times New Roman"/>
          <w:sz w:val="24"/>
          <w:szCs w:val="24"/>
        </w:rPr>
        <w:t xml:space="preserve">площадь </w:t>
      </w:r>
      <w:r w:rsidR="005C7D4F" w:rsidRPr="00CD468E">
        <w:rPr>
          <w:rFonts w:ascii="Times New Roman" w:hAnsi="Times New Roman"/>
          <w:sz w:val="24"/>
          <w:szCs w:val="24"/>
        </w:rPr>
        <w:t>450</w:t>
      </w:r>
      <w:r w:rsidRPr="00CD468E">
        <w:rPr>
          <w:rFonts w:ascii="Times New Roman" w:hAnsi="Times New Roman"/>
          <w:sz w:val="24"/>
          <w:szCs w:val="24"/>
        </w:rPr>
        <w:t xml:space="preserve"> кв.м.;</w:t>
      </w:r>
    </w:p>
    <w:p w:rsidR="00DA2DA1" w:rsidRPr="00CD468E" w:rsidRDefault="00BC175C">
      <w:pPr>
        <w:spacing w:after="0"/>
        <w:rPr>
          <w:sz w:val="24"/>
          <w:szCs w:val="24"/>
        </w:rPr>
      </w:pPr>
      <w:r w:rsidRPr="00CD468E">
        <w:rPr>
          <w:rFonts w:ascii="Times New Roman" w:hAnsi="Times New Roman"/>
          <w:sz w:val="24"/>
          <w:szCs w:val="24"/>
        </w:rPr>
        <w:t xml:space="preserve">(планшет </w:t>
      </w:r>
      <w:r w:rsidR="00CD468E" w:rsidRPr="00CD468E">
        <w:rPr>
          <w:rFonts w:ascii="Times New Roman" w:hAnsi="Times New Roman"/>
          <w:sz w:val="24"/>
          <w:szCs w:val="24"/>
        </w:rPr>
        <w:t>8</w:t>
      </w:r>
      <w:r w:rsidR="005C7D4F" w:rsidRPr="00CD468E">
        <w:rPr>
          <w:rFonts w:ascii="Times New Roman" w:hAnsi="Times New Roman"/>
          <w:sz w:val="24"/>
          <w:szCs w:val="24"/>
        </w:rPr>
        <w:t>261</w:t>
      </w:r>
      <w:r w:rsidRPr="00CD468E">
        <w:rPr>
          <w:rFonts w:ascii="Times New Roman" w:hAnsi="Times New Roman"/>
          <w:sz w:val="24"/>
          <w:szCs w:val="24"/>
        </w:rPr>
        <w:t>).</w:t>
      </w:r>
    </w:p>
    <w:p w:rsidR="00DA2DA1" w:rsidRPr="00CD468E" w:rsidRDefault="00BC175C">
      <w:pPr>
        <w:spacing w:after="0"/>
        <w:rPr>
          <w:rFonts w:ascii="Times New Roman" w:hAnsi="Times New Roman"/>
          <w:sz w:val="24"/>
          <w:szCs w:val="24"/>
        </w:rPr>
      </w:pPr>
      <w:r w:rsidRPr="00CD468E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CD468E">
        <w:rPr>
          <w:rFonts w:ascii="Times New Roman" w:hAnsi="Times New Roman"/>
          <w:sz w:val="24"/>
          <w:szCs w:val="24"/>
        </w:rPr>
        <w:t xml:space="preserve">Зона </w:t>
      </w:r>
      <w:r w:rsidR="00CD468E" w:rsidRPr="00CD468E">
        <w:rPr>
          <w:rFonts w:ascii="Times New Roman" w:hAnsi="Times New Roman"/>
          <w:sz w:val="24"/>
          <w:szCs w:val="24"/>
        </w:rPr>
        <w:t>застройки индивидуальными жилыми домами (Ж-6)</w:t>
      </w:r>
    </w:p>
    <w:p w:rsidR="00CD468E" w:rsidRDefault="00BC175C" w:rsidP="00CD46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68E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CD468E" w:rsidRPr="00CD468E">
        <w:rPr>
          <w:rFonts w:ascii="Times New Roman" w:hAnsi="Times New Roman"/>
          <w:sz w:val="24"/>
          <w:szCs w:val="24"/>
        </w:rPr>
        <w:t>в части</w:t>
      </w:r>
      <w:r w:rsidR="00CD468E">
        <w:rPr>
          <w:rFonts w:ascii="Times New Roman" w:hAnsi="Times New Roman"/>
          <w:sz w:val="24"/>
          <w:szCs w:val="24"/>
        </w:rPr>
        <w:t>:</w:t>
      </w:r>
    </w:p>
    <w:p w:rsidR="00CD468E" w:rsidRPr="00CD468E" w:rsidRDefault="00CD468E" w:rsidP="00CD468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468E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с 3 м до 1,1 м с западной стороны, с 3 м до </w:t>
      </w:r>
      <w:r>
        <w:rPr>
          <w:rFonts w:ascii="Times New Roman" w:hAnsi="Times New Roman"/>
          <w:i/>
          <w:sz w:val="24"/>
          <w:szCs w:val="24"/>
        </w:rPr>
        <w:br/>
      </w:r>
      <w:r w:rsidRPr="00CD468E">
        <w:rPr>
          <w:rFonts w:ascii="Times New Roman" w:hAnsi="Times New Roman"/>
          <w:i/>
          <w:sz w:val="24"/>
          <w:szCs w:val="24"/>
        </w:rPr>
        <w:t>1 м с южной стороны в габаритах объекта капитального строительства;</w:t>
      </w:r>
    </w:p>
    <w:p w:rsidR="00DA2DA1" w:rsidRPr="00CD468E" w:rsidRDefault="00BC175C" w:rsidP="00CD468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468E">
        <w:rPr>
          <w:rFonts w:ascii="Times New Roman" w:hAnsi="Times New Roman"/>
          <w:i/>
          <w:sz w:val="24"/>
          <w:szCs w:val="24"/>
        </w:rPr>
        <w:t xml:space="preserve">уменьшения минимального процента застройки в границах земельного участка </w:t>
      </w:r>
      <w:r w:rsidR="00CD468E" w:rsidRPr="00CD468E">
        <w:rPr>
          <w:rFonts w:ascii="Times New Roman" w:hAnsi="Times New Roman"/>
          <w:i/>
          <w:sz w:val="24"/>
          <w:szCs w:val="24"/>
        </w:rPr>
        <w:t>30 % до 38 %.</w:t>
      </w:r>
    </w:p>
    <w:p w:rsidR="00CD468E" w:rsidRPr="00CD468E" w:rsidRDefault="00BC175C" w:rsidP="00CD468E">
      <w:pPr>
        <w:autoSpaceDE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D468E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CD468E"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CD468E" w:rsidRPr="00CD468E">
        <w:rPr>
          <w:rFonts w:ascii="Times New Roman" w:hAnsi="Times New Roman"/>
          <w:i/>
          <w:sz w:val="24"/>
          <w:szCs w:val="24"/>
        </w:rPr>
        <w:t>конфигурация земельного участка является неблагоприятной</w:t>
      </w:r>
      <w:r w:rsidR="00CD468E">
        <w:rPr>
          <w:rFonts w:ascii="Times New Roman" w:hAnsi="Times New Roman"/>
          <w:i/>
          <w:sz w:val="24"/>
          <w:szCs w:val="24"/>
        </w:rPr>
        <w:t xml:space="preserve"> для застройки</w:t>
      </w:r>
    </w:p>
    <w:p w:rsidR="00DA2DA1" w:rsidRDefault="00BC175C">
      <w:pPr>
        <w:spacing w:after="0"/>
      </w:pPr>
      <w:r w:rsidRPr="00704550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D468E" w:rsidRPr="00704550">
        <w:rPr>
          <w:rFonts w:ascii="Times New Roman" w:hAnsi="Times New Roman"/>
          <w:b/>
          <w:sz w:val="24"/>
          <w:szCs w:val="24"/>
        </w:rPr>
        <w:t>строительство</w:t>
      </w:r>
      <w:r w:rsidR="00CD468E">
        <w:rPr>
          <w:rFonts w:ascii="Times New Roman" w:hAnsi="Times New Roman"/>
          <w:b/>
          <w:sz w:val="24"/>
          <w:szCs w:val="24"/>
        </w:rPr>
        <w:t xml:space="preserve"> индивидуального жилого дома с гаражом</w:t>
      </w:r>
    </w:p>
    <w:p w:rsidR="00DA2DA1" w:rsidRPr="00BF2A6A" w:rsidRDefault="00DA2DA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A2DA1" w:rsidRDefault="00055B08">
      <w:pPr>
        <w:spacing w:after="120"/>
        <w:jc w:val="center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187.6pt;margin-top:140.6pt;width:26.05pt;height:14.3pt;rotation:1459262fd;z-index:251664384" fillcolor="black [3213]"/>
        </w:pict>
      </w:r>
      <w:r>
        <w:rPr>
          <w:noProof/>
          <w:lang w:eastAsia="ru-RU"/>
        </w:rPr>
        <w:pict>
          <v:shape id="_x0000_s1033" type="#_x0000_t13" style="position:absolute;left:0;text-align:left;margin-left:201.9pt;margin-top:176.85pt;width:26.05pt;height:14.3pt;rotation:-4622568fd;z-index:251663360" fillcolor="black [3213]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7.45pt;margin-top:184.3pt;width:31.05pt;height:18pt;z-index:251662336" filled="f" stroked="f">
            <v:textbox>
              <w:txbxContent>
                <w:p w:rsidR="00704550" w:rsidRPr="00704550" w:rsidRDefault="00704550" w:rsidP="00704550">
                  <w:pPr>
                    <w:rPr>
                      <w:b/>
                      <w:i/>
                    </w:rPr>
                  </w:pPr>
                  <w:r w:rsidRPr="00704550">
                    <w:rPr>
                      <w:b/>
                      <w:i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170.3pt;margin-top:145.25pt;width:42.8pt;height:19.85pt;z-index:251661312" filled="f" stroked="f">
            <v:textbox>
              <w:txbxContent>
                <w:p w:rsidR="00704550" w:rsidRPr="00704550" w:rsidRDefault="00704550">
                  <w:pPr>
                    <w:rPr>
                      <w:b/>
                      <w:i/>
                    </w:rPr>
                  </w:pPr>
                  <w:r w:rsidRPr="00704550">
                    <w:rPr>
                      <w:b/>
                      <w:i/>
                    </w:rPr>
                    <w:t>1,1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117.5pt;margin-top:107.95pt;width:134.7pt;height:26.75pt;z-index:251658240" filled="f" stroked="f">
            <v:textbox>
              <w:txbxContent>
                <w:p w:rsidR="00704550" w:rsidRPr="00704550" w:rsidRDefault="0070455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0455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54:35: 033730:1498</w:t>
                  </w:r>
                </w:p>
              </w:txbxContent>
            </v:textbox>
          </v:shape>
        </w:pict>
      </w:r>
      <w:r w:rsidR="005C7D4F">
        <w:rPr>
          <w:noProof/>
          <w:lang w:eastAsia="ru-RU"/>
        </w:rPr>
        <w:drawing>
          <wp:inline distT="0" distB="0" distL="0" distR="0">
            <wp:extent cx="4822961" cy="352359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12" t="11271" r="54170" b="31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25" cy="352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A1" w:rsidRDefault="00BC175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A2DA1" w:rsidRDefault="00DA2DA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A2DA1" w:rsidRDefault="00DA2DA1">
      <w:pPr>
        <w:rPr>
          <w:lang w:val="en-US"/>
        </w:rPr>
      </w:pPr>
    </w:p>
    <w:sectPr w:rsidR="00DA2DA1" w:rsidSect="00DA2DA1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50" w:rsidRDefault="00704550" w:rsidP="00DA2DA1">
      <w:pPr>
        <w:spacing w:after="0" w:line="240" w:lineRule="auto"/>
      </w:pPr>
      <w:r>
        <w:separator/>
      </w:r>
    </w:p>
  </w:endnote>
  <w:endnote w:type="continuationSeparator" w:id="0">
    <w:p w:rsidR="00704550" w:rsidRDefault="00704550" w:rsidP="00DA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50" w:rsidRDefault="00704550" w:rsidP="00DA2DA1">
      <w:pPr>
        <w:spacing w:after="0" w:line="240" w:lineRule="auto"/>
      </w:pPr>
      <w:r w:rsidRPr="00DA2DA1">
        <w:rPr>
          <w:color w:val="000000"/>
        </w:rPr>
        <w:separator/>
      </w:r>
    </w:p>
  </w:footnote>
  <w:footnote w:type="continuationSeparator" w:id="0">
    <w:p w:rsidR="00704550" w:rsidRDefault="00704550" w:rsidP="00DA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50" w:rsidRDefault="0070455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04550" w:rsidRPr="00BF2A6A" w:rsidRDefault="0070455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DA1"/>
    <w:rsid w:val="00055B08"/>
    <w:rsid w:val="00063A87"/>
    <w:rsid w:val="00176F99"/>
    <w:rsid w:val="001A6327"/>
    <w:rsid w:val="00217FB1"/>
    <w:rsid w:val="00362BED"/>
    <w:rsid w:val="003749E1"/>
    <w:rsid w:val="003A5C5C"/>
    <w:rsid w:val="005522F2"/>
    <w:rsid w:val="005C7D4F"/>
    <w:rsid w:val="005D4C2E"/>
    <w:rsid w:val="00685987"/>
    <w:rsid w:val="00704550"/>
    <w:rsid w:val="00764FCA"/>
    <w:rsid w:val="00894645"/>
    <w:rsid w:val="00BC175C"/>
    <w:rsid w:val="00BF2A6A"/>
    <w:rsid w:val="00CD468E"/>
    <w:rsid w:val="00D136AA"/>
    <w:rsid w:val="00D42355"/>
    <w:rsid w:val="00DA2DA1"/>
    <w:rsid w:val="00E9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321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2DA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A2DA1"/>
    <w:rPr>
      <w:sz w:val="22"/>
      <w:szCs w:val="22"/>
      <w:lang w:eastAsia="en-US"/>
    </w:rPr>
  </w:style>
  <w:style w:type="paragraph" w:styleId="a5">
    <w:name w:val="footer"/>
    <w:basedOn w:val="a"/>
    <w:rsid w:val="00DA2D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A2DA1"/>
    <w:rPr>
      <w:sz w:val="22"/>
      <w:szCs w:val="22"/>
      <w:lang w:eastAsia="en-US"/>
    </w:rPr>
  </w:style>
  <w:style w:type="paragraph" w:styleId="a7">
    <w:name w:val="Balloon Text"/>
    <w:basedOn w:val="a"/>
    <w:rsid w:val="00DA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A2DA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A2DA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405A-D4E5-43BB-9500-1BD2D67D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8</cp:revision>
  <cp:lastPrinted>2023-09-04T10:02:00Z</cp:lastPrinted>
  <dcterms:created xsi:type="dcterms:W3CDTF">2023-09-04T09:20:00Z</dcterms:created>
  <dcterms:modified xsi:type="dcterms:W3CDTF">2023-09-07T12:43:00Z</dcterms:modified>
</cp:coreProperties>
</file>