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768B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CF3C80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0F4969" w:rsidRPr="000F4969">
              <w:t>Салимову</w:t>
            </w:r>
            <w:proofErr w:type="spellEnd"/>
            <w:r w:rsidR="000F4969" w:rsidRPr="000F4969">
              <w:t xml:space="preserve"> А. Р.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4AF0" w:rsidRDefault="00D25713" w:rsidP="000F496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0F4969" w:rsidRPr="000F4969">
        <w:t>Салимову</w:t>
      </w:r>
      <w:proofErr w:type="spellEnd"/>
      <w:r w:rsidR="000F4969" w:rsidRPr="000F4969">
        <w:t xml:space="preserve"> А. Р.</w:t>
      </w:r>
      <w:r w:rsidR="002F4AF0" w:rsidRPr="00DF3090">
        <w:t xml:space="preserve"> </w:t>
      </w:r>
      <w:r w:rsidR="0026758E">
        <w:t>разрешение</w:t>
      </w:r>
      <w:r w:rsidR="000F4969">
        <w:t xml:space="preserve"> </w:t>
      </w:r>
      <w:r w:rsidR="000F4969">
        <w:t>на условно разрешенный вид использования земельного участка с кадастровым номером 54:35:091295:927 площадью 3710 кв. м по адресу: Российская Федерация, Новосибирская область, город Новосибирск, ул. Арбузова и объекта капитального строительства (зона коммунальных и складских объектов (П-2)) – «гостиничное обслуживание (4.7) – гостиницы».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1E" w:rsidRDefault="003B561E">
      <w:r>
        <w:separator/>
      </w:r>
    </w:p>
  </w:endnote>
  <w:endnote w:type="continuationSeparator" w:id="0">
    <w:p w:rsidR="003B561E" w:rsidRDefault="003B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1E" w:rsidRDefault="003B561E">
      <w:r>
        <w:separator/>
      </w:r>
    </w:p>
  </w:footnote>
  <w:footnote w:type="continuationSeparator" w:id="0">
    <w:p w:rsidR="003B561E" w:rsidRDefault="003B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3768B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4969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5B1C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68BF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39E8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4B26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4F49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2D5E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6FC1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CF3C80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508AE-2C80-4D70-9CD3-021E8EA2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41</TotalTime>
  <Pages>1</Pages>
  <Words>192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34</cp:revision>
  <cp:lastPrinted>2020-02-25T03:17:00Z</cp:lastPrinted>
  <dcterms:created xsi:type="dcterms:W3CDTF">2023-05-10T04:37:00Z</dcterms:created>
  <dcterms:modified xsi:type="dcterms:W3CDTF">2024-02-20T02:10:00Z</dcterms:modified>
</cp:coreProperties>
</file>