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A" w:rsidRDefault="007D760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7609" w:rsidRPr="000E01F4" w:rsidRDefault="007D760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E01F4"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 w:rsidRPr="000E01F4">
        <w:rPr>
          <w:rFonts w:ascii="Times New Roman" w:hAnsi="Times New Roman"/>
          <w:b/>
          <w:sz w:val="28"/>
          <w:szCs w:val="28"/>
          <w:u w:val="single"/>
        </w:rPr>
        <w:t>Лончеков</w:t>
      </w:r>
      <w:proofErr w:type="spellEnd"/>
      <w:r w:rsidRPr="000E01F4">
        <w:rPr>
          <w:rFonts w:ascii="Times New Roman" w:hAnsi="Times New Roman"/>
          <w:b/>
          <w:sz w:val="28"/>
          <w:szCs w:val="28"/>
          <w:u w:val="single"/>
        </w:rPr>
        <w:t xml:space="preserve"> К. П.</w:t>
      </w:r>
    </w:p>
    <w:p w:rsidR="001F14CA" w:rsidRDefault="007D760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D76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D7609">
        <w:rPr>
          <w:rFonts w:ascii="Times New Roman" w:hAnsi="Times New Roman"/>
          <w:b/>
          <w:sz w:val="24"/>
          <w:szCs w:val="24"/>
        </w:rPr>
        <w:t>:</w:t>
      </w:r>
    </w:p>
    <w:p w:rsidR="001F14CA" w:rsidRDefault="007D760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54:35:013320:3</w:t>
      </w:r>
      <w:r>
        <w:rPr>
          <w:rFonts w:ascii="Times New Roman" w:hAnsi="Times New Roman"/>
          <w:sz w:val="24"/>
          <w:szCs w:val="24"/>
        </w:rPr>
        <w:t>;</w:t>
      </w:r>
    </w:p>
    <w:p w:rsidR="001F14CA" w:rsidRDefault="007D7609">
      <w:pPr>
        <w:spacing w:after="0"/>
      </w:pPr>
      <w:r w:rsidRPr="000E01F4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Коминтерна, дом 52; </w:t>
      </w:r>
      <w:r w:rsidRPr="007D7609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</w:t>
      </w:r>
    </w:p>
    <w:p w:rsidR="001F14CA" w:rsidRDefault="007D760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D7609">
        <w:rPr>
          <w:rFonts w:ascii="Times New Roman" w:hAnsi="Times New Roman"/>
          <w:sz w:val="24"/>
          <w:szCs w:val="24"/>
        </w:rPr>
        <w:t xml:space="preserve"> 540 </w:t>
      </w:r>
      <w:r>
        <w:rPr>
          <w:rFonts w:ascii="Times New Roman" w:hAnsi="Times New Roman"/>
          <w:sz w:val="24"/>
          <w:szCs w:val="24"/>
        </w:rPr>
        <w:t>кв</w:t>
      </w:r>
      <w:r w:rsidRPr="007D76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D7609">
        <w:rPr>
          <w:rFonts w:ascii="Times New Roman" w:hAnsi="Times New Roman"/>
          <w:sz w:val="24"/>
          <w:szCs w:val="24"/>
        </w:rPr>
        <w:t>.;</w:t>
      </w:r>
      <w:r w:rsidR="000E01F4">
        <w:rPr>
          <w:rFonts w:ascii="Times New Roman" w:hAnsi="Times New Roman"/>
          <w:sz w:val="24"/>
          <w:szCs w:val="24"/>
        </w:rPr>
        <w:t xml:space="preserve"> </w:t>
      </w:r>
      <w:r w:rsidRPr="007D76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D7609">
        <w:rPr>
          <w:rFonts w:ascii="Times New Roman" w:hAnsi="Times New Roman"/>
          <w:sz w:val="24"/>
          <w:szCs w:val="24"/>
        </w:rPr>
        <w:t xml:space="preserve"> 2959).</w:t>
      </w:r>
    </w:p>
    <w:p w:rsidR="001F14CA" w:rsidRDefault="007D760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D7609">
        <w:rPr>
          <w:rFonts w:ascii="Times New Roman" w:hAnsi="Times New Roman"/>
          <w:b/>
          <w:sz w:val="24"/>
          <w:szCs w:val="24"/>
        </w:rPr>
        <w:t xml:space="preserve">: </w:t>
      </w:r>
      <w:r w:rsidRPr="007D760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0E01F4">
        <w:rPr>
          <w:rFonts w:ascii="Times New Roman" w:hAnsi="Times New Roman"/>
          <w:sz w:val="24"/>
          <w:szCs w:val="24"/>
        </w:rPr>
        <w:t>.</w:t>
      </w:r>
    </w:p>
    <w:p w:rsidR="001F14CA" w:rsidRDefault="007D7609" w:rsidP="000E01F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1,5 м со стороны улицы Коминтерна</w:t>
      </w:r>
      <w:r w:rsidR="008C6582">
        <w:rPr>
          <w:rFonts w:ascii="Times New Roman" w:hAnsi="Times New Roman"/>
          <w:i/>
          <w:sz w:val="24"/>
          <w:szCs w:val="24"/>
        </w:rPr>
        <w:t>.</w:t>
      </w:r>
    </w:p>
    <w:p w:rsidR="000E01F4" w:rsidRPr="000E01F4" w:rsidRDefault="007D7609" w:rsidP="000E01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0E01F4" w:rsidRPr="000E01F4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и фактическое местоположение объекта капитального строительства являются неблагоприятными для застройки</w:t>
      </w:r>
      <w:r w:rsidR="000E01F4">
        <w:rPr>
          <w:rFonts w:ascii="Times New Roman" w:hAnsi="Times New Roman"/>
          <w:i/>
          <w:sz w:val="24"/>
          <w:szCs w:val="24"/>
        </w:rPr>
        <w:t>.</w:t>
      </w:r>
    </w:p>
    <w:p w:rsidR="001F14CA" w:rsidRDefault="007D7609" w:rsidP="000E01F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D7609">
        <w:rPr>
          <w:rFonts w:ascii="Times New Roman" w:hAnsi="Times New Roman"/>
          <w:b/>
          <w:sz w:val="24"/>
          <w:szCs w:val="24"/>
        </w:rPr>
        <w:t xml:space="preserve">: подача уведомления об окончании строительства объекта </w:t>
      </w: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Pr="007D7609">
        <w:rPr>
          <w:rFonts w:ascii="Times New Roman" w:hAnsi="Times New Roman"/>
          <w:b/>
          <w:sz w:val="24"/>
          <w:szCs w:val="24"/>
        </w:rPr>
        <w:t xml:space="preserve"> и его постановки на кадастровый учет</w:t>
      </w:r>
    </w:p>
    <w:p w:rsidR="001F14CA" w:rsidRPr="007D7609" w:rsidRDefault="001F14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F14CA" w:rsidRDefault="00716A2C">
      <w:pPr>
        <w:spacing w:after="120"/>
        <w:jc w:val="center"/>
      </w:pPr>
      <w:r w:rsidRPr="00716A2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15pt;margin-top:137.8pt;width:57.25pt;height:21.6pt;z-index:251659264" filled="f" stroked="f">
            <v:textbox>
              <w:txbxContent>
                <w:p w:rsidR="00AD3E21" w:rsidRPr="00AC7B28" w:rsidRDefault="00AD3E21" w:rsidP="00EA213A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1,5 </w:t>
                  </w:r>
                  <w:r w:rsidRPr="00C964C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716A2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15pt;margin-top:155.65pt;width:31.75pt;height:3.75pt;flip:x;z-index:251658240" o:connectortype="straight" strokeweight="3pt">
            <v:stroke endarrow="block"/>
          </v:shape>
        </w:pict>
      </w:r>
      <w:r w:rsidR="007D7609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F14CA" w:rsidRPr="00AD3E21" w:rsidRDefault="001F14CA"/>
    <w:sectPr w:rsidR="001F14CA" w:rsidRPr="00AD3E21" w:rsidSect="001F14C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21" w:rsidRDefault="00AD3E21" w:rsidP="001F14CA">
      <w:pPr>
        <w:spacing w:after="0" w:line="240" w:lineRule="auto"/>
      </w:pPr>
      <w:r>
        <w:separator/>
      </w:r>
    </w:p>
  </w:endnote>
  <w:endnote w:type="continuationSeparator" w:id="0">
    <w:p w:rsidR="00AD3E21" w:rsidRDefault="00AD3E21" w:rsidP="001F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21" w:rsidRDefault="00AD3E21" w:rsidP="001F14CA">
      <w:pPr>
        <w:spacing w:after="0" w:line="240" w:lineRule="auto"/>
      </w:pPr>
      <w:r w:rsidRPr="001F14CA">
        <w:rPr>
          <w:color w:val="000000"/>
        </w:rPr>
        <w:separator/>
      </w:r>
    </w:p>
  </w:footnote>
  <w:footnote w:type="continuationSeparator" w:id="0">
    <w:p w:rsidR="00AD3E21" w:rsidRDefault="00AD3E21" w:rsidP="001F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21" w:rsidRDefault="00AD3E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3E21" w:rsidRPr="007D7609" w:rsidRDefault="00AD3E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16.04.2020-14.05.2020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4CA"/>
    <w:rsid w:val="0001573F"/>
    <w:rsid w:val="000C528A"/>
    <w:rsid w:val="000E01F4"/>
    <w:rsid w:val="00127BD8"/>
    <w:rsid w:val="00135B25"/>
    <w:rsid w:val="001F14CA"/>
    <w:rsid w:val="00514FAC"/>
    <w:rsid w:val="00716A2C"/>
    <w:rsid w:val="007D7609"/>
    <w:rsid w:val="008C6582"/>
    <w:rsid w:val="00AD3E21"/>
    <w:rsid w:val="00AE0C04"/>
    <w:rsid w:val="00E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4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F14CA"/>
    <w:rPr>
      <w:sz w:val="22"/>
      <w:szCs w:val="22"/>
      <w:lang w:eastAsia="en-US"/>
    </w:rPr>
  </w:style>
  <w:style w:type="paragraph" w:styleId="a5">
    <w:name w:val="footer"/>
    <w:basedOn w:val="a"/>
    <w:rsid w:val="001F1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F14CA"/>
    <w:rPr>
      <w:sz w:val="22"/>
      <w:szCs w:val="22"/>
      <w:lang w:eastAsia="en-US"/>
    </w:rPr>
  </w:style>
  <w:style w:type="paragraph" w:styleId="a7">
    <w:name w:val="Balloon Text"/>
    <w:basedOn w:val="a"/>
    <w:rsid w:val="001F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F14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14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2020-04-02T08:46:00Z</dcterms:created>
  <dcterms:modified xsi:type="dcterms:W3CDTF">2020-04-20T09:16:00Z</dcterms:modified>
</cp:coreProperties>
</file>