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79C" w:rsidRDefault="00567CDE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567CDE" w:rsidRPr="00567CDE" w:rsidRDefault="00567CDE">
      <w:pPr>
        <w:spacing w:after="0"/>
        <w:rPr>
          <w:rFonts w:ascii="Times New Roman" w:hAnsi="Times New Roman"/>
          <w:b/>
          <w:sz w:val="28"/>
          <w:szCs w:val="28"/>
        </w:rPr>
      </w:pPr>
      <w:r w:rsidRPr="00567CDE">
        <w:rPr>
          <w:rFonts w:ascii="Times New Roman" w:hAnsi="Times New Roman"/>
          <w:b/>
          <w:sz w:val="28"/>
          <w:szCs w:val="28"/>
        </w:rPr>
        <w:t xml:space="preserve">1.18. ООО «Энергия Топлива» </w:t>
      </w:r>
    </w:p>
    <w:p w:rsidR="0039179C" w:rsidRDefault="00567CDE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567CD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567CDE">
        <w:rPr>
          <w:rFonts w:ascii="Times New Roman" w:hAnsi="Times New Roman"/>
          <w:b/>
          <w:sz w:val="24"/>
          <w:szCs w:val="24"/>
        </w:rPr>
        <w:t>:</w:t>
      </w:r>
    </w:p>
    <w:p w:rsidR="0039179C" w:rsidRDefault="00567CDE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54:35:062240:71</w:t>
      </w:r>
      <w:r>
        <w:rPr>
          <w:rFonts w:ascii="Times New Roman" w:hAnsi="Times New Roman"/>
          <w:sz w:val="24"/>
          <w:szCs w:val="24"/>
        </w:rPr>
        <w:t>;</w:t>
      </w:r>
    </w:p>
    <w:p w:rsidR="0039179C" w:rsidRDefault="00567CDE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Новосибирская область, г Новосибирск, </w:t>
      </w:r>
      <w:r w:rsidRPr="00567CDE">
        <w:rPr>
          <w:rFonts w:ascii="Times New Roman" w:hAnsi="Times New Roman"/>
          <w:b/>
          <w:sz w:val="24"/>
          <w:szCs w:val="24"/>
        </w:rPr>
        <w:t>Ленинский район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ул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Дукача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39179C" w:rsidRDefault="00567CDE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567CDE">
        <w:rPr>
          <w:rFonts w:ascii="Times New Roman" w:hAnsi="Times New Roman"/>
          <w:sz w:val="24"/>
          <w:szCs w:val="24"/>
        </w:rPr>
        <w:t xml:space="preserve"> 52779 </w:t>
      </w:r>
      <w:r>
        <w:rPr>
          <w:rFonts w:ascii="Times New Roman" w:hAnsi="Times New Roman"/>
          <w:sz w:val="24"/>
          <w:szCs w:val="24"/>
        </w:rPr>
        <w:t>кв</w:t>
      </w:r>
      <w:r w:rsidRPr="00567CD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567CDE">
        <w:rPr>
          <w:rFonts w:ascii="Times New Roman" w:hAnsi="Times New Roman"/>
          <w:sz w:val="24"/>
          <w:szCs w:val="24"/>
        </w:rPr>
        <w:t>.</w:t>
      </w:r>
      <w:proofErr w:type="gramStart"/>
      <w:r w:rsidRPr="00567CDE">
        <w:rPr>
          <w:rFonts w:ascii="Times New Roman" w:hAnsi="Times New Roman"/>
          <w:sz w:val="24"/>
          <w:szCs w:val="24"/>
        </w:rPr>
        <w:t>;(</w:t>
      </w:r>
      <w:proofErr w:type="gramEnd"/>
      <w:r>
        <w:rPr>
          <w:rFonts w:ascii="Times New Roman" w:hAnsi="Times New Roman"/>
          <w:sz w:val="24"/>
          <w:szCs w:val="24"/>
        </w:rPr>
        <w:t>планшет</w:t>
      </w:r>
      <w:r w:rsidRPr="00567CDE">
        <w:rPr>
          <w:rFonts w:ascii="Times New Roman" w:hAnsi="Times New Roman"/>
          <w:sz w:val="24"/>
          <w:szCs w:val="24"/>
        </w:rPr>
        <w:t xml:space="preserve"> 6252, 6298, 6299).</w:t>
      </w:r>
    </w:p>
    <w:p w:rsidR="0039179C" w:rsidRDefault="00567CDE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567CDE">
        <w:rPr>
          <w:rFonts w:ascii="Times New Roman" w:hAnsi="Times New Roman"/>
          <w:b/>
          <w:sz w:val="24"/>
          <w:szCs w:val="24"/>
        </w:rPr>
        <w:t xml:space="preserve">: </w:t>
      </w:r>
      <w:r w:rsidRPr="00567CDE">
        <w:rPr>
          <w:rFonts w:ascii="Times New Roman" w:hAnsi="Times New Roman"/>
          <w:sz w:val="24"/>
          <w:szCs w:val="24"/>
        </w:rPr>
        <w:t xml:space="preserve">Зона делового, общественного и коммерческого назначения (ОД-1), </w:t>
      </w:r>
      <w:proofErr w:type="spellStart"/>
      <w:r w:rsidRPr="00567CDE">
        <w:rPr>
          <w:rFonts w:ascii="Times New Roman" w:hAnsi="Times New Roman"/>
          <w:sz w:val="24"/>
          <w:szCs w:val="24"/>
        </w:rPr>
        <w:t>Подзона</w:t>
      </w:r>
      <w:proofErr w:type="spellEnd"/>
      <w:r w:rsidRPr="00567CDE">
        <w:rPr>
          <w:rFonts w:ascii="Times New Roman" w:hAnsi="Times New Roman"/>
          <w:sz w:val="24"/>
          <w:szCs w:val="24"/>
        </w:rPr>
        <w:t xml:space="preserve"> делового, общественного и коммерческого назначения с объектами различной плотности жилой застройки (ОД-1.1)</w:t>
      </w:r>
    </w:p>
    <w:p w:rsidR="0039179C" w:rsidRDefault="00567CDE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 умень</w:t>
      </w:r>
      <w:r>
        <w:rPr>
          <w:rFonts w:ascii="Times New Roman" w:hAnsi="Times New Roman"/>
          <w:i/>
          <w:sz w:val="24"/>
          <w:szCs w:val="24"/>
        </w:rPr>
        <w:t>шения минимального процента застройки с 25 % до 6 % в границах земельного участка</w:t>
      </w:r>
    </w:p>
    <w:p w:rsidR="0039179C" w:rsidRDefault="00567CDE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наличие охранной зоны инженерных сетей, заболоченность и конфигурация земельного участка, инженерно-геологические характери</w:t>
      </w:r>
      <w:r>
        <w:rPr>
          <w:rFonts w:ascii="Times New Roman" w:hAnsi="Times New Roman"/>
          <w:i/>
          <w:sz w:val="24"/>
          <w:szCs w:val="24"/>
        </w:rPr>
        <w:t>стики земельного участка являются неблагоприятными для застройки</w:t>
      </w:r>
    </w:p>
    <w:p w:rsidR="0039179C" w:rsidRDefault="00567CDE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567CDE">
        <w:rPr>
          <w:rFonts w:ascii="Times New Roman" w:hAnsi="Times New Roman"/>
          <w:b/>
          <w:sz w:val="24"/>
          <w:szCs w:val="24"/>
        </w:rPr>
        <w:t>: проектирование и строительство зданий административного назначения с автостоянками закрытого типа</w:t>
      </w:r>
    </w:p>
    <w:p w:rsidR="0039179C" w:rsidRPr="00567CDE" w:rsidRDefault="0039179C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39179C" w:rsidRDefault="00567CDE">
      <w:pPr>
        <w:spacing w:after="120"/>
        <w:jc w:val="center"/>
      </w:pPr>
      <w:r>
        <w:rPr>
          <w:noProof/>
          <w:lang w:eastAsia="ru-RU"/>
        </w:rPr>
        <w:drawing>
          <wp:inline distT="0" distB="0" distL="0" distR="0">
            <wp:extent cx="5414664" cy="3962396"/>
            <wp:effectExtent l="0" t="0" r="0" b="0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4664" cy="39623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39179C" w:rsidRDefault="00567CDE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39179C" w:rsidRDefault="0039179C">
      <w:pPr>
        <w:rPr>
          <w:lang w:val="en-US"/>
        </w:rPr>
      </w:pPr>
    </w:p>
    <w:sectPr w:rsidR="0039179C" w:rsidSect="0039179C">
      <w:headerReference w:type="default" r:id="rId7"/>
      <w:footerReference w:type="default" r:id="rId8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179C" w:rsidRDefault="0039179C" w:rsidP="0039179C">
      <w:pPr>
        <w:spacing w:after="0" w:line="240" w:lineRule="auto"/>
      </w:pPr>
      <w:r>
        <w:separator/>
      </w:r>
    </w:p>
  </w:endnote>
  <w:endnote w:type="continuationSeparator" w:id="0">
    <w:p w:rsidR="0039179C" w:rsidRDefault="0039179C" w:rsidP="00391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79C" w:rsidRDefault="0039179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179C" w:rsidRDefault="00567CDE" w:rsidP="0039179C">
      <w:pPr>
        <w:spacing w:after="0" w:line="240" w:lineRule="auto"/>
      </w:pPr>
      <w:r w:rsidRPr="0039179C">
        <w:rPr>
          <w:color w:val="000000"/>
        </w:rPr>
        <w:separator/>
      </w:r>
    </w:p>
  </w:footnote>
  <w:footnote w:type="continuationSeparator" w:id="0">
    <w:p w:rsidR="0039179C" w:rsidRDefault="0039179C" w:rsidP="003917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79C" w:rsidRDefault="0039179C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39179C" w:rsidRDefault="0039179C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  <w:lang w:val="en-US"/>
      </w:rPr>
      <w:t>20.08.2020 – 17.09.2020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179C"/>
    <w:rsid w:val="0039179C"/>
    <w:rsid w:val="00567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9179C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9179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39179C"/>
    <w:rPr>
      <w:sz w:val="22"/>
      <w:szCs w:val="22"/>
      <w:lang w:eastAsia="en-US"/>
    </w:rPr>
  </w:style>
  <w:style w:type="paragraph" w:styleId="a5">
    <w:name w:val="footer"/>
    <w:basedOn w:val="a"/>
    <w:rsid w:val="0039179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39179C"/>
    <w:rPr>
      <w:sz w:val="22"/>
      <w:szCs w:val="22"/>
      <w:lang w:eastAsia="en-US"/>
    </w:rPr>
  </w:style>
  <w:style w:type="paragraph" w:styleId="a7">
    <w:name w:val="Balloon Text"/>
    <w:basedOn w:val="a"/>
    <w:rsid w:val="003917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39179C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39179C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EKhlebnikova</cp:lastModifiedBy>
  <cp:revision>2</cp:revision>
  <cp:lastPrinted>2018-08-08T07:54:00Z</cp:lastPrinted>
  <dcterms:created xsi:type="dcterms:W3CDTF">2020-08-20T08:39:00Z</dcterms:created>
  <dcterms:modified xsi:type="dcterms:W3CDTF">2020-08-20T08:39:00Z</dcterms:modified>
</cp:coreProperties>
</file>