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D31F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61"/>
      </w:tblGrid>
      <w:tr w:rsidR="00830C3B" w:rsidRPr="008A29F3" w:rsidTr="004C6580">
        <w:trPr>
          <w:trHeight w:val="1063"/>
        </w:trPr>
        <w:tc>
          <w:tcPr>
            <w:tcW w:w="6961" w:type="dxa"/>
          </w:tcPr>
          <w:p w:rsidR="00830C3B" w:rsidRPr="008A29F3" w:rsidRDefault="00DE6383" w:rsidP="004C6580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4C6580" w:rsidRPr="004C6580">
              <w:t xml:space="preserve">департаменту строительства и архитектуры мэрии города Новосибирска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4C6580">
        <w:t>д</w:t>
      </w:r>
      <w:r w:rsidR="004C6580" w:rsidRPr="004C6580">
        <w:t xml:space="preserve">епартаменту строительства и архитектуры мэрии города Новосибирска </w:t>
      </w:r>
      <w:r w:rsidR="004C6580">
        <w:t xml:space="preserve">разрешение </w:t>
      </w:r>
      <w:r w:rsidR="004C6580" w:rsidRPr="004C6580">
        <w:t>на условно разрешенный вид использования земельного участка с кадастровым номером 54:35:082795:912 площадью 1516</w:t>
      </w:r>
      <w:r w:rsidR="004C6580">
        <w:t xml:space="preserve"> кв. м по адресу: Российская Фе</w:t>
      </w:r>
      <w:r w:rsidR="004C6580" w:rsidRPr="004C6580">
        <w:t>дерация, Новосибирская область, город Новос</w:t>
      </w:r>
      <w:r w:rsidR="004C6580">
        <w:t>ибирск, ул. Чапаева, 4 (зона за</w:t>
      </w:r>
      <w:r w:rsidR="004C6580" w:rsidRPr="004C6580">
        <w:t>стройки жилыми домами смешанной этажности (Ж-1), подзона застройки жилыми домами смешанной этажности различной плотности застройки (Ж-1.1)) – «спорт (5.1) – объекты для устройства площадок для занятия спортом и физкультурой».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D31F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C6580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1F1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6178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B430E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B313D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5E3D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B813F-2038-45AA-A816-2BA71060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18</TotalTime>
  <Pages>1</Pages>
  <Words>219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11</cp:revision>
  <cp:lastPrinted>2020-02-25T03:17:00Z</cp:lastPrinted>
  <dcterms:created xsi:type="dcterms:W3CDTF">2020-11-02T10:17:00Z</dcterms:created>
  <dcterms:modified xsi:type="dcterms:W3CDTF">2021-04-05T04:03:00Z</dcterms:modified>
</cp:coreProperties>
</file>