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F69CC" w:rsidRPr="00853BAF" w:rsidTr="003C3E8B">
        <w:tc>
          <w:tcPr>
            <w:tcW w:w="9923" w:type="dxa"/>
          </w:tcPr>
          <w:p w:rsidR="00BF69CC" w:rsidRPr="00853BAF" w:rsidRDefault="00BF69CC" w:rsidP="00BF69C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6415" cy="5264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9CC" w:rsidRPr="00853BAF" w:rsidRDefault="00BF69CC" w:rsidP="00BF69C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F69CC" w:rsidRPr="00853BAF" w:rsidRDefault="00BF69CC" w:rsidP="00BF69C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F69CC" w:rsidRPr="00853BAF" w:rsidRDefault="00BF69CC" w:rsidP="00BF69C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F69CC" w:rsidRPr="00853BAF" w:rsidRDefault="00BF69CC" w:rsidP="00BF69C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F69CC" w:rsidRPr="00853BAF" w:rsidRDefault="00BF69CC" w:rsidP="00BF69C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F69CC" w:rsidRPr="00853BAF" w:rsidRDefault="00BF69CC" w:rsidP="00BF69C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93E8B" w:rsidRPr="00D93E8B">
              <w:rPr>
                <w:szCs w:val="28"/>
                <w:u w:val="single"/>
              </w:rPr>
              <w:t>17.03.2021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</w:t>
            </w:r>
            <w:r w:rsidR="00D93E8B">
              <w:rPr>
                <w:szCs w:val="28"/>
                <w:u w:val="single"/>
              </w:rPr>
              <w:t>878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</w:p>
          <w:p w:rsidR="00BF69CC" w:rsidRPr="00853BAF" w:rsidRDefault="00BF69CC" w:rsidP="00BF69C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322"/>
      </w:tblGrid>
      <w:tr w:rsidR="00D004CA" w:rsidRPr="00BF69CC" w:rsidTr="00BF69CC">
        <w:tc>
          <w:tcPr>
            <w:tcW w:w="9322" w:type="dxa"/>
            <w:hideMark/>
          </w:tcPr>
          <w:p w:rsidR="00D004CA" w:rsidRPr="00BF69CC" w:rsidRDefault="000F795B" w:rsidP="00A354A7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О проведении</w:t>
            </w:r>
            <w:r w:rsidR="000719DE" w:rsidRPr="00BF69CC">
              <w:rPr>
                <w:sz w:val="27"/>
                <w:szCs w:val="27"/>
              </w:rPr>
              <w:t xml:space="preserve"> </w:t>
            </w:r>
            <w:r w:rsidRPr="00BF69CC">
              <w:rPr>
                <w:sz w:val="27"/>
                <w:szCs w:val="27"/>
              </w:rPr>
              <w:t>общественных</w:t>
            </w:r>
            <w:r w:rsidR="000719DE" w:rsidRPr="00BF69CC">
              <w:rPr>
                <w:sz w:val="27"/>
                <w:szCs w:val="27"/>
              </w:rPr>
              <w:t xml:space="preserve"> </w:t>
            </w:r>
            <w:r w:rsidRPr="00BF69CC">
              <w:rPr>
                <w:sz w:val="27"/>
                <w:szCs w:val="27"/>
              </w:rPr>
              <w:t>обсуждений по</w:t>
            </w:r>
            <w:r w:rsidR="00746309" w:rsidRPr="00BF69CC">
              <w:rPr>
                <w:sz w:val="27"/>
                <w:szCs w:val="27"/>
              </w:rPr>
              <w:t xml:space="preserve"> </w:t>
            </w:r>
            <w:r w:rsidRPr="00BF69CC">
              <w:rPr>
                <w:sz w:val="27"/>
                <w:szCs w:val="27"/>
              </w:rPr>
              <w:t>проекту</w:t>
            </w:r>
            <w:r w:rsidR="000719DE" w:rsidRPr="00BF69CC">
              <w:rPr>
                <w:sz w:val="27"/>
                <w:szCs w:val="27"/>
              </w:rPr>
              <w:t xml:space="preserve"> </w:t>
            </w:r>
            <w:r w:rsidRPr="00BF69CC">
              <w:rPr>
                <w:sz w:val="27"/>
                <w:szCs w:val="27"/>
              </w:rPr>
              <w:t xml:space="preserve">постановления мэрии города Новосибирска </w:t>
            </w:r>
            <w:r w:rsidR="00D004CA" w:rsidRPr="00BF69CC">
              <w:rPr>
                <w:sz w:val="27"/>
                <w:szCs w:val="27"/>
              </w:rPr>
              <w:t>«</w:t>
            </w:r>
            <w:r w:rsidR="00B465A5" w:rsidRPr="00BF69CC">
              <w:rPr>
                <w:sz w:val="27"/>
                <w:szCs w:val="27"/>
              </w:rPr>
              <w:t xml:space="preserve">О </w:t>
            </w:r>
            <w:r w:rsidR="00063048" w:rsidRPr="00BF69CC">
              <w:rPr>
                <w:sz w:val="27"/>
                <w:szCs w:val="27"/>
              </w:rPr>
              <w:t>проект</w:t>
            </w:r>
            <w:r w:rsidR="00B465A5" w:rsidRPr="00BF69CC">
              <w:rPr>
                <w:sz w:val="27"/>
                <w:szCs w:val="27"/>
              </w:rPr>
              <w:t>е</w:t>
            </w:r>
            <w:r w:rsidR="005645A1" w:rsidRPr="00BF69CC">
              <w:rPr>
                <w:sz w:val="27"/>
                <w:szCs w:val="27"/>
              </w:rPr>
              <w:t xml:space="preserve"> </w:t>
            </w:r>
            <w:r w:rsidR="00063048" w:rsidRPr="00BF69CC">
              <w:rPr>
                <w:sz w:val="27"/>
                <w:szCs w:val="27"/>
              </w:rPr>
              <w:t xml:space="preserve">планировки </w:t>
            </w:r>
            <w:r w:rsidR="00AC762C" w:rsidRPr="00BF69CC">
              <w:rPr>
                <w:sz w:val="27"/>
                <w:szCs w:val="27"/>
              </w:rPr>
              <w:t xml:space="preserve">территории, </w:t>
            </w:r>
            <w:r w:rsidR="00D12A84" w:rsidRPr="00BF69CC">
              <w:rPr>
                <w:sz w:val="27"/>
                <w:szCs w:val="27"/>
              </w:rPr>
              <w:t>ограниченной пе</w:t>
            </w:r>
            <w:r w:rsidR="00D12A84" w:rsidRPr="00BF69CC">
              <w:rPr>
                <w:sz w:val="27"/>
                <w:szCs w:val="27"/>
              </w:rPr>
              <w:t>р</w:t>
            </w:r>
            <w:r w:rsidR="00D12A84" w:rsidRPr="00BF69CC">
              <w:rPr>
                <w:sz w:val="27"/>
                <w:szCs w:val="27"/>
              </w:rPr>
              <w:t>спективным продолжением ул. Утренней, Красным проспектом, рекой 2-я Ельцовка, ул. Жуковского, 1-м Мочищенским шоссе, планируемой магис</w:t>
            </w:r>
            <w:r w:rsidR="00D12A84" w:rsidRPr="00BF69CC">
              <w:rPr>
                <w:sz w:val="27"/>
                <w:szCs w:val="27"/>
              </w:rPr>
              <w:t>т</w:t>
            </w:r>
            <w:r w:rsidR="00D12A84" w:rsidRPr="00BF69CC">
              <w:rPr>
                <w:sz w:val="27"/>
                <w:szCs w:val="27"/>
              </w:rPr>
              <w:t>ральной улицей общегородского значения непрерывного движения, ул. Андреевской, в Заельцовском районе</w:t>
            </w:r>
            <w:r w:rsidR="00D004CA" w:rsidRPr="00BF69CC">
              <w:rPr>
                <w:sz w:val="27"/>
                <w:szCs w:val="27"/>
              </w:rPr>
              <w:t>»</w:t>
            </w:r>
          </w:p>
        </w:tc>
      </w:tr>
    </w:tbl>
    <w:p w:rsidR="00D004CA" w:rsidRPr="00BF69CC" w:rsidRDefault="00D004CA" w:rsidP="00E93E6D">
      <w:pPr>
        <w:ind w:firstLine="700"/>
        <w:rPr>
          <w:sz w:val="27"/>
          <w:szCs w:val="27"/>
        </w:rPr>
      </w:pPr>
    </w:p>
    <w:p w:rsidR="009678E2" w:rsidRPr="00BF69CC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51339E" w:rsidRPr="00BF69CC" w:rsidRDefault="0051339E" w:rsidP="0051339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F69CC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="00D12A84" w:rsidRPr="00BF69CC">
        <w:rPr>
          <w:sz w:val="27"/>
          <w:szCs w:val="27"/>
        </w:rPr>
        <w:t>О проекте планировки те</w:t>
      </w:r>
      <w:r w:rsidR="00D12A84" w:rsidRPr="00BF69CC">
        <w:rPr>
          <w:sz w:val="27"/>
          <w:szCs w:val="27"/>
        </w:rPr>
        <w:t>р</w:t>
      </w:r>
      <w:r w:rsidR="00D12A84" w:rsidRPr="00BF69CC">
        <w:rPr>
          <w:sz w:val="27"/>
          <w:szCs w:val="27"/>
        </w:rPr>
        <w:t>ритории, ограниченной перспективным продолжением ул. Утренней, Красным пр</w:t>
      </w:r>
      <w:r w:rsidR="00D12A84" w:rsidRPr="00BF69CC">
        <w:rPr>
          <w:sz w:val="27"/>
          <w:szCs w:val="27"/>
        </w:rPr>
        <w:t>о</w:t>
      </w:r>
      <w:r w:rsidR="00D12A84" w:rsidRPr="00BF69CC">
        <w:rPr>
          <w:sz w:val="27"/>
          <w:szCs w:val="27"/>
        </w:rPr>
        <w:t>спектом, рекой 2-я Ельцовка, ул. Жуковского, 1-м Мочищенским шоссе, планиру</w:t>
      </w:r>
      <w:r w:rsidR="00D12A84" w:rsidRPr="00BF69CC">
        <w:rPr>
          <w:sz w:val="27"/>
          <w:szCs w:val="27"/>
        </w:rPr>
        <w:t>е</w:t>
      </w:r>
      <w:r w:rsidR="00D12A84" w:rsidRPr="00BF69CC">
        <w:rPr>
          <w:sz w:val="27"/>
          <w:szCs w:val="27"/>
        </w:rPr>
        <w:t>мой магистральной улицей общегородского значения непрерывного движения, ул. Андреевской, в Заельцовском районе</w:t>
      </w:r>
      <w:r w:rsidRPr="00BF69CC">
        <w:rPr>
          <w:rFonts w:eastAsia="Calibri"/>
          <w:sz w:val="27"/>
          <w:szCs w:val="27"/>
        </w:rPr>
        <w:t xml:space="preserve">», </w:t>
      </w:r>
      <w:r w:rsidR="00322434" w:rsidRPr="00BF69CC">
        <w:rPr>
          <w:rFonts w:eastAsia="Calibri"/>
          <w:sz w:val="27"/>
          <w:szCs w:val="27"/>
        </w:rPr>
        <w:t>в соответствии с Градостроительным к</w:t>
      </w:r>
      <w:r w:rsidR="00322434" w:rsidRPr="00BF69CC">
        <w:rPr>
          <w:rFonts w:eastAsia="Calibri"/>
          <w:sz w:val="27"/>
          <w:szCs w:val="27"/>
        </w:rPr>
        <w:t>о</w:t>
      </w:r>
      <w:r w:rsidR="00322434" w:rsidRPr="00BF69CC">
        <w:rPr>
          <w:rFonts w:eastAsia="Calibri"/>
          <w:sz w:val="27"/>
          <w:szCs w:val="27"/>
        </w:rPr>
        <w:t>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20.06.2018 № 640 «О Порядке организации и проведения в городе Новосибирске общественных обсуждений и пу</w:t>
      </w:r>
      <w:r w:rsidR="00322434" w:rsidRPr="00BF69CC">
        <w:rPr>
          <w:rFonts w:eastAsia="Calibri"/>
          <w:sz w:val="27"/>
          <w:szCs w:val="27"/>
        </w:rPr>
        <w:t>б</w:t>
      </w:r>
      <w:r w:rsidR="00322434" w:rsidRPr="00BF69CC">
        <w:rPr>
          <w:rFonts w:eastAsia="Calibri"/>
          <w:sz w:val="27"/>
          <w:szCs w:val="27"/>
        </w:rPr>
        <w:t xml:space="preserve">личных слушаний в соответствии с </w:t>
      </w:r>
      <w:hyperlink r:id="rId9" w:history="1">
        <w:r w:rsidR="00322434" w:rsidRPr="00BF69CC">
          <w:rPr>
            <w:rStyle w:val="afc"/>
            <w:rFonts w:eastAsia="Calibri"/>
            <w:color w:val="auto"/>
            <w:sz w:val="27"/>
            <w:szCs w:val="27"/>
            <w:u w:val="none"/>
          </w:rPr>
          <w:t>законодательством</w:t>
        </w:r>
      </w:hyperlink>
      <w:r w:rsidR="00322434" w:rsidRPr="00BF69CC">
        <w:rPr>
          <w:rFonts w:eastAsia="Calibri"/>
          <w:sz w:val="27"/>
          <w:szCs w:val="27"/>
        </w:rPr>
        <w:t xml:space="preserve"> о градостроительной деятел</w:t>
      </w:r>
      <w:r w:rsidR="00322434" w:rsidRPr="00BF69CC">
        <w:rPr>
          <w:rFonts w:eastAsia="Calibri"/>
          <w:sz w:val="27"/>
          <w:szCs w:val="27"/>
        </w:rPr>
        <w:t>ь</w:t>
      </w:r>
      <w:r w:rsidR="00322434" w:rsidRPr="00BF69CC">
        <w:rPr>
          <w:rFonts w:eastAsia="Calibri"/>
          <w:sz w:val="27"/>
          <w:szCs w:val="27"/>
        </w:rPr>
        <w:t>ности»</w:t>
      </w:r>
      <w:r w:rsidRPr="00BF69CC">
        <w:rPr>
          <w:rFonts w:eastAsia="Calibri"/>
          <w:sz w:val="27"/>
          <w:szCs w:val="27"/>
        </w:rPr>
        <w:t xml:space="preserve">, постановлением мэрии города </w:t>
      </w:r>
      <w:r w:rsidRPr="00BF69CC">
        <w:rPr>
          <w:sz w:val="27"/>
          <w:szCs w:val="27"/>
        </w:rPr>
        <w:t xml:space="preserve">Новосибирска </w:t>
      </w:r>
      <w:r w:rsidR="00746309" w:rsidRPr="00BF69CC">
        <w:rPr>
          <w:sz w:val="27"/>
          <w:szCs w:val="27"/>
        </w:rPr>
        <w:t xml:space="preserve">от </w:t>
      </w:r>
      <w:r w:rsidR="00D12A84" w:rsidRPr="00BF69CC">
        <w:rPr>
          <w:sz w:val="27"/>
          <w:szCs w:val="27"/>
        </w:rPr>
        <w:t xml:space="preserve">30.03.2020 № 1072 </w:t>
      </w:r>
      <w:r w:rsidR="00746309" w:rsidRPr="00BF69CC">
        <w:rPr>
          <w:sz w:val="27"/>
          <w:szCs w:val="27"/>
        </w:rPr>
        <w:t>«О по</w:t>
      </w:r>
      <w:r w:rsidR="00746309" w:rsidRPr="00BF69CC">
        <w:rPr>
          <w:sz w:val="27"/>
          <w:szCs w:val="27"/>
        </w:rPr>
        <w:t>д</w:t>
      </w:r>
      <w:r w:rsidR="00746309" w:rsidRPr="00BF69CC">
        <w:rPr>
          <w:sz w:val="27"/>
          <w:szCs w:val="27"/>
        </w:rPr>
        <w:t xml:space="preserve">готовке проекта планировки и проектов межевания территории, </w:t>
      </w:r>
      <w:r w:rsidR="00D12A84" w:rsidRPr="00BF69CC">
        <w:rPr>
          <w:sz w:val="27"/>
          <w:szCs w:val="27"/>
        </w:rPr>
        <w:t>ограниченной пе</w:t>
      </w:r>
      <w:r w:rsidR="00D12A84" w:rsidRPr="00BF69CC">
        <w:rPr>
          <w:sz w:val="27"/>
          <w:szCs w:val="27"/>
        </w:rPr>
        <w:t>р</w:t>
      </w:r>
      <w:r w:rsidR="00D12A84" w:rsidRPr="00BF69CC">
        <w:rPr>
          <w:sz w:val="27"/>
          <w:szCs w:val="27"/>
        </w:rPr>
        <w:t>спективным продолжением ул. Утренней, Красным проспектом, рекой 2-я Ельцовка, ул. Жуковского, 1-м Мочищенским шоссе, планируемой магистральной улицей о</w:t>
      </w:r>
      <w:r w:rsidR="00D12A84" w:rsidRPr="00BF69CC">
        <w:rPr>
          <w:sz w:val="27"/>
          <w:szCs w:val="27"/>
        </w:rPr>
        <w:t>б</w:t>
      </w:r>
      <w:r w:rsidR="00D12A84" w:rsidRPr="00BF69CC">
        <w:rPr>
          <w:sz w:val="27"/>
          <w:szCs w:val="27"/>
        </w:rPr>
        <w:t>щегородского значения непрерывного движения, ул. Андреевской, в Заельцовском районе</w:t>
      </w:r>
      <w:r w:rsidRPr="00BF69CC">
        <w:rPr>
          <w:rFonts w:eastAsia="Calibri"/>
          <w:sz w:val="27"/>
          <w:szCs w:val="27"/>
        </w:rPr>
        <w:t>», руководствуясь Уставом города Новосибирска, ПОСТАНОВЛЯЮ:</w:t>
      </w:r>
    </w:p>
    <w:p w:rsidR="0051339E" w:rsidRPr="00BF69CC" w:rsidRDefault="0051339E" w:rsidP="0051339E">
      <w:pPr>
        <w:rPr>
          <w:sz w:val="27"/>
          <w:szCs w:val="27"/>
        </w:rPr>
      </w:pPr>
      <w:r w:rsidRPr="00BF69CC">
        <w:rPr>
          <w:sz w:val="27"/>
          <w:szCs w:val="27"/>
        </w:rPr>
        <w:t xml:space="preserve">1. Провести </w:t>
      </w:r>
      <w:r w:rsidRPr="00BF69CC">
        <w:rPr>
          <w:rFonts w:eastAsia="Calibri"/>
          <w:sz w:val="27"/>
          <w:szCs w:val="27"/>
        </w:rPr>
        <w:t>общественные обсуждения</w:t>
      </w:r>
      <w:r w:rsidRPr="00BF69CC">
        <w:rPr>
          <w:sz w:val="27"/>
          <w:szCs w:val="27"/>
        </w:rPr>
        <w:t xml:space="preserve"> по проекту постановления мэрии гор</w:t>
      </w:r>
      <w:r w:rsidRPr="00BF69CC">
        <w:rPr>
          <w:sz w:val="27"/>
          <w:szCs w:val="27"/>
        </w:rPr>
        <w:t>о</w:t>
      </w:r>
      <w:r w:rsidRPr="00BF69CC">
        <w:rPr>
          <w:sz w:val="27"/>
          <w:szCs w:val="27"/>
        </w:rPr>
        <w:t>да Новосибирска «</w:t>
      </w:r>
      <w:r w:rsidR="00D12A84" w:rsidRPr="00BF69CC">
        <w:rPr>
          <w:sz w:val="27"/>
          <w:szCs w:val="27"/>
        </w:rPr>
        <w:t>О проекте планировки территории, ограниченной перспективным продолжением ул. Утренней, Красным проспектом, рекой 2-я Ельцовка, ул. Жуко</w:t>
      </w:r>
      <w:r w:rsidR="00D12A84" w:rsidRPr="00BF69CC">
        <w:rPr>
          <w:sz w:val="27"/>
          <w:szCs w:val="27"/>
        </w:rPr>
        <w:t>в</w:t>
      </w:r>
      <w:r w:rsidR="00D12A84" w:rsidRPr="00BF69CC">
        <w:rPr>
          <w:sz w:val="27"/>
          <w:szCs w:val="27"/>
        </w:rPr>
        <w:t>ского, 1-м Мочищенским шоссе, планируемой магистральной улицей общегородск</w:t>
      </w:r>
      <w:r w:rsidR="00D12A84" w:rsidRPr="00BF69CC">
        <w:rPr>
          <w:sz w:val="27"/>
          <w:szCs w:val="27"/>
        </w:rPr>
        <w:t>о</w:t>
      </w:r>
      <w:r w:rsidR="00D12A84" w:rsidRPr="00BF69CC">
        <w:rPr>
          <w:sz w:val="27"/>
          <w:szCs w:val="27"/>
        </w:rPr>
        <w:t>го значения непрерывного движения, ул. Андреевской, в Заельцовском районе</w:t>
      </w:r>
      <w:r w:rsidRPr="00BF69CC">
        <w:rPr>
          <w:sz w:val="27"/>
          <w:szCs w:val="27"/>
        </w:rPr>
        <w:t>» (д</w:t>
      </w:r>
      <w:r w:rsidRPr="00BF69CC">
        <w:rPr>
          <w:sz w:val="27"/>
          <w:szCs w:val="27"/>
        </w:rPr>
        <w:t>а</w:t>
      </w:r>
      <w:r w:rsidRPr="00BF69CC">
        <w:rPr>
          <w:sz w:val="27"/>
          <w:szCs w:val="27"/>
        </w:rPr>
        <w:t>лее – проект) (приложение).</w:t>
      </w:r>
    </w:p>
    <w:p w:rsidR="0051339E" w:rsidRPr="00BF69CC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BF69CC">
        <w:rPr>
          <w:rFonts w:ascii="Times New Roman" w:hAnsi="Times New Roman"/>
          <w:sz w:val="27"/>
          <w:szCs w:val="27"/>
        </w:rPr>
        <w:t>а</w:t>
      </w:r>
      <w:r w:rsidRPr="00BF69CC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51339E" w:rsidRPr="00BF69CC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51339E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BF69CC">
        <w:rPr>
          <w:rFonts w:ascii="Times New Roman" w:hAnsi="Times New Roman"/>
          <w:sz w:val="27"/>
          <w:szCs w:val="27"/>
        </w:rPr>
        <w:t>е</w:t>
      </w:r>
      <w:r w:rsidRPr="00BF69CC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BF69CC" w:rsidRDefault="00BF69CC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BF69CC" w:rsidRPr="00BF69CC" w:rsidRDefault="00BF69CC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51339E" w:rsidRPr="00BF69CC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lastRenderedPageBreak/>
        <w:t>проведение экспозиции или экспозиций проекта, подлежащего рассмотрению на общественных обсуждениях;</w:t>
      </w:r>
    </w:p>
    <w:p w:rsidR="0051339E" w:rsidRPr="00BF69CC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51339E" w:rsidRPr="00BF69CC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F69CC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обсуждений.</w:t>
      </w:r>
    </w:p>
    <w:p w:rsidR="0051339E" w:rsidRPr="00BF69CC" w:rsidRDefault="0051339E" w:rsidP="0051339E">
      <w:pPr>
        <w:rPr>
          <w:sz w:val="27"/>
          <w:szCs w:val="27"/>
        </w:rPr>
      </w:pPr>
      <w:r w:rsidRPr="00BF69CC">
        <w:rPr>
          <w:sz w:val="27"/>
          <w:szCs w:val="27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BF69CC">
        <w:rPr>
          <w:rFonts w:eastAsia="Calibri"/>
          <w:sz w:val="27"/>
          <w:szCs w:val="27"/>
        </w:rPr>
        <w:t>общественных обсуждений</w:t>
      </w:r>
      <w:r w:rsidRPr="00BF69CC">
        <w:rPr>
          <w:sz w:val="27"/>
          <w:szCs w:val="27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заместитель начальника Главного управления архитектуры и градостроительства мэрии города Новосибирска − начальник отдела комплексного устойчивого развития территорий;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Канунников Сергей Иванович</w:t>
            </w:r>
          </w:p>
        </w:tc>
        <w:tc>
          <w:tcPr>
            <w:tcW w:w="426" w:type="dxa"/>
          </w:tcPr>
          <w:p w:rsidR="00231ED4" w:rsidRPr="00BF69CC" w:rsidRDefault="00231ED4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231ED4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глава администрации Центрального округа по Железнодорожному, Заельцовскому и Центральному районам города Новосибирска;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−</w:t>
            </w:r>
          </w:p>
        </w:tc>
        <w:tc>
          <w:tcPr>
            <w:tcW w:w="5103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FC0019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исполняющая обязанности начальника Главного управления архитектуры и градостроительства мэрии города Новосибирска;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uppressAutoHyphens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Тимофеева Ульяна Сергеевна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231ED4" w:rsidP="00424CD5">
            <w:pPr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заместитель начальника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231ED4" w:rsidRPr="00BF69CC" w:rsidTr="0048032B">
        <w:trPr>
          <w:cantSplit/>
        </w:trPr>
        <w:tc>
          <w:tcPr>
            <w:tcW w:w="4644" w:type="dxa"/>
          </w:tcPr>
          <w:p w:rsidR="00231ED4" w:rsidRPr="00BF69CC" w:rsidRDefault="00231ED4" w:rsidP="00424CD5">
            <w:pPr>
              <w:suppressAutoHyphens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Шикина Софья Валерьевна</w:t>
            </w:r>
          </w:p>
        </w:tc>
        <w:tc>
          <w:tcPr>
            <w:tcW w:w="426" w:type="dxa"/>
          </w:tcPr>
          <w:p w:rsidR="00231ED4" w:rsidRPr="00BF69CC" w:rsidRDefault="00231ED4" w:rsidP="00424CD5">
            <w:pPr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231ED4" w:rsidRPr="00BF69CC" w:rsidRDefault="00231ED4" w:rsidP="00424CD5">
            <w:pPr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Новосибирска.</w:t>
            </w:r>
          </w:p>
        </w:tc>
      </w:tr>
    </w:tbl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5. Организационному комитету:</w:t>
      </w:r>
    </w:p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 xml:space="preserve">5.1. Провести общественные обсуждения в следующие сроки: с </w:t>
      </w:r>
      <w:r w:rsidR="00325664" w:rsidRPr="00BF69CC">
        <w:rPr>
          <w:sz w:val="27"/>
          <w:szCs w:val="27"/>
        </w:rPr>
        <w:t>18.03.2021 (дата опубликования оповещения о начале общественных обсуждений) до 06.05.2021</w:t>
      </w:r>
      <w:r w:rsidRPr="00BF69CC">
        <w:rPr>
          <w:sz w:val="27"/>
          <w:szCs w:val="27"/>
        </w:rPr>
        <w:t xml:space="preserve"> (дата опубликования заключения о результатах общественных обсуждений).</w:t>
      </w:r>
    </w:p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«Электронная демократия Новосибирской области» (далее – информационная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5.3. Разместить проект и информационные материалы к нему в информационной системе.</w:t>
      </w:r>
    </w:p>
    <w:p w:rsidR="0051339E" w:rsidRPr="00BF69CC" w:rsidRDefault="0051339E" w:rsidP="0051339E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51339E" w:rsidRPr="00BF69CC" w:rsidRDefault="0051339E" w:rsidP="0051339E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Российская Федерация, Новосибирская область, город Новосибирск, Красный проспект, 50, кабинет 5</w:t>
      </w:r>
      <w:r w:rsidR="00B3021C" w:rsidRPr="00BF69CC">
        <w:rPr>
          <w:sz w:val="27"/>
          <w:szCs w:val="27"/>
        </w:rPr>
        <w:t>15</w:t>
      </w:r>
      <w:r w:rsidRPr="00BF69CC">
        <w:rPr>
          <w:sz w:val="27"/>
          <w:szCs w:val="27"/>
        </w:rPr>
        <w:t xml:space="preserve">; </w:t>
      </w:r>
    </w:p>
    <w:p w:rsidR="00746309" w:rsidRPr="00BF69CC" w:rsidRDefault="00746309" w:rsidP="00746309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Российская Федерация, Новосибирская область, город Новосибирск, ул. Ленина, 57, стенд кабинета 217 (администрация Центрального округа по Железнодорожному, Заельцовскому и Центральному районам города Новосибирска).</w:t>
      </w:r>
    </w:p>
    <w:p w:rsidR="0051339E" w:rsidRPr="00BF69CC" w:rsidRDefault="0051339E" w:rsidP="0051339E">
      <w:pPr>
        <w:spacing w:line="240" w:lineRule="atLeast"/>
        <w:rPr>
          <w:sz w:val="27"/>
          <w:szCs w:val="27"/>
        </w:rPr>
      </w:pPr>
      <w:r w:rsidRPr="00BF69CC">
        <w:rPr>
          <w:sz w:val="27"/>
          <w:szCs w:val="27"/>
        </w:rPr>
        <w:t>5.5. 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51339E" w:rsidRPr="00BF69CC" w:rsidRDefault="0051339E" w:rsidP="0051339E">
      <w:pPr>
        <w:ind w:firstLine="708"/>
        <w:rPr>
          <w:sz w:val="27"/>
          <w:szCs w:val="27"/>
        </w:rPr>
      </w:pPr>
      <w:r w:rsidRPr="00BF69CC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51339E" w:rsidRPr="00BF69CC" w:rsidRDefault="0051339E" w:rsidP="0051339E">
      <w:pPr>
        <w:ind w:firstLine="708"/>
        <w:rPr>
          <w:sz w:val="27"/>
          <w:szCs w:val="27"/>
        </w:rPr>
      </w:pPr>
      <w:r w:rsidRPr="00BF69CC">
        <w:rPr>
          <w:sz w:val="27"/>
          <w:szCs w:val="27"/>
        </w:rPr>
        <w:t>6. </w:t>
      </w:r>
      <w:r w:rsidR="00CB0F74" w:rsidRPr="00BF69CC">
        <w:rPr>
          <w:sz w:val="27"/>
          <w:szCs w:val="27"/>
        </w:rPr>
        <w:t>Возложить на Позднякову Елену Викторовну, исполняющую обязанности 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51339E" w:rsidRPr="00BF69CC" w:rsidRDefault="0051339E" w:rsidP="0051339E">
      <w:pPr>
        <w:rPr>
          <w:sz w:val="27"/>
          <w:szCs w:val="27"/>
        </w:rPr>
      </w:pPr>
      <w:r w:rsidRPr="00BF69CC">
        <w:rPr>
          <w:sz w:val="27"/>
          <w:szCs w:val="27"/>
        </w:rPr>
        <w:t>7. Департаменту строительства и архитектуры мэрии города Новосибирска разместить постановление и оповещение о начале общественных обсуждений на официальном сайте.</w:t>
      </w:r>
    </w:p>
    <w:p w:rsidR="0051339E" w:rsidRPr="00BF69CC" w:rsidRDefault="0051339E" w:rsidP="0051339E">
      <w:pPr>
        <w:rPr>
          <w:sz w:val="27"/>
          <w:szCs w:val="27"/>
        </w:rPr>
      </w:pPr>
      <w:r w:rsidRPr="00BF69CC">
        <w:rPr>
          <w:sz w:val="27"/>
          <w:szCs w:val="27"/>
        </w:rPr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:rsidR="0051339E" w:rsidRPr="00BF69CC" w:rsidRDefault="0051339E" w:rsidP="0051339E">
      <w:pPr>
        <w:rPr>
          <w:sz w:val="27"/>
          <w:szCs w:val="27"/>
        </w:rPr>
      </w:pPr>
      <w:r w:rsidRPr="00BF69CC">
        <w:rPr>
          <w:sz w:val="27"/>
          <w:szCs w:val="27"/>
        </w:rPr>
        <w:t>9.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1339E" w:rsidRPr="00BF69CC" w:rsidTr="00424CD5">
        <w:tc>
          <w:tcPr>
            <w:tcW w:w="6946" w:type="dxa"/>
          </w:tcPr>
          <w:p w:rsidR="0051339E" w:rsidRPr="00BF69CC" w:rsidRDefault="0051339E" w:rsidP="00424CD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BF69CC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1339E" w:rsidRPr="00BF69CC" w:rsidRDefault="0051339E" w:rsidP="00424CD5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F69CC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F768D" w:rsidRDefault="00AF768D" w:rsidP="0051339E">
      <w:pPr>
        <w:suppressAutoHyphens/>
        <w:ind w:firstLine="0"/>
        <w:rPr>
          <w:sz w:val="24"/>
          <w:szCs w:val="24"/>
        </w:rPr>
      </w:pPr>
    </w:p>
    <w:p w:rsidR="00AF768D" w:rsidRDefault="00AF768D" w:rsidP="0051339E">
      <w:pPr>
        <w:suppressAutoHyphens/>
        <w:ind w:firstLine="0"/>
        <w:rPr>
          <w:sz w:val="24"/>
          <w:szCs w:val="24"/>
        </w:rPr>
      </w:pPr>
    </w:p>
    <w:p w:rsidR="00BF69CC" w:rsidRDefault="00BF69CC" w:rsidP="0051339E">
      <w:pPr>
        <w:suppressAutoHyphens/>
        <w:ind w:firstLine="0"/>
        <w:rPr>
          <w:sz w:val="24"/>
          <w:szCs w:val="24"/>
        </w:rPr>
      </w:pPr>
    </w:p>
    <w:p w:rsidR="00BF69CC" w:rsidRDefault="00BF69CC" w:rsidP="0051339E">
      <w:pPr>
        <w:suppressAutoHyphens/>
        <w:ind w:firstLine="0"/>
        <w:rPr>
          <w:sz w:val="24"/>
          <w:szCs w:val="24"/>
        </w:rPr>
      </w:pPr>
    </w:p>
    <w:p w:rsidR="00BF69CC" w:rsidRDefault="00BF69CC" w:rsidP="0051339E">
      <w:pPr>
        <w:suppressAutoHyphens/>
        <w:ind w:firstLine="0"/>
        <w:rPr>
          <w:sz w:val="24"/>
          <w:szCs w:val="24"/>
        </w:rPr>
      </w:pPr>
    </w:p>
    <w:p w:rsidR="0051339E" w:rsidRPr="002A6D8F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51339E" w:rsidRDefault="0051339E" w:rsidP="0051339E">
      <w:pPr>
        <w:ind w:firstLine="0"/>
        <w:rPr>
          <w:sz w:val="24"/>
          <w:szCs w:val="24"/>
        </w:rPr>
        <w:sectPr w:rsidR="0051339E" w:rsidSect="00BF69CC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851" w:left="1418" w:header="567" w:footer="74" w:gutter="0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51339E" w:rsidRPr="008D3AE9" w:rsidRDefault="0051339E" w:rsidP="0051339E">
      <w:pPr>
        <w:ind w:left="6379" w:firstLine="0"/>
        <w:jc w:val="left"/>
        <w:rPr>
          <w:szCs w:val="28"/>
        </w:rPr>
      </w:pPr>
      <w:r w:rsidRPr="008D3AE9">
        <w:rPr>
          <w:szCs w:val="28"/>
        </w:rPr>
        <w:t>Приложение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51339E" w:rsidRPr="00D93E8B" w:rsidRDefault="0051339E" w:rsidP="0051339E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>от</w:t>
      </w:r>
      <w:r w:rsidRPr="00AC762C">
        <w:rPr>
          <w:szCs w:val="28"/>
        </w:rPr>
        <w:t xml:space="preserve"> </w:t>
      </w:r>
      <w:r w:rsidR="00D93E8B" w:rsidRPr="00D93E8B">
        <w:rPr>
          <w:szCs w:val="28"/>
          <w:u w:val="single"/>
        </w:rPr>
        <w:t>17.03.2021</w:t>
      </w:r>
      <w:r w:rsidRPr="008D3AE9">
        <w:rPr>
          <w:szCs w:val="28"/>
        </w:rPr>
        <w:t xml:space="preserve"> </w:t>
      </w:r>
      <w:r>
        <w:rPr>
          <w:szCs w:val="28"/>
        </w:rPr>
        <w:t xml:space="preserve">№ </w:t>
      </w:r>
      <w:r w:rsidR="00D93E8B" w:rsidRPr="00D93E8B">
        <w:rPr>
          <w:szCs w:val="28"/>
          <w:u w:val="single"/>
        </w:rPr>
        <w:t>878</w:t>
      </w:r>
    </w:p>
    <w:p w:rsidR="0051339E" w:rsidRPr="008D3AE9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51339E" w:rsidRPr="008D3AE9" w:rsidRDefault="0051339E" w:rsidP="00551209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 мэрии</w:t>
      </w:r>
      <w:r w:rsidR="00551209">
        <w:rPr>
          <w:szCs w:val="28"/>
        </w:rPr>
        <w:t xml:space="preserve"> </w:t>
      </w:r>
      <w:r w:rsidRPr="008D3AE9">
        <w:rPr>
          <w:szCs w:val="28"/>
        </w:rPr>
        <w:t>города Новосибирска</w:t>
      </w:r>
    </w:p>
    <w:p w:rsidR="0051339E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8D3AE9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Pr="008D3AE9" w:rsidRDefault="0051339E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51339E" w:rsidRPr="008D3AE9" w:rsidTr="00DD6816">
        <w:trPr>
          <w:cantSplit/>
          <w:trHeight w:val="582"/>
        </w:trPr>
        <w:tc>
          <w:tcPr>
            <w:tcW w:w="7797" w:type="dxa"/>
          </w:tcPr>
          <w:p w:rsidR="0051339E" w:rsidRPr="008D3AE9" w:rsidRDefault="0051339E" w:rsidP="00270F5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О проекте планировки территории, </w:t>
            </w:r>
            <w:r w:rsidR="002B29A0" w:rsidRPr="008D3A4A">
              <w:rPr>
                <w:szCs w:val="28"/>
              </w:rPr>
              <w:t>ограниченной перспективным продолжением ул. Утренней</w:t>
            </w:r>
            <w:r w:rsidR="002B29A0">
              <w:rPr>
                <w:szCs w:val="28"/>
              </w:rPr>
              <w:t xml:space="preserve">, Красным проспектом, рекой 2-я Ельцовка, ул. Жуковского, </w:t>
            </w:r>
            <w:r w:rsidR="002B29A0" w:rsidRPr="008D3A4A">
              <w:rPr>
                <w:szCs w:val="28"/>
              </w:rPr>
              <w:t xml:space="preserve">1-м Мочищенским шоссе, </w:t>
            </w:r>
            <w:r w:rsidR="002B29A0" w:rsidRPr="006312BB">
              <w:rPr>
                <w:szCs w:val="28"/>
              </w:rPr>
              <w:t>планируемой</w:t>
            </w:r>
            <w:r w:rsidR="002B29A0" w:rsidRPr="008D3A4A">
              <w:rPr>
                <w:szCs w:val="28"/>
              </w:rPr>
              <w:t xml:space="preserve"> магистральной улицей общегородского значения непрерывного движения</w:t>
            </w:r>
            <w:r w:rsidR="002B29A0">
              <w:rPr>
                <w:szCs w:val="28"/>
              </w:rPr>
              <w:t xml:space="preserve">, </w:t>
            </w:r>
            <w:r w:rsidR="002B29A0" w:rsidRPr="008D3A4A">
              <w:rPr>
                <w:szCs w:val="28"/>
              </w:rPr>
              <w:t>ул. Андреевской</w:t>
            </w:r>
            <w:r w:rsidR="002B29A0">
              <w:rPr>
                <w:szCs w:val="28"/>
              </w:rPr>
              <w:t xml:space="preserve">, </w:t>
            </w:r>
            <w:r w:rsidR="002B29A0" w:rsidRPr="008D3A4A">
              <w:rPr>
                <w:szCs w:val="28"/>
              </w:rPr>
              <w:t>в Заельцовском районе</w:t>
            </w:r>
          </w:p>
        </w:tc>
        <w:bookmarkStart w:id="0" w:name="_GoBack"/>
        <w:bookmarkEnd w:id="0"/>
      </w:tr>
    </w:tbl>
    <w:p w:rsidR="0051339E" w:rsidRPr="008D3AE9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autoSpaceDE w:val="0"/>
        <w:autoSpaceDN w:val="0"/>
        <w:adjustRightInd w:val="0"/>
        <w:rPr>
          <w:szCs w:val="28"/>
        </w:rPr>
      </w:pPr>
      <w:r w:rsidRPr="008D3AE9">
        <w:rPr>
          <w:szCs w:val="28"/>
        </w:rPr>
        <w:t xml:space="preserve">В целях выделения </w:t>
      </w:r>
      <w:r w:rsidR="004D0CFE">
        <w:rPr>
          <w:szCs w:val="28"/>
        </w:rPr>
        <w:t>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</w:t>
      </w:r>
      <w:r w:rsidRPr="008D3AE9">
        <w:rPr>
          <w:szCs w:val="28"/>
        </w:rPr>
        <w:t xml:space="preserve"> с учетом протокола </w:t>
      </w:r>
      <w:r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 xml:space="preserve"> и заключения о результатах </w:t>
      </w:r>
      <w:r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 xml:space="preserve">, в соответствии с Градостроительным кодексом Российской Федерации, решением Совета депутатов города Новосибирска от 24.05.2017 № 411 </w:t>
      </w:r>
      <w:r w:rsidR="00DD0ABD">
        <w:rPr>
          <w:szCs w:val="28"/>
        </w:rPr>
        <w:t>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</w:t>
      </w:r>
      <w:r w:rsidRPr="008D3AE9">
        <w:rPr>
          <w:szCs w:val="28"/>
        </w:rPr>
        <w:t xml:space="preserve">, постановлением мэрии города Новосибирска </w:t>
      </w:r>
      <w:r w:rsidR="00D12A84" w:rsidRPr="00D12A84">
        <w:rPr>
          <w:szCs w:val="28"/>
        </w:rPr>
        <w:t>от 30.03.2020 №</w:t>
      </w:r>
      <w:r w:rsidR="00D12A84" w:rsidRPr="00CF205B">
        <w:rPr>
          <w:szCs w:val="28"/>
        </w:rPr>
        <w:t xml:space="preserve"> </w:t>
      </w:r>
      <w:r w:rsidR="00D12A84" w:rsidRPr="00D12A84">
        <w:rPr>
          <w:szCs w:val="28"/>
        </w:rPr>
        <w:t>1072 «О подготовке</w:t>
      </w:r>
      <w:r w:rsidR="00D12A84" w:rsidRPr="00746309">
        <w:t xml:space="preserve"> проекта планировки и проектов межевания территории, </w:t>
      </w:r>
      <w:r w:rsidR="00D12A84" w:rsidRPr="008D3A4A">
        <w:rPr>
          <w:szCs w:val="28"/>
        </w:rPr>
        <w:t>ограниченной перспективным продолжением ул. Утренней</w:t>
      </w:r>
      <w:r w:rsidR="00D12A84">
        <w:rPr>
          <w:szCs w:val="28"/>
        </w:rPr>
        <w:t xml:space="preserve">, Красным проспектом, рекой 2-я Ельцовка, ул. Жуковского, </w:t>
      </w:r>
      <w:r w:rsidR="00D12A84" w:rsidRPr="008D3A4A">
        <w:rPr>
          <w:szCs w:val="28"/>
        </w:rPr>
        <w:t xml:space="preserve">1-м Мочищенским шоссе, </w:t>
      </w:r>
      <w:r w:rsidR="00D12A84" w:rsidRPr="006312BB">
        <w:rPr>
          <w:szCs w:val="28"/>
        </w:rPr>
        <w:t>планируемой</w:t>
      </w:r>
      <w:r w:rsidR="00D12A84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D12A84">
        <w:rPr>
          <w:szCs w:val="28"/>
        </w:rPr>
        <w:t xml:space="preserve">, </w:t>
      </w:r>
      <w:r w:rsidR="00D12A84" w:rsidRPr="008D3A4A">
        <w:rPr>
          <w:szCs w:val="28"/>
        </w:rPr>
        <w:t>ул. Андреевской</w:t>
      </w:r>
      <w:r w:rsidR="00D12A84">
        <w:rPr>
          <w:szCs w:val="28"/>
        </w:rPr>
        <w:t xml:space="preserve">, </w:t>
      </w:r>
      <w:r w:rsidR="00D12A84" w:rsidRPr="008D3A4A">
        <w:rPr>
          <w:szCs w:val="28"/>
        </w:rPr>
        <w:t>в Заельцовском районе</w:t>
      </w:r>
      <w:r w:rsidR="00AC762C" w:rsidRPr="008D3AE9">
        <w:rPr>
          <w:rFonts w:eastAsia="Calibri"/>
          <w:szCs w:val="28"/>
        </w:rPr>
        <w:t>»</w:t>
      </w:r>
      <w:r w:rsidRPr="008D3AE9">
        <w:rPr>
          <w:szCs w:val="28"/>
        </w:rPr>
        <w:t>, руководствуясь Уставом города Новосибирска, ПОСТАНОВЛЯЮ:</w:t>
      </w:r>
    </w:p>
    <w:p w:rsidR="0051339E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 xml:space="preserve">1. Утвердить проект планировки территории, </w:t>
      </w:r>
      <w:r w:rsidR="002B29A0" w:rsidRPr="008D3A4A">
        <w:rPr>
          <w:szCs w:val="28"/>
        </w:rPr>
        <w:t>ограниченной перспективным продолжением ул. Утренней</w:t>
      </w:r>
      <w:r w:rsidR="002B29A0">
        <w:rPr>
          <w:szCs w:val="28"/>
        </w:rPr>
        <w:t xml:space="preserve">, Красным проспектом, рекой 2-я Ельцовка, ул. Жуковского, </w:t>
      </w:r>
      <w:r w:rsidR="002B29A0" w:rsidRPr="008D3A4A">
        <w:rPr>
          <w:szCs w:val="28"/>
        </w:rPr>
        <w:t xml:space="preserve">1-м Мочищенским шоссе, </w:t>
      </w:r>
      <w:r w:rsidR="002B29A0" w:rsidRPr="006312BB">
        <w:rPr>
          <w:szCs w:val="28"/>
        </w:rPr>
        <w:t>планируемой</w:t>
      </w:r>
      <w:r w:rsidR="002B29A0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2B29A0">
        <w:rPr>
          <w:szCs w:val="28"/>
        </w:rPr>
        <w:t xml:space="preserve">, </w:t>
      </w:r>
      <w:r w:rsidR="002B29A0" w:rsidRPr="008D3A4A">
        <w:rPr>
          <w:szCs w:val="28"/>
        </w:rPr>
        <w:t>ул. Андреевской</w:t>
      </w:r>
      <w:r w:rsidR="002B29A0">
        <w:rPr>
          <w:szCs w:val="28"/>
        </w:rPr>
        <w:t xml:space="preserve">, </w:t>
      </w:r>
      <w:r w:rsidR="002B29A0" w:rsidRPr="008D3A4A">
        <w:rPr>
          <w:szCs w:val="28"/>
        </w:rPr>
        <w:t>в Заельцовском районе</w:t>
      </w:r>
      <w:r w:rsidR="002B29A0" w:rsidRPr="008D3AE9">
        <w:rPr>
          <w:szCs w:val="28"/>
        </w:rPr>
        <w:t xml:space="preserve"> </w:t>
      </w:r>
      <w:r w:rsidRPr="008D3AE9">
        <w:rPr>
          <w:szCs w:val="28"/>
        </w:rPr>
        <w:t>(приложение).</w:t>
      </w:r>
    </w:p>
    <w:p w:rsidR="0051339E" w:rsidRPr="00844B52" w:rsidRDefault="004B0781" w:rsidP="00844B52">
      <w:pPr>
        <w:spacing w:line="240" w:lineRule="atLeast"/>
        <w:rPr>
          <w:szCs w:val="28"/>
        </w:rPr>
      </w:pPr>
      <w:r>
        <w:rPr>
          <w:szCs w:val="28"/>
        </w:rPr>
        <w:t>2</w:t>
      </w:r>
      <w:r w:rsidR="0051339E" w:rsidRPr="00844B52">
        <w:rPr>
          <w:szCs w:val="28"/>
        </w:rPr>
        <w:t>. </w:t>
      </w:r>
      <w:r w:rsidR="00551209" w:rsidRPr="00844B52">
        <w:rPr>
          <w:szCs w:val="28"/>
        </w:rPr>
        <w:t xml:space="preserve">Признать утратившим силу постановление мэрии города Новосибирска </w:t>
      </w:r>
      <w:r w:rsidRPr="00844B52">
        <w:rPr>
          <w:szCs w:val="28"/>
        </w:rPr>
        <w:t>от 1</w:t>
      </w:r>
      <w:r>
        <w:rPr>
          <w:szCs w:val="28"/>
        </w:rPr>
        <w:t xml:space="preserve">9.03.2019 </w:t>
      </w:r>
      <w:r w:rsidR="00844B52" w:rsidRPr="00844B52">
        <w:rPr>
          <w:szCs w:val="28"/>
        </w:rPr>
        <w:t>№</w:t>
      </w:r>
      <w:r>
        <w:rPr>
          <w:szCs w:val="28"/>
        </w:rPr>
        <w:t xml:space="preserve"> </w:t>
      </w:r>
      <w:r w:rsidR="00844B52" w:rsidRPr="00844B52">
        <w:rPr>
          <w:szCs w:val="28"/>
        </w:rPr>
        <w:t>940 </w:t>
      </w:r>
      <w:r>
        <w:rPr>
          <w:szCs w:val="28"/>
        </w:rPr>
        <w:t xml:space="preserve"> «</w:t>
      </w:r>
      <w:r w:rsidR="00844B52" w:rsidRPr="00844B52">
        <w:rPr>
          <w:szCs w:val="28"/>
        </w:rPr>
        <w:t>О проекте планировки территории, ограниченной перспективным направлением Красного проспекта, рекой 2-я Ельцовка, ул. Жуковского, 1-м Мочищенским шоссе, планируемой магистральной улицей общегородского значения непрерывного движения, ул. Андреевской и перспективным продолжением ул. Утренней, в Заельцовском районе</w:t>
      </w:r>
      <w:r w:rsidR="00270F5E">
        <w:rPr>
          <w:szCs w:val="28"/>
        </w:rPr>
        <w:t>»</w:t>
      </w:r>
      <w:r w:rsidR="0051339E" w:rsidRPr="00844B52">
        <w:rPr>
          <w:szCs w:val="28"/>
        </w:rPr>
        <w:t>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3</w:t>
      </w:r>
      <w:r w:rsidR="0051339E" w:rsidRPr="008D3AE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51339E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51339E" w:rsidRPr="008D3AE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9609B" w:rsidRPr="0099609B" w:rsidTr="00CE7C88">
        <w:tc>
          <w:tcPr>
            <w:tcW w:w="6946" w:type="dxa"/>
          </w:tcPr>
          <w:p w:rsidR="0099609B" w:rsidRPr="0099609B" w:rsidRDefault="0099609B" w:rsidP="00CE7C88">
            <w:pPr>
              <w:spacing w:line="240" w:lineRule="atLeast"/>
              <w:rPr>
                <w:szCs w:val="28"/>
              </w:rPr>
            </w:pPr>
          </w:p>
          <w:p w:rsidR="0099609B" w:rsidRPr="0099609B" w:rsidRDefault="0099609B" w:rsidP="00CE7C88">
            <w:pPr>
              <w:spacing w:line="240" w:lineRule="atLeast"/>
              <w:rPr>
                <w:szCs w:val="28"/>
              </w:rPr>
            </w:pPr>
          </w:p>
          <w:p w:rsidR="0099609B" w:rsidRPr="0099609B" w:rsidRDefault="0099609B" w:rsidP="0099609B">
            <w:pPr>
              <w:spacing w:line="240" w:lineRule="atLeast"/>
              <w:ind w:firstLine="0"/>
              <w:rPr>
                <w:szCs w:val="28"/>
              </w:rPr>
            </w:pPr>
            <w:r w:rsidRPr="0099609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609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609B" w:rsidRDefault="0099609B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609B" w:rsidRDefault="0099609B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2B23AB" w:rsidRDefault="0051339E" w:rsidP="00DC7292">
      <w:pPr>
        <w:ind w:firstLine="0"/>
        <w:rPr>
          <w:sz w:val="24"/>
          <w:szCs w:val="24"/>
        </w:rPr>
        <w:sectPr w:rsidR="002B23AB" w:rsidSect="0099609B">
          <w:headerReference w:type="default" r:id="rId13"/>
          <w:headerReference w:type="first" r:id="rId14"/>
          <w:footerReference w:type="first" r:id="rId15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9C1F51" w:rsidP="004029D1">
      <w:pPr>
        <w:ind w:left="6237" w:firstLine="0"/>
        <w:jc w:val="left"/>
        <w:rPr>
          <w:szCs w:val="28"/>
        </w:rPr>
      </w:pPr>
      <w:r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4029D1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935D9D">
      <w:pPr>
        <w:widowControl w:val="0"/>
        <w:tabs>
          <w:tab w:val="left" w:pos="6379"/>
        </w:tabs>
        <w:ind w:left="737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2B29A0" w:rsidRDefault="009C1F51" w:rsidP="002B29A0">
      <w:pPr>
        <w:widowControl w:val="0"/>
        <w:ind w:firstLine="0"/>
        <w:jc w:val="center"/>
        <w:rPr>
          <w:b/>
          <w:szCs w:val="28"/>
        </w:rPr>
      </w:pPr>
      <w:r w:rsidRPr="00F03E76">
        <w:rPr>
          <w:b/>
          <w:szCs w:val="28"/>
        </w:rPr>
        <w:t xml:space="preserve">планировки </w:t>
      </w:r>
      <w:r w:rsidR="001121CF" w:rsidRPr="00F03E76">
        <w:rPr>
          <w:b/>
          <w:szCs w:val="28"/>
        </w:rPr>
        <w:t xml:space="preserve">территории, </w:t>
      </w:r>
      <w:r w:rsidR="002B29A0" w:rsidRPr="002B29A0">
        <w:rPr>
          <w:b/>
          <w:szCs w:val="28"/>
        </w:rPr>
        <w:t xml:space="preserve">ограниченной перспективным продолжением ул. Утренней, Красным проспектом, рекой 2-я Ельцовка, ул. Жуковского, </w:t>
      </w:r>
    </w:p>
    <w:p w:rsidR="0099609B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 xml:space="preserve">1-м Мочищенским шоссе, планируемой магистральной улицей </w:t>
      </w:r>
    </w:p>
    <w:p w:rsidR="0099609B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 xml:space="preserve">общегородского значения непрерывного движения, </w:t>
      </w:r>
    </w:p>
    <w:p w:rsidR="00F03E76" w:rsidRPr="002B29A0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>ул. Андреевской, в Заельцовском районе</w:t>
      </w:r>
    </w:p>
    <w:p w:rsidR="002B29A0" w:rsidRPr="00F03E76" w:rsidRDefault="002B29A0" w:rsidP="002B29A0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EA2D16" w:rsidRDefault="009C1F51" w:rsidP="0099609B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EA2D16" w:rsidRDefault="009B22BB" w:rsidP="00270984">
      <w:pPr>
        <w:ind w:firstLine="0"/>
        <w:jc w:val="center"/>
        <w:rPr>
          <w:sz w:val="24"/>
        </w:rPr>
        <w:sectPr w:rsidR="009B22BB" w:rsidRPr="00EA2D16" w:rsidSect="004029D1">
          <w:pgSz w:w="11907" w:h="16839" w:code="9"/>
          <w:pgMar w:top="1134" w:right="425" w:bottom="709" w:left="1418" w:header="709" w:footer="0" w:gutter="0"/>
          <w:pgNumType w:start="1"/>
          <w:cols w:space="708"/>
          <w:titlePg/>
          <w:docGrid w:linePitch="381"/>
        </w:sectPr>
      </w:pPr>
    </w:p>
    <w:p w:rsidR="00CE36B1" w:rsidRDefault="00CE36B1" w:rsidP="00CE36B1">
      <w:pPr>
        <w:ind w:firstLine="0"/>
        <w:jc w:val="center"/>
        <w:rPr>
          <w:sz w:val="24"/>
        </w:rPr>
        <w:sectPr w:rsidR="00CE36B1" w:rsidSect="00CE36B1">
          <w:headerReference w:type="even" r:id="rId16"/>
          <w:pgSz w:w="16839" w:h="23814" w:code="8"/>
          <w:pgMar w:top="1135" w:right="567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432290" cy="13329920"/>
            <wp:effectExtent l="19050" t="0" r="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D4" w:rsidRPr="004A34B9" w:rsidRDefault="009C7DD4" w:rsidP="00FE2C89">
      <w:pPr>
        <w:ind w:left="6237" w:firstLine="0"/>
        <w:rPr>
          <w:sz w:val="24"/>
        </w:rPr>
      </w:pPr>
      <w:r w:rsidRPr="004A34B9">
        <w:rPr>
          <w:sz w:val="24"/>
        </w:rPr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9C7DD4" w:rsidRPr="002B29A0" w:rsidRDefault="009C7DD4" w:rsidP="00FE2C89">
      <w:pPr>
        <w:ind w:left="6237" w:firstLine="0"/>
        <w:rPr>
          <w:sz w:val="24"/>
        </w:rPr>
      </w:pPr>
      <w:r w:rsidRPr="000C1CF2">
        <w:rPr>
          <w:sz w:val="24"/>
        </w:rPr>
        <w:t xml:space="preserve">к проекту планировки </w:t>
      </w:r>
      <w:r w:rsidRPr="002B29A0">
        <w:rPr>
          <w:sz w:val="24"/>
        </w:rPr>
        <w:t xml:space="preserve">территории, </w:t>
      </w:r>
      <w:r w:rsidR="002B29A0" w:rsidRPr="002B29A0">
        <w:rPr>
          <w:sz w:val="24"/>
        </w:rPr>
        <w:t>ограниченной перспективным продолжением ул. Утренней, Красным прос</w:t>
      </w:r>
      <w:r w:rsidR="00FE2C89">
        <w:rPr>
          <w:sz w:val="24"/>
        </w:rPr>
        <w:t>пектом, рекой 2-я Ельцовка, ул. </w:t>
      </w:r>
      <w:r w:rsidR="002B29A0" w:rsidRPr="002B29A0">
        <w:rPr>
          <w:sz w:val="24"/>
        </w:rPr>
        <w:t>Жуковского, 1-м Мочищенским шоссе, планируемой магистральной улицей общегородского значения непрерывного движения, ул. Андреевской, в Заельцовском районе</w:t>
      </w:r>
    </w:p>
    <w:p w:rsidR="009C7DD4" w:rsidRDefault="009C7DD4" w:rsidP="009C7DD4">
      <w:pPr>
        <w:tabs>
          <w:tab w:val="left" w:pos="4454"/>
        </w:tabs>
      </w:pPr>
    </w:p>
    <w:p w:rsidR="00813780" w:rsidRDefault="00813780" w:rsidP="009C7DD4">
      <w:pPr>
        <w:tabs>
          <w:tab w:val="left" w:pos="4454"/>
        </w:tabs>
      </w:pPr>
    </w:p>
    <w:p w:rsidR="00D12A84" w:rsidRPr="00CD3D36" w:rsidRDefault="00D12A84" w:rsidP="00D12A8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D3D36">
        <w:rPr>
          <w:b/>
          <w:szCs w:val="28"/>
        </w:rPr>
        <w:t>ПОЛОЖЕНИЕ</w:t>
      </w:r>
    </w:p>
    <w:p w:rsidR="00D12A84" w:rsidRPr="00CD3D36" w:rsidRDefault="00D12A84" w:rsidP="00D12A8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D3D36">
        <w:rPr>
          <w:b/>
          <w:szCs w:val="28"/>
        </w:rPr>
        <w:t>о характеристиках планируемого развития территории</w:t>
      </w:r>
    </w:p>
    <w:p w:rsidR="00D12A84" w:rsidRPr="00CD3D36" w:rsidRDefault="00D12A84" w:rsidP="00D12A84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b/>
          <w:szCs w:val="28"/>
        </w:rPr>
      </w:pPr>
    </w:p>
    <w:p w:rsidR="00D12A84" w:rsidRPr="00CD3D36" w:rsidRDefault="00D12A84" w:rsidP="00D12A84">
      <w:pPr>
        <w:widowControl w:val="0"/>
        <w:ind w:firstLine="0"/>
        <w:jc w:val="center"/>
        <w:rPr>
          <w:b/>
          <w:szCs w:val="28"/>
        </w:rPr>
      </w:pPr>
      <w:r w:rsidRPr="00CD3D36">
        <w:rPr>
          <w:b/>
          <w:szCs w:val="28"/>
        </w:rPr>
        <w:t>1. Характеристики планируемого развития территории</w:t>
      </w:r>
    </w:p>
    <w:p w:rsidR="00D12A84" w:rsidRPr="00CD3D36" w:rsidRDefault="00D12A84" w:rsidP="00D12A84">
      <w:pPr>
        <w:widowControl w:val="0"/>
        <w:ind w:right="23" w:firstLine="0"/>
        <w:rPr>
          <w:szCs w:val="28"/>
        </w:rPr>
      </w:pPr>
    </w:p>
    <w:p w:rsidR="00CD3D36" w:rsidRPr="00CD3D36" w:rsidRDefault="00CD3D36" w:rsidP="00CD3D36">
      <w:pPr>
        <w:ind w:firstLine="720"/>
        <w:rPr>
          <w:szCs w:val="28"/>
        </w:rPr>
      </w:pPr>
      <w:r w:rsidRPr="00CD3D36">
        <w:rPr>
          <w:szCs w:val="28"/>
        </w:rPr>
        <w:t xml:space="preserve">Проект планировки территории, ограниченной перспективным продолжением ул. Утренней, Красным проспектом, рекой 2-я Ельцовка, ул. Жуковского, </w:t>
      </w:r>
      <w:r w:rsidR="00E85DFE">
        <w:rPr>
          <w:szCs w:val="28"/>
        </w:rPr>
        <w:br/>
      </w:r>
      <w:r w:rsidRPr="00CD3D36">
        <w:rPr>
          <w:szCs w:val="28"/>
        </w:rPr>
        <w:t xml:space="preserve">1-м Мочищенским шоссе, планируемой магистральной улицей общегородского значения непрерывного движения, ул. Андреевской, в Заельцовском районе (далее – проект планировки) выполнен в отношении территории, ограниченной перспективным продолжением ул. Утренней, Красным проспектом, рекой 2-я Ельцовка, ул. Жуковского, 1-м Мочищенским шоссе, планируемой магистральной улицей общегородского значения непрерывного движения, ул. Андреевской, в Заельцовском районе (далее – планируемая территория).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Проектом планировки в соответствии с Генеральным планом города Новосибирска предусматриваются следующие основные мероприятия по развитию планируемой территории: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размещение на территории подлежащего ликвидации городского аэропорта в северной части планируемой территории на земельных участках, занятых садоводческими, огородническими или дачными некоммерческими объединениями граждан, кварталов малоэтажной, среднеэтажной и многоэтажной жилой и общественно-деловой застройки;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размещение вдоль магистральных улиц общегородского и районного значения в структуре отдельных кварталов объектов общественной застройки;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развитие улично-дорожной сети с устройством новых магистральных улиц общегородского, районного значения, улиц и дорог местного значения.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Существующая индивидуальная жилая застройка сохраняется, ее дальнейшее развитие будет направлено на обеспечение нормативных показателей по благоустройству, социальному и транспортному обслуживанию территорий малоэтажного жилья.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На продолжении существующей части Красного проспекта в зонах, примыкающих к перспективным станциям метрополитена, размещаются высотные общественно-жилые комплексы: офисные здания, деловые и общественные центры, гостиницы, а также торгово-развлекательные, культурно-досуговые комплексы, многоквартирные жилые дома, многоуровневые гаражные комплексы, скверы.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Сохраняется существующее здание аэровокзала городского аэропорта, так как оно относится к объектам культурного наследия местного (муниципального) значения.</w:t>
      </w:r>
    </w:p>
    <w:p w:rsidR="00CD3D36" w:rsidRPr="00CD3D36" w:rsidRDefault="00CD3D36" w:rsidP="00CD3D36">
      <w:pPr>
        <w:widowControl w:val="0"/>
        <w:ind w:right="23"/>
        <w:rPr>
          <w:color w:val="FF0000"/>
          <w:szCs w:val="28"/>
        </w:rPr>
      </w:pPr>
      <w:r w:rsidRPr="00CD3D36">
        <w:rPr>
          <w:szCs w:val="28"/>
        </w:rPr>
        <w:t xml:space="preserve">Планируется реконструкция части кварталов существующей многоквартирной 2-, 3-этажной жилой застройки, прилегающей к ул. Жуковского, 1-му Мочищенскому шоссе, </w:t>
      </w:r>
      <w:bookmarkStart w:id="1" w:name="OLE_LINK2"/>
      <w:bookmarkStart w:id="2" w:name="OLE_LINK1"/>
      <w:r w:rsidRPr="00CD3D36">
        <w:rPr>
          <w:szCs w:val="28"/>
        </w:rPr>
        <w:t>ул. </w:t>
      </w:r>
      <w:bookmarkEnd w:id="1"/>
      <w:bookmarkEnd w:id="2"/>
      <w:r w:rsidRPr="00CD3D36">
        <w:rPr>
          <w:szCs w:val="28"/>
        </w:rPr>
        <w:t>Ереванской, c заменой устаревшего жилищного фонда и размещением средне- и многоэтажной жилой застройки в пределах нормативной плотности населения не более 420 чел./га.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На планируемой территории предусматривается сохранение существующих зеленых насаждений. Развитие системы озеленения будет осуществляться путем комплексного благоустройства и озеленения: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территорий общего пользования;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санитарно-защитных зон производственно-коммунальных объектов;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спортивных, рекреационных, оздоровительных объектов и их комплексов;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территорий объектов здравоохранения;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территорий детских садов и общеобразовательных школ;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внутриквартальных, придомовых участков, спортивных и игровых площадок, мест отдыха населения.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Планируется создание линейной парковой зоны в овражной зоне северной части планируемой территории с осуществлением мероприятий по рекультивации и благоустройству водоемов.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Предусматривается формирование двух общественно-деловых центров общегородского значения: в границах въездной зоны планируемой территории, включая существующее здание аэровокзала городского аэропорта, и на пересечении проектируемого створа Красного проспекта и перспективной магистральной улицы общегородского значения регулируемого движения 1 класса, а также системы специализированных центров и комплексов торгового, медицинского, образовательного, спортивного и рекреационного назначения.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предполагается достигнуть следующих основных показателей развития планируемой территории:</w:t>
      </w:r>
    </w:p>
    <w:p w:rsidR="00CD3D36" w:rsidRPr="00DF614B" w:rsidRDefault="00CD3D36" w:rsidP="00CD3D36">
      <w:pPr>
        <w:widowControl w:val="0"/>
        <w:ind w:right="23"/>
        <w:rPr>
          <w:szCs w:val="28"/>
        </w:rPr>
      </w:pPr>
      <w:r w:rsidRPr="00DF614B">
        <w:rPr>
          <w:szCs w:val="28"/>
        </w:rPr>
        <w:t>численность населения составит</w:t>
      </w:r>
      <w:r w:rsidRPr="00DF614B">
        <w:rPr>
          <w:color w:val="FF0000"/>
          <w:szCs w:val="28"/>
        </w:rPr>
        <w:t xml:space="preserve"> </w:t>
      </w:r>
      <w:r w:rsidR="00693545" w:rsidRPr="00DF614B">
        <w:rPr>
          <w:szCs w:val="28"/>
        </w:rPr>
        <w:t>64,958</w:t>
      </w:r>
      <w:r w:rsidRPr="00DF614B">
        <w:rPr>
          <w:szCs w:val="28"/>
        </w:rPr>
        <w:t xml:space="preserve"> тыс. человек при жилищной обеспеченности не менее 24 кв. м/человека, в некоторых местах до 30 кв. м/человека, что соответствует Генеральному плану города Новосибирска;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DF614B">
        <w:rPr>
          <w:szCs w:val="28"/>
        </w:rPr>
        <w:t>объем жилищного фонда недвижимости достигнет</w:t>
      </w:r>
      <w:r w:rsidRPr="00DF614B">
        <w:rPr>
          <w:color w:val="FF0000"/>
          <w:szCs w:val="28"/>
        </w:rPr>
        <w:t xml:space="preserve"> </w:t>
      </w:r>
      <w:r w:rsidR="00693545" w:rsidRPr="00DF614B">
        <w:rPr>
          <w:szCs w:val="28"/>
        </w:rPr>
        <w:t xml:space="preserve">1,948 </w:t>
      </w:r>
      <w:r w:rsidRPr="00DF614B">
        <w:rPr>
          <w:szCs w:val="28"/>
        </w:rPr>
        <w:t>млн. кв. м.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Трудовая занятость населения будет обеспечена наличием объектов производственного, коммунального, общественно-делового, образовательного, медицинского, транспортного и иного назначения как в границах планируемой территории, так и на территориях других районов города.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Следует особо отметить, что размещение на прилегающих периферийных территориях вдоль северной и восточной границ города Новосибирска крупных производственных зон способствует созданию оптимальных условий для обеспечения занятости населения.</w:t>
      </w:r>
    </w:p>
    <w:p w:rsidR="00CD3D36" w:rsidRDefault="00CD3D36" w:rsidP="00CD3D36">
      <w:pPr>
        <w:widowControl w:val="0"/>
        <w:ind w:right="23"/>
        <w:rPr>
          <w:szCs w:val="28"/>
        </w:rPr>
      </w:pPr>
    </w:p>
    <w:p w:rsidR="00E85DFE" w:rsidRDefault="00E85DFE" w:rsidP="00CD3D36">
      <w:pPr>
        <w:widowControl w:val="0"/>
        <w:ind w:right="23"/>
        <w:rPr>
          <w:szCs w:val="28"/>
        </w:rPr>
      </w:pPr>
    </w:p>
    <w:p w:rsidR="00E85DFE" w:rsidRDefault="00E85DFE" w:rsidP="00CD3D36">
      <w:pPr>
        <w:widowControl w:val="0"/>
        <w:ind w:right="23"/>
        <w:rPr>
          <w:szCs w:val="28"/>
        </w:rPr>
      </w:pPr>
    </w:p>
    <w:p w:rsidR="00CD3D36" w:rsidRPr="00CD3D36" w:rsidRDefault="00CD3D36" w:rsidP="00CD3D36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3D36">
        <w:rPr>
          <w:rFonts w:ascii="Times New Roman" w:hAnsi="Times New Roman"/>
          <w:b/>
          <w:sz w:val="28"/>
          <w:szCs w:val="28"/>
        </w:rPr>
        <w:t>1.1. Объемно-пространственные характеристики планируемого развития территории внешнего облика объектов капитального строительства</w:t>
      </w:r>
    </w:p>
    <w:p w:rsidR="00CD3D36" w:rsidRPr="00CD3D36" w:rsidRDefault="00CD3D36" w:rsidP="00CD3D36">
      <w:pPr>
        <w:pStyle w:val="ConsPlusNormal"/>
        <w:tabs>
          <w:tab w:val="left" w:pos="456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D3D36" w:rsidRPr="00CD3D36" w:rsidRDefault="00CD3D36" w:rsidP="00CD3D36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3D36">
        <w:rPr>
          <w:rFonts w:ascii="Times New Roman" w:hAnsi="Times New Roman"/>
          <w:b/>
          <w:sz w:val="28"/>
          <w:szCs w:val="28"/>
        </w:rPr>
        <w:t>1.1.1. Объемно-пространственные характеристики застройки кварталов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 xml:space="preserve">Капитальная застройка не должна быть монотонной, 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color w:val="231F20"/>
          <w:sz w:val="28"/>
          <w:szCs w:val="28"/>
        </w:rPr>
        <w:t xml:space="preserve">В </w:t>
      </w:r>
      <w:r w:rsidRPr="00CD3D36">
        <w:rPr>
          <w:rFonts w:ascii="Times New Roman" w:hAnsi="Times New Roman"/>
          <w:sz w:val="28"/>
          <w:szCs w:val="28"/>
        </w:rPr>
        <w:t>кварталах должны формироваться пешеходные связи между окружающими общественными пространствами и внутриквартальными территориями посредством обустройства озелененных территорий общего пользования,</w:t>
      </w:r>
      <w:r w:rsidRPr="00CD3D36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CD3D36">
        <w:rPr>
          <w:rFonts w:ascii="Times New Roman" w:hAnsi="Times New Roman"/>
          <w:sz w:val="28"/>
          <w:szCs w:val="28"/>
        </w:rPr>
        <w:t>разбивающих</w:t>
      </w:r>
      <w:r w:rsidRPr="00CD3D36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CD3D36">
        <w:rPr>
          <w:rFonts w:ascii="Times New Roman" w:hAnsi="Times New Roman"/>
          <w:sz w:val="28"/>
          <w:szCs w:val="28"/>
        </w:rPr>
        <w:t xml:space="preserve">планировочные элементы, с выходом на магистральные улицы общегородского и районного значения, регулируя на них ритм и этажность застройки. 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 xml:space="preserve">Вдоль магистральных улиц общегородского и районного значения формируются: 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преимущественно сплошной фронт застройки жилыми зданиями этажностью 9 – 19 этажей со встроенными и (или) встроенно-пристроенными малоэтажными объектами общественно-делового, торгового, социального назначения с разрывами озелененными территориями общего пользования;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крупные архитектурные акценты этажностью до 25 этажей (башни на углах жилых кварталов, в центральной части фронта застройки, отдельно стоящие объекты общественно-делового, торгового назначения);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акценты средней величины размещаются не менее чем через каждые 100 м.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Композиционная структура створа визуального восприятия улиц исключает монотонность, непрерывность.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исключается размещение типовых крупнопанельных, крупноблочных домостроений.</w:t>
      </w:r>
    </w:p>
    <w:p w:rsidR="00CD3D36" w:rsidRPr="00CD3D36" w:rsidRDefault="00CD3D36" w:rsidP="00CD3D36">
      <w:pPr>
        <w:ind w:left="23" w:right="23"/>
        <w:rPr>
          <w:szCs w:val="28"/>
        </w:rPr>
      </w:pPr>
      <w:r w:rsidRPr="00CD3D36">
        <w:rPr>
          <w:szCs w:val="28"/>
        </w:rPr>
        <w:t>Максимальное количество этажей внутриквартальной многоэтажной жилой застройки – 18 этажей.</w:t>
      </w:r>
    </w:p>
    <w:p w:rsidR="00CD3D36" w:rsidRPr="00CD3D36" w:rsidRDefault="00CD3D36" w:rsidP="00CD3D36">
      <w:pPr>
        <w:ind w:left="23" w:right="23"/>
        <w:rPr>
          <w:szCs w:val="28"/>
        </w:rPr>
      </w:pPr>
    </w:p>
    <w:p w:rsidR="00CD3D36" w:rsidRPr="00CD3D36" w:rsidRDefault="00CD3D36" w:rsidP="00C8299F">
      <w:pPr>
        <w:ind w:left="23" w:right="23" w:hanging="23"/>
        <w:jc w:val="center"/>
        <w:rPr>
          <w:b/>
          <w:szCs w:val="28"/>
        </w:rPr>
      </w:pPr>
      <w:r w:rsidRPr="00CD3D36">
        <w:rPr>
          <w:b/>
          <w:szCs w:val="28"/>
        </w:rPr>
        <w:t xml:space="preserve">1.1.2. Объемно-пространственные характеристики </w:t>
      </w:r>
    </w:p>
    <w:p w:rsidR="00CD3D36" w:rsidRPr="00CD3D36" w:rsidRDefault="00CD3D36" w:rsidP="00C8299F">
      <w:pPr>
        <w:ind w:left="23" w:right="23" w:hanging="23"/>
        <w:jc w:val="center"/>
        <w:rPr>
          <w:b/>
          <w:szCs w:val="28"/>
        </w:rPr>
      </w:pPr>
      <w:r w:rsidRPr="00CD3D36">
        <w:rPr>
          <w:b/>
          <w:szCs w:val="28"/>
        </w:rPr>
        <w:t>общественно-деловых центров</w:t>
      </w:r>
    </w:p>
    <w:p w:rsidR="00CD3D36" w:rsidRPr="00CD3D36" w:rsidRDefault="00CD3D36" w:rsidP="00C8299F">
      <w:pPr>
        <w:ind w:left="23" w:right="23" w:hanging="23"/>
        <w:jc w:val="center"/>
        <w:rPr>
          <w:b/>
          <w:szCs w:val="28"/>
        </w:rPr>
      </w:pP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На пересечениях магистральных улиц общегородского и районного значения формируются центры, состоящие из объектов общественно-делового, торгового назначения, а также организованных общественных пространств.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Объекты общественно-делового, торгового назначения формируются с архитектурными акцентами и организованными входными группами.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Общественные пространства центра должны обеспечивать максимальные стандарты комфортной и безбарьерной городской среды. В общественных пространствах центра для стимулирования потоков граждан размещается инфраструктура для обеспечения различных видов досуга: места для отдыха и проведения культурных мероприятий на открытом воздухе для всех возрастных категорий.</w:t>
      </w: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3D36" w:rsidRPr="00CD3D36" w:rsidRDefault="00CD3D36" w:rsidP="00CD3D36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3D36">
        <w:rPr>
          <w:rFonts w:ascii="Times New Roman" w:hAnsi="Times New Roman"/>
          <w:b/>
          <w:sz w:val="28"/>
          <w:szCs w:val="28"/>
        </w:rPr>
        <w:t>1.1.3. Организация системы озелененных территорий</w:t>
      </w:r>
    </w:p>
    <w:p w:rsidR="00CD3D36" w:rsidRPr="00CD3D36" w:rsidRDefault="00CD3D36" w:rsidP="00CD3D36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D36" w:rsidRPr="00CD3D36" w:rsidRDefault="00CD3D36" w:rsidP="00CD3D36">
      <w:pPr>
        <w:pStyle w:val="610"/>
        <w:tabs>
          <w:tab w:val="left" w:pos="1699"/>
          <w:tab w:val="left" w:pos="1700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D36">
        <w:rPr>
          <w:rFonts w:ascii="Times New Roman" w:hAnsi="Times New Roman" w:cs="Times New Roman"/>
          <w:sz w:val="28"/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</w:t>
      </w:r>
    </w:p>
    <w:p w:rsidR="00CD3D36" w:rsidRPr="00CD3D36" w:rsidRDefault="00CD3D36" w:rsidP="00CD3D36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CD3D36" w:rsidRPr="00CD3D36" w:rsidRDefault="00CD3D36" w:rsidP="00CD3D36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улиц.</w:t>
      </w:r>
    </w:p>
    <w:p w:rsidR="00CD3D36" w:rsidRPr="00CD3D36" w:rsidRDefault="00CD3D36" w:rsidP="00CD3D36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D3D36" w:rsidRPr="00CD3D36" w:rsidRDefault="00CD3D36" w:rsidP="00CD3D36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3D36">
        <w:rPr>
          <w:rFonts w:ascii="Times New Roman" w:hAnsi="Times New Roman"/>
          <w:b/>
          <w:sz w:val="28"/>
          <w:szCs w:val="28"/>
        </w:rPr>
        <w:t xml:space="preserve">1.1.4. Основные принципы формирования внешнего облика объектов капитального строительства жилого, общественно-делового, </w:t>
      </w:r>
    </w:p>
    <w:p w:rsidR="00CD3D36" w:rsidRPr="00CD3D36" w:rsidRDefault="00CD3D36" w:rsidP="00CD3D36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3D36">
        <w:rPr>
          <w:rFonts w:ascii="Times New Roman" w:hAnsi="Times New Roman"/>
          <w:b/>
          <w:sz w:val="28"/>
          <w:szCs w:val="28"/>
        </w:rPr>
        <w:t>торгового назначения</w:t>
      </w:r>
    </w:p>
    <w:p w:rsidR="00CD3D36" w:rsidRPr="00CD3D36" w:rsidRDefault="00CD3D36" w:rsidP="00CD3D36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D36" w:rsidRPr="00CD3D36" w:rsidRDefault="00CD3D36" w:rsidP="00CD3D3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D3D36">
        <w:rPr>
          <w:rFonts w:ascii="Times New Roman" w:hAnsi="Times New Roman"/>
          <w:sz w:val="28"/>
          <w:szCs w:val="28"/>
        </w:rPr>
        <w:t>Формирование гармоничных градостроительных ансамблей застройки.</w:t>
      </w:r>
    </w:p>
    <w:p w:rsidR="00CD3D36" w:rsidRPr="00CD3D36" w:rsidRDefault="00CD3D36" w:rsidP="00CD3D36">
      <w:pPr>
        <w:tabs>
          <w:tab w:val="left" w:pos="208"/>
        </w:tabs>
        <w:rPr>
          <w:szCs w:val="28"/>
        </w:rPr>
      </w:pPr>
      <w:r w:rsidRPr="00CD3D36">
        <w:rPr>
          <w:szCs w:val="28"/>
        </w:rPr>
        <w:t>Отделка фасадов объектов должна быть выполнена из современных материалов с высокими декоративными свойствами.</w:t>
      </w:r>
    </w:p>
    <w:p w:rsidR="00CD3D36" w:rsidRPr="00CD3D36" w:rsidRDefault="00CD3D36" w:rsidP="00CD3D36">
      <w:pPr>
        <w:tabs>
          <w:tab w:val="left" w:pos="208"/>
        </w:tabs>
        <w:rPr>
          <w:szCs w:val="28"/>
        </w:rPr>
      </w:pPr>
      <w:r w:rsidRPr="00CD3D36">
        <w:rPr>
          <w:szCs w:val="28"/>
        </w:rPr>
        <w:t>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</w:t>
      </w:r>
    </w:p>
    <w:p w:rsidR="00CD3D36" w:rsidRPr="00CD3D36" w:rsidRDefault="00CD3D36" w:rsidP="00CD3D36">
      <w:pPr>
        <w:tabs>
          <w:tab w:val="left" w:pos="208"/>
        </w:tabs>
        <w:rPr>
          <w:szCs w:val="28"/>
        </w:rPr>
      </w:pPr>
      <w:r w:rsidRPr="00CD3D36">
        <w:rPr>
          <w:szCs w:val="28"/>
        </w:rPr>
        <w:t>Исключается оформление фасадов путем нанесения на поверхность фасада декоративно-художественного и (или) текстового изображения.</w:t>
      </w:r>
    </w:p>
    <w:p w:rsidR="00CD3D36" w:rsidRPr="00CD3D36" w:rsidRDefault="00CD3D36" w:rsidP="00CD3D36">
      <w:pPr>
        <w:tabs>
          <w:tab w:val="left" w:pos="208"/>
        </w:tabs>
        <w:rPr>
          <w:szCs w:val="28"/>
        </w:rPr>
      </w:pPr>
      <w:r w:rsidRPr="00CD3D36">
        <w:rPr>
          <w:szCs w:val="28"/>
        </w:rPr>
        <w:t>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:rsidR="00CD3D36" w:rsidRPr="00CD3D36" w:rsidRDefault="00CD3D36" w:rsidP="00CD3D36">
      <w:pPr>
        <w:widowControl w:val="0"/>
        <w:ind w:right="23" w:firstLine="0"/>
        <w:rPr>
          <w:szCs w:val="28"/>
        </w:rPr>
      </w:pPr>
    </w:p>
    <w:p w:rsidR="00932C3B" w:rsidRDefault="00CD3D36" w:rsidP="00CD3D36">
      <w:pPr>
        <w:widowControl w:val="0"/>
        <w:ind w:firstLine="0"/>
        <w:jc w:val="center"/>
        <w:rPr>
          <w:b/>
          <w:szCs w:val="28"/>
        </w:rPr>
      </w:pPr>
      <w:r w:rsidRPr="00CD3D36">
        <w:rPr>
          <w:b/>
          <w:szCs w:val="28"/>
        </w:rPr>
        <w:t>1.2. Размещение объектов капитального строительства</w:t>
      </w:r>
    </w:p>
    <w:p w:rsidR="00932C3B" w:rsidRDefault="00932C3B" w:rsidP="00CD3D36">
      <w:pPr>
        <w:widowControl w:val="0"/>
        <w:ind w:firstLine="0"/>
        <w:jc w:val="center"/>
        <w:rPr>
          <w:b/>
          <w:szCs w:val="28"/>
        </w:rPr>
      </w:pPr>
    </w:p>
    <w:p w:rsidR="00932C3B" w:rsidRDefault="00932C3B" w:rsidP="00932C3B">
      <w:pPr>
        <w:widowControl w:val="0"/>
        <w:ind w:firstLine="0"/>
        <w:jc w:val="center"/>
        <w:rPr>
          <w:b/>
          <w:szCs w:val="28"/>
        </w:rPr>
      </w:pPr>
      <w:r w:rsidRPr="00CD3D36">
        <w:rPr>
          <w:b/>
          <w:szCs w:val="28"/>
        </w:rPr>
        <w:t>1.2.</w:t>
      </w:r>
      <w:r>
        <w:rPr>
          <w:b/>
          <w:szCs w:val="28"/>
        </w:rPr>
        <w:t>1.</w:t>
      </w:r>
      <w:r w:rsidRPr="00CD3D36">
        <w:rPr>
          <w:b/>
          <w:szCs w:val="28"/>
        </w:rPr>
        <w:t> Размещение объектов капитального строительства</w:t>
      </w:r>
      <w:r>
        <w:rPr>
          <w:b/>
          <w:szCs w:val="28"/>
        </w:rPr>
        <w:t xml:space="preserve"> </w:t>
      </w:r>
    </w:p>
    <w:p w:rsidR="00932C3B" w:rsidRPr="00CD3D36" w:rsidRDefault="00932C3B" w:rsidP="00932C3B">
      <w:pPr>
        <w:widowControl w:val="0"/>
        <w:ind w:firstLine="0"/>
        <w:jc w:val="center"/>
        <w:rPr>
          <w:b/>
          <w:szCs w:val="28"/>
        </w:rPr>
      </w:pPr>
      <w:r w:rsidRPr="00CD3D36">
        <w:rPr>
          <w:b/>
          <w:szCs w:val="28"/>
        </w:rPr>
        <w:t>различного назначения</w:t>
      </w:r>
    </w:p>
    <w:p w:rsidR="00CD3D36" w:rsidRPr="00CD3D36" w:rsidRDefault="00CD3D36" w:rsidP="00CD3D36">
      <w:pPr>
        <w:widowControl w:val="0"/>
        <w:ind w:firstLine="0"/>
        <w:jc w:val="center"/>
        <w:rPr>
          <w:b/>
          <w:szCs w:val="28"/>
        </w:rPr>
      </w:pP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Проектом планировки устанавливаются границы зон планируемого размещения объектов социально-культурного и коммунально-бытового назначения, иных объектов капитального строительства (далее – границы зон). В месте размещения существующих объектов капитального строительства предусматривается возможность развития планируемой территории с размещением новых объектов капитального строительства соответствующего назначения. Места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в границах зон застройки жилыми домами смешанной этажности  размещаются многоквартирные жилые дома высотой 5 - 8 этажей и более с придомовыми территориями, автопарковками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отделений почтовой связи, банков, приемных пунктов прачечных, химчисток. В соответствии с принятыми проектными решениями предусмотрено размещение объектов жилищно-эксплу</w:t>
      </w:r>
      <w:r w:rsidR="004F5567">
        <w:rPr>
          <w:szCs w:val="28"/>
        </w:rPr>
        <w:t>-</w:t>
      </w:r>
      <w:r w:rsidRPr="00CD3D36">
        <w:rPr>
          <w:szCs w:val="28"/>
        </w:rPr>
        <w:t>атационных служб;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 индивидуальной жилой застройки и зоны застройки малоэтажными многоквартирными жилыми домами (до 4 этажей, включая мансардный) размещаются индивидуальные жилые дома. Предусмотрена возможность размещения необходимых объектов местного обслуживания населения, в том числе магазинов, объектов общественного питания, аптек, организаций связи, отделения почтовой связи, банков, приемных пунктов прачечных и химчисток;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зоны объектов делового, общественного и коммерческого назначения, в том числе многоэтажных жилых домов, размещаются общественные здания административного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– 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зоны объектов здравоохранения размещаются больницы, диспансеры, поликлиники, здания общей врачебной практики, станция скорой медицинской помощи, автопарковки местного обслуживания;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в границах зоны территорий общего пользования размещаются скверы, бульвары, благоустроенные водоемы, объекты вспомогательного рекреационного назначения, озелененные участки охранных зон инженерно-технических коммуникаций;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границах зоны объектов инженерной инфраструктуры размещаются существующие и планируемые объекты инженерной инфраструктуры.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назначения районного значения: поликлиника со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объекты коммунально-бытового назначения, опорные пункты охраны порядка, опорные пункты полиции, общественные уборные, жилищно-эксплуатационные службы жилых районов.</w:t>
      </w:r>
    </w:p>
    <w:p w:rsidR="00CD3D36" w:rsidRPr="00C8299F" w:rsidRDefault="00CD3D36" w:rsidP="00CD3D36">
      <w:pPr>
        <w:widowControl w:val="0"/>
        <w:ind w:right="23"/>
        <w:rPr>
          <w:szCs w:val="28"/>
        </w:rPr>
      </w:pPr>
      <w:r w:rsidRPr="00C8299F">
        <w:rPr>
          <w:szCs w:val="28"/>
        </w:rPr>
        <w:t>Планируется, что численность населения планируемой территории на расчетный срок составит</w:t>
      </w:r>
      <w:r w:rsidRPr="00C8299F">
        <w:rPr>
          <w:color w:val="FF0000"/>
          <w:szCs w:val="28"/>
        </w:rPr>
        <w:t xml:space="preserve"> </w:t>
      </w:r>
      <w:r w:rsidR="006A79A5" w:rsidRPr="00C8299F">
        <w:rPr>
          <w:szCs w:val="28"/>
        </w:rPr>
        <w:t>64,958</w:t>
      </w:r>
      <w:r w:rsidRPr="00C8299F">
        <w:rPr>
          <w:szCs w:val="28"/>
        </w:rPr>
        <w:t xml:space="preserve"> тыс. человек, средняя плотность</w:t>
      </w:r>
      <w:r w:rsidR="00693545" w:rsidRPr="00C8299F">
        <w:rPr>
          <w:szCs w:val="28"/>
        </w:rPr>
        <w:t xml:space="preserve"> населения жилых кварталов – 367</w:t>
      </w:r>
      <w:r w:rsidRPr="00C8299F">
        <w:rPr>
          <w:szCs w:val="28"/>
        </w:rPr>
        <w:t xml:space="preserve"> чел./га.</w:t>
      </w:r>
    </w:p>
    <w:p w:rsidR="00566600" w:rsidRPr="00C8299F" w:rsidRDefault="00566600" w:rsidP="00566600">
      <w:r w:rsidRPr="00C8299F">
        <w:t xml:space="preserve">Для объектов индивидуальной жилой застройки предельное максимальное количество надземных этажей зданий, строений, сооружений для объектов капитального строительства </w:t>
      </w:r>
      <w:r w:rsidRPr="00C8299F">
        <w:rPr>
          <w:color w:val="000000"/>
          <w:szCs w:val="28"/>
        </w:rPr>
        <w:t>–</w:t>
      </w:r>
      <w:r w:rsidRPr="00C8299F">
        <w:t xml:space="preserve"> 3 этажа.</w:t>
      </w:r>
    </w:p>
    <w:p w:rsidR="00566600" w:rsidRPr="00C8299F" w:rsidRDefault="00566600" w:rsidP="00566600">
      <w:pPr>
        <w:widowControl w:val="0"/>
      </w:pPr>
      <w:r w:rsidRPr="00C8299F">
        <w:rPr>
          <w:szCs w:val="28"/>
        </w:rPr>
        <w:t xml:space="preserve">Для застройки жилыми домами смешанной этажности </w:t>
      </w:r>
      <w:r w:rsidRPr="00C8299F"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</w:t>
      </w:r>
      <w:r w:rsidR="004F5567">
        <w:t>разрешенного использования – 30 </w:t>
      </w:r>
      <w:r w:rsidRPr="00C8299F">
        <w:t>этажей.</w:t>
      </w:r>
    </w:p>
    <w:p w:rsidR="00566600" w:rsidRPr="00C8299F" w:rsidRDefault="00566600" w:rsidP="00566600">
      <w:pPr>
        <w:widowControl w:val="0"/>
      </w:pPr>
      <w:r w:rsidRPr="00C8299F">
        <w:t>Для застройки малоэтажными многоквартирными жилыми домами (до 4 этажей, включая мансардный) предельное максимальное количество надземных этажей зданий, строений, сооружений - 4 этажа.</w:t>
      </w:r>
    </w:p>
    <w:p w:rsidR="00566600" w:rsidRPr="00C8299F" w:rsidRDefault="00566600" w:rsidP="00566600">
      <w:pPr>
        <w:widowControl w:val="0"/>
        <w:ind w:firstLine="708"/>
      </w:pPr>
      <w:r w:rsidRPr="00C8299F">
        <w:t xml:space="preserve">Для застройки многоэтажными жилыми домами (9 </w:t>
      </w:r>
      <w:r w:rsidRPr="00C8299F">
        <w:rPr>
          <w:color w:val="000000"/>
          <w:szCs w:val="28"/>
        </w:rPr>
        <w:t>–</w:t>
      </w:r>
      <w:r w:rsidRPr="00C8299F">
        <w:t xml:space="preserve"> 13 этажей) предельное максимальное количество надземных этажей зданий, строений, сооружений для объектов капитального строительства с иным в</w:t>
      </w:r>
      <w:r w:rsidR="00673ABF">
        <w:t>идом разрешенного использования </w:t>
      </w:r>
      <w:r w:rsidRPr="00C8299F">
        <w:rPr>
          <w:color w:val="000000"/>
          <w:szCs w:val="28"/>
        </w:rPr>
        <w:t>–</w:t>
      </w:r>
      <w:r w:rsidRPr="00C8299F">
        <w:t xml:space="preserve"> 13 этажей. </w:t>
      </w:r>
    </w:p>
    <w:p w:rsidR="00566600" w:rsidRPr="00C8299F" w:rsidRDefault="00566600" w:rsidP="00566600">
      <w:r w:rsidRPr="00C8299F">
        <w:rPr>
          <w:szCs w:val="28"/>
        </w:rPr>
        <w:t xml:space="preserve">Для объектов делового, общественного и коммерческого назначения, в том числе многоэтажных жилых домов </w:t>
      </w:r>
      <w:r w:rsidRPr="00C8299F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- 30 этажей.</w:t>
      </w:r>
    </w:p>
    <w:p w:rsidR="00566600" w:rsidRPr="00C8299F" w:rsidRDefault="00566600" w:rsidP="00673ABF">
      <w:pPr>
        <w:widowControl w:val="0"/>
      </w:pPr>
      <w:r w:rsidRPr="00C8299F">
        <w:t>Для объектов среднего профессионального и высшего профессионального образования, научно-исследовательских учреждений предельное максимальное количество надземных этажей зданий, строений, сооружений - 30 этажей.</w:t>
      </w:r>
    </w:p>
    <w:p w:rsidR="00566600" w:rsidRPr="00C8299F" w:rsidRDefault="00566600" w:rsidP="00673ABF">
      <w:pPr>
        <w:rPr>
          <w:color w:val="000000"/>
          <w:szCs w:val="28"/>
        </w:rPr>
      </w:pPr>
      <w:r w:rsidRPr="00C8299F">
        <w:rPr>
          <w:color w:val="000000"/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566600" w:rsidRPr="00C8299F" w:rsidRDefault="00566600" w:rsidP="00566600">
      <w:pPr>
        <w:rPr>
          <w:szCs w:val="28"/>
        </w:rPr>
      </w:pPr>
      <w:r w:rsidRPr="00C8299F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C8299F">
        <w:t xml:space="preserve">предельное максимальное количество надземных этажей зданий, строений, сооружений </w:t>
      </w:r>
      <w:r w:rsidRPr="00C8299F">
        <w:rPr>
          <w:color w:val="000000"/>
          <w:szCs w:val="28"/>
        </w:rPr>
        <w:t>для объектов капитального строительства</w:t>
      </w:r>
      <w:r w:rsidRPr="00C8299F">
        <w:t xml:space="preserve"> </w:t>
      </w:r>
      <w:r w:rsidRPr="00C8299F">
        <w:rPr>
          <w:color w:val="000000"/>
          <w:szCs w:val="28"/>
        </w:rPr>
        <w:t>–</w:t>
      </w:r>
      <w:r w:rsidRPr="00C8299F">
        <w:t xml:space="preserve"> 28</w:t>
      </w:r>
      <w:r w:rsidRPr="00C8299F">
        <w:rPr>
          <w:spacing w:val="-3"/>
        </w:rPr>
        <w:t xml:space="preserve"> </w:t>
      </w:r>
      <w:r w:rsidRPr="00C8299F">
        <w:t>этажей</w:t>
      </w:r>
      <w:r w:rsidRPr="00C8299F">
        <w:rPr>
          <w:szCs w:val="28"/>
        </w:rPr>
        <w:t>.</w:t>
      </w:r>
    </w:p>
    <w:p w:rsidR="00566600" w:rsidRPr="00C8299F" w:rsidRDefault="00566600" w:rsidP="00566600">
      <w:r w:rsidRPr="00C8299F">
        <w:t>Для</w:t>
      </w:r>
      <w:r w:rsidRPr="00C8299F">
        <w:rPr>
          <w:szCs w:val="28"/>
        </w:rPr>
        <w:t xml:space="preserve"> объектов дошкольного, начального общего, основного общего и среднего (полного) общего образования </w:t>
      </w:r>
      <w:r w:rsidRPr="00C8299F">
        <w:t xml:space="preserve">предельное максимальное количество надземных этажей зданий, строений, сооружений </w:t>
      </w:r>
      <w:r w:rsidRPr="00C8299F">
        <w:rPr>
          <w:color w:val="000000"/>
          <w:szCs w:val="28"/>
        </w:rPr>
        <w:t>для объектов капитального строительства</w:t>
      </w:r>
      <w:r w:rsidRPr="00C8299F">
        <w:t xml:space="preserve"> </w:t>
      </w:r>
      <w:r w:rsidRPr="00C8299F">
        <w:rPr>
          <w:color w:val="000000"/>
          <w:szCs w:val="28"/>
        </w:rPr>
        <w:t>–</w:t>
      </w:r>
      <w:r w:rsidRPr="00C8299F">
        <w:t xml:space="preserve"> 4 этажа.</w:t>
      </w:r>
    </w:p>
    <w:p w:rsidR="00566600" w:rsidRPr="00C8299F" w:rsidRDefault="00566600" w:rsidP="00566600">
      <w:pPr>
        <w:rPr>
          <w:szCs w:val="28"/>
        </w:rPr>
      </w:pPr>
      <w:r w:rsidRPr="00C8299F">
        <w:t xml:space="preserve">Для </w:t>
      </w:r>
      <w:r w:rsidRPr="00C8299F">
        <w:rPr>
          <w:szCs w:val="28"/>
        </w:rPr>
        <w:t xml:space="preserve">объектов здравоохранения </w:t>
      </w:r>
      <w:r w:rsidRPr="00C8299F">
        <w:t xml:space="preserve">предельное максимальное количество надземных этажей зданий, строений, сооружений </w:t>
      </w:r>
      <w:r w:rsidRPr="00C8299F">
        <w:rPr>
          <w:color w:val="000000"/>
          <w:szCs w:val="28"/>
        </w:rPr>
        <w:t>–</w:t>
      </w:r>
      <w:r w:rsidRPr="00C8299F">
        <w:t xml:space="preserve"> 16 этажей</w:t>
      </w:r>
      <w:r w:rsidRPr="00C8299F">
        <w:rPr>
          <w:szCs w:val="28"/>
        </w:rPr>
        <w:t>.</w:t>
      </w:r>
    </w:p>
    <w:p w:rsidR="00566600" w:rsidRPr="00C8299F" w:rsidRDefault="00566600" w:rsidP="00566600">
      <w:pPr>
        <w:rPr>
          <w:color w:val="000000"/>
          <w:szCs w:val="28"/>
        </w:rPr>
      </w:pPr>
      <w:r w:rsidRPr="00C8299F">
        <w:rPr>
          <w:color w:val="000000"/>
          <w:szCs w:val="28"/>
        </w:rPr>
        <w:t>Для объектов культуры и спорта предельное максимальное количество надземных этажей зданий, строений, сооружений – 16 этажей.</w:t>
      </w:r>
    </w:p>
    <w:p w:rsidR="00566600" w:rsidRPr="00C8299F" w:rsidRDefault="00566600" w:rsidP="00566600">
      <w:pPr>
        <w:rPr>
          <w:szCs w:val="28"/>
        </w:rPr>
      </w:pPr>
      <w:r w:rsidRPr="00C8299F">
        <w:rPr>
          <w:color w:val="000000"/>
        </w:rPr>
        <w:t>Для</w:t>
      </w:r>
      <w:r w:rsidRPr="00C8299F">
        <w:rPr>
          <w:szCs w:val="28"/>
        </w:rPr>
        <w:t xml:space="preserve"> объектов инженерной инфраструктуры 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566600" w:rsidRPr="00C8299F" w:rsidRDefault="00566600" w:rsidP="00566600">
      <w:pPr>
        <w:rPr>
          <w:color w:val="000000"/>
          <w:szCs w:val="28"/>
        </w:rPr>
      </w:pPr>
      <w:r w:rsidRPr="00C8299F">
        <w:rPr>
          <w:color w:val="000000"/>
          <w:szCs w:val="28"/>
        </w:rPr>
        <w:t>Для зоны стоянок для легковых автомобилей предельное максимальное ко-личество надземных этажей зданий, строений, сооружений для объектов капи-тального строительства – 10 этажей.</w:t>
      </w:r>
    </w:p>
    <w:p w:rsidR="00566600" w:rsidRDefault="00566600" w:rsidP="00566600">
      <w:pPr>
        <w:widowControl w:val="0"/>
        <w:ind w:right="23"/>
        <w:rPr>
          <w:color w:val="000000"/>
          <w:szCs w:val="28"/>
        </w:rPr>
      </w:pPr>
      <w:r w:rsidRPr="00C8299F">
        <w:rPr>
          <w:color w:val="000000"/>
          <w:szCs w:val="28"/>
        </w:rPr>
        <w:t>Проектом планировки в зоне объектов улично-дорожной сети не предпола-гается размещение объектов капитального строительства, кроме линейных.</w:t>
      </w:r>
    </w:p>
    <w:p w:rsidR="005E49DA" w:rsidRDefault="005E49DA" w:rsidP="00566600">
      <w:pPr>
        <w:widowControl w:val="0"/>
        <w:ind w:right="23"/>
        <w:rPr>
          <w:color w:val="000000"/>
          <w:szCs w:val="28"/>
        </w:rPr>
      </w:pP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</w:t>
      </w:r>
      <w:r w:rsidRPr="00CD3D36">
        <w:rPr>
          <w:b/>
          <w:szCs w:val="28"/>
        </w:rPr>
        <w:t xml:space="preserve">2.2. Размещение объектов капитального строительства </w:t>
      </w: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федерального значения</w:t>
      </w:r>
    </w:p>
    <w:p w:rsidR="00932C3B" w:rsidRPr="00CD3D36" w:rsidRDefault="00932C3B" w:rsidP="00932C3B">
      <w:pPr>
        <w:widowControl w:val="0"/>
        <w:ind w:right="23" w:firstLine="0"/>
        <w:rPr>
          <w:szCs w:val="28"/>
        </w:rPr>
      </w:pPr>
    </w:p>
    <w:p w:rsidR="00932C3B" w:rsidRPr="00CD3D36" w:rsidRDefault="00932C3B" w:rsidP="00932C3B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На расчетный срок предусматривается строительство опорных пунктов охраны порядка в кварталах 281.01.01.01, 281.05.01.02, 281.05.02.03.</w:t>
      </w:r>
    </w:p>
    <w:p w:rsidR="00932C3B" w:rsidRPr="00CD3D36" w:rsidRDefault="00932C3B" w:rsidP="00932C3B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</w:t>
      </w:r>
      <w:r w:rsidRPr="00CD3D36">
        <w:rPr>
          <w:b/>
          <w:szCs w:val="28"/>
        </w:rPr>
        <w:t xml:space="preserve">2.3. Размещение объектов капитального строительства </w:t>
      </w: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регионального значения</w:t>
      </w:r>
    </w:p>
    <w:p w:rsidR="00932C3B" w:rsidRPr="00CD3D36" w:rsidRDefault="00932C3B" w:rsidP="00932C3B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Существующие на планируемой территории объекты капитального строительства регионального значения сохраняются на расчетный срок. 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На расчетный срок предусматривается строительство новых амбулаторно-поликлинических учреждений </w:t>
      </w:r>
      <w:r w:rsidR="00896C81">
        <w:rPr>
          <w:szCs w:val="28"/>
        </w:rPr>
        <w:t xml:space="preserve">в </w:t>
      </w:r>
      <w:r w:rsidRPr="00CD3D36">
        <w:rPr>
          <w:szCs w:val="28"/>
        </w:rPr>
        <w:t>квартал</w:t>
      </w:r>
      <w:r w:rsidR="00896C81">
        <w:rPr>
          <w:szCs w:val="28"/>
        </w:rPr>
        <w:t>ах</w:t>
      </w:r>
      <w:r w:rsidRPr="00CD3D36">
        <w:rPr>
          <w:szCs w:val="28"/>
        </w:rPr>
        <w:t xml:space="preserve"> 281.02.01.02, 281.06.01.01, 281.06.01.04.</w:t>
      </w:r>
    </w:p>
    <w:p w:rsidR="00932C3B" w:rsidRPr="00CD3D36" w:rsidRDefault="00932C3B" w:rsidP="00932C3B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</w:t>
      </w:r>
      <w:r w:rsidRPr="00CD3D36">
        <w:rPr>
          <w:b/>
          <w:szCs w:val="28"/>
        </w:rPr>
        <w:t>2.4. Размещение объектов капитального строительства местного значения</w:t>
      </w:r>
    </w:p>
    <w:p w:rsidR="00932C3B" w:rsidRPr="00CD3D36" w:rsidRDefault="00932C3B" w:rsidP="00932C3B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1B1FD3">
        <w:rPr>
          <w:szCs w:val="28"/>
        </w:rPr>
        <w:t xml:space="preserve">При численности </w:t>
      </w:r>
      <w:r w:rsidR="00473401">
        <w:rPr>
          <w:szCs w:val="28"/>
        </w:rPr>
        <w:t>населения на расчетный срок 64,</w:t>
      </w:r>
      <w:r w:rsidRPr="001B1FD3">
        <w:rPr>
          <w:szCs w:val="28"/>
        </w:rPr>
        <w:t xml:space="preserve">958 тыс. человек количество </w:t>
      </w:r>
      <w:r w:rsidRPr="00C8299F">
        <w:rPr>
          <w:szCs w:val="28"/>
        </w:rPr>
        <w:t xml:space="preserve">мест в дошкольных учреждениях составит 2648, в общеобразовательных </w:t>
      </w:r>
      <w:r w:rsidRPr="00CD3D36">
        <w:rPr>
          <w:szCs w:val="28"/>
        </w:rPr>
        <w:t>организаций</w:t>
      </w:r>
      <w:r w:rsidRPr="00C8299F">
        <w:rPr>
          <w:szCs w:val="28"/>
        </w:rPr>
        <w:t xml:space="preserve"> – 8419. 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На расчетный срок предусматривается сохранение общеобразовательных </w:t>
      </w:r>
      <w:r w:rsidRPr="00CD3D36">
        <w:rPr>
          <w:szCs w:val="28"/>
        </w:rPr>
        <w:t>организаций</w:t>
      </w:r>
      <w:r w:rsidRPr="00C8299F">
        <w:rPr>
          <w:szCs w:val="28"/>
        </w:rPr>
        <w:t>: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в границах квартала 281.05.02.05 </w:t>
      </w:r>
      <w:r w:rsidR="00473401">
        <w:rPr>
          <w:szCs w:val="28"/>
        </w:rPr>
        <w:t>-</w:t>
      </w:r>
      <w:r w:rsidRPr="00C8299F">
        <w:rPr>
          <w:szCs w:val="28"/>
        </w:rPr>
        <w:t xml:space="preserve"> МБОУ СОШ № 58 плановой наполняемостью 350 мест;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в границах квартала 281.06.01.02 </w:t>
      </w:r>
      <w:r w:rsidR="00473401">
        <w:rPr>
          <w:szCs w:val="28"/>
        </w:rPr>
        <w:t>-</w:t>
      </w:r>
      <w:r w:rsidRPr="00C8299F">
        <w:rPr>
          <w:szCs w:val="28"/>
        </w:rPr>
        <w:t xml:space="preserve"> МБОУ СОШ № 77 плановой наполняемостью 450 мест.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На расчетный срок предусматривается сохранение дошкольных </w:t>
      </w:r>
      <w:r w:rsidRPr="00CD3D36">
        <w:rPr>
          <w:szCs w:val="28"/>
        </w:rPr>
        <w:t>организаций</w:t>
      </w:r>
      <w:r w:rsidRPr="00C8299F">
        <w:rPr>
          <w:szCs w:val="28"/>
        </w:rPr>
        <w:t>: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в границах квартала 281.05.02.05 </w:t>
      </w:r>
      <w:r w:rsidR="00473401">
        <w:rPr>
          <w:szCs w:val="28"/>
        </w:rPr>
        <w:t>-</w:t>
      </w:r>
      <w:r w:rsidRPr="00C8299F">
        <w:rPr>
          <w:szCs w:val="28"/>
        </w:rPr>
        <w:t xml:space="preserve"> МКДОУ № 175 плановой наполняемостью 110 мест;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в границах квартала 281.06.01.01 </w:t>
      </w:r>
      <w:r w:rsidR="00473401">
        <w:rPr>
          <w:szCs w:val="28"/>
        </w:rPr>
        <w:t xml:space="preserve">- </w:t>
      </w:r>
      <w:r w:rsidRPr="00C8299F">
        <w:rPr>
          <w:szCs w:val="28"/>
        </w:rPr>
        <w:t>МКДОУ № 245 плановой наполняемостью 110 мест;</w:t>
      </w:r>
    </w:p>
    <w:p w:rsidR="00932C3B" w:rsidRPr="00C8299F" w:rsidRDefault="00932C3B" w:rsidP="00932C3B">
      <w:pPr>
        <w:autoSpaceDE w:val="0"/>
        <w:autoSpaceDN w:val="0"/>
        <w:adjustRightInd w:val="0"/>
        <w:rPr>
          <w:szCs w:val="28"/>
        </w:rPr>
      </w:pPr>
      <w:r w:rsidRPr="00C8299F">
        <w:rPr>
          <w:szCs w:val="28"/>
        </w:rPr>
        <w:t xml:space="preserve">в границах кварталов 281.06.01.03 и 281.06.01.05 </w:t>
      </w:r>
      <w:r w:rsidR="00473401">
        <w:rPr>
          <w:szCs w:val="28"/>
        </w:rPr>
        <w:t>- 3 филиала МКДОУ № </w:t>
      </w:r>
      <w:r w:rsidRPr="00C8299F">
        <w:rPr>
          <w:szCs w:val="28"/>
        </w:rPr>
        <w:t>272 общей п</w:t>
      </w:r>
      <w:r w:rsidR="0015048D">
        <w:rPr>
          <w:szCs w:val="28"/>
        </w:rPr>
        <w:t>лановой наполняемостью 330 мест.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8299F">
        <w:rPr>
          <w:szCs w:val="28"/>
        </w:rPr>
        <w:t>Общеобразовательные организации и дошкольные образовательные организации расположены в нормативной пешеходной доступности от жилых комплексов кварталов (микрорайонов</w:t>
      </w:r>
      <w:r w:rsidRPr="00CD3D36">
        <w:rPr>
          <w:szCs w:val="28"/>
        </w:rPr>
        <w:t>).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Нормативные показатели вместимости на 1 тыс. жителей составляют: 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для дошкольных образовательных организаций – 35 мест; 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общеобразовательных организаций – 115 мест.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предусматривается строительство новых объектов дошкольного образования: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281.01.01 и 281.01.02 – двух дошкольных образовательных организаций общей вместимостью 464 места;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281.02.01 – двух дошкольных образовательных организаций общей вместимостью 435 мест;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281.05.01 – двух дошкольных образовательных организаций общей вместимостью 407 мест;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для групп кварталов 281.05.02 – двух дошкольных образовательных организаций общей вместимостью 513 мест (из них одно встраиваемое на 70 мест); 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281.06.01 – одной дошкольной образовательной организации вместимостью 298 мест.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предусматривается строительство новых объектов общего среднего образования: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281.01.01 и 281.01.02 – одной общеобразовательной организации вместимостью 1455 мест;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281.02.01 – одной общеобразовательной организации вместимостью 1506 мест;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групп кварталов 281.05.01 и 281.05.02 – трех общеобразовательных организаций общей вместимостью 3712 мест.</w:t>
      </w:r>
    </w:p>
    <w:p w:rsidR="00932C3B" w:rsidRPr="00CD3D36" w:rsidRDefault="00932C3B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предусматривается строительство нового спортивного объекта в квартале 281.02.01.05.</w:t>
      </w:r>
    </w:p>
    <w:p w:rsidR="00CD3D36" w:rsidRPr="00C8299F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8299F">
        <w:rPr>
          <w:b/>
          <w:szCs w:val="28"/>
        </w:rPr>
        <w:t>1.3. Развитие системы транспортного обслуживания</w:t>
      </w:r>
    </w:p>
    <w:p w:rsidR="00CD3D36" w:rsidRPr="00CD3D36" w:rsidRDefault="00CD3D36" w:rsidP="00CD3D36">
      <w:pPr>
        <w:widowControl w:val="0"/>
        <w:ind w:right="23" w:firstLine="0"/>
        <w:rPr>
          <w:szCs w:val="28"/>
        </w:rPr>
      </w:pPr>
    </w:p>
    <w:p w:rsidR="00CD3D36" w:rsidRPr="00CD3D36" w:rsidRDefault="00CD3D36" w:rsidP="00CD3D36">
      <w:pPr>
        <w:widowControl w:val="0"/>
        <w:rPr>
          <w:szCs w:val="28"/>
        </w:rPr>
      </w:pPr>
      <w:r w:rsidRPr="00CD3D36">
        <w:rPr>
          <w:szCs w:val="28"/>
        </w:rPr>
        <w:t>Одним из приоритетных направлений перспективного развития планируемой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Новосибирска формирования улично-дорожной сети, скоростных видов общественного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Предусматривается развитие (реконструкция) существующих и строительство новых элементов системы транспортного обслуживания планируемой территории. Развитие получают существующие уличные виды общественного и индивидуального транспорта, формируются новые линии внеуличных видов общественного пассажирского транспорта и дополнительно скоростного трамвая.</w:t>
      </w:r>
    </w:p>
    <w:p w:rsidR="00CD3D36" w:rsidRPr="00CD3D36" w:rsidRDefault="00CD3D36" w:rsidP="00CD3D36">
      <w:pPr>
        <w:widowControl w:val="0"/>
        <w:spacing w:line="240" w:lineRule="atLeast"/>
        <w:rPr>
          <w:color w:val="FF0000"/>
          <w:szCs w:val="28"/>
        </w:rPr>
      </w:pPr>
      <w:r w:rsidRPr="00CD3D36">
        <w:rPr>
          <w:szCs w:val="28"/>
        </w:rPr>
        <w:t>Проектными мероприятиями предусмотрен показатель плотности улично-дорожной сети до 4,95 км/кв. км, что обеспечит обслуживание перспективных транспортных нагрузок.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Улично-дорожная сеть планируемой территории определена на основании Местных нормативов градостроительного проектирования города Новосибирска (далее – МНГП) и включает в себя магистральную дорогу скоростного движения, магистральные улицы общегородского значения непрерывного движения, магистральные улицы общегородского значения регулируемого движения, магистральные улицы районного значения, улицы и дороги местного значения.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Планируемая улично-дорожная сеть предназначена для обеспечения организации движения всех видов автомобильного транспорта и размещения основных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Согласно принятой в проекте планировки классификации улично-дорожной сети основу транспортного каркаса составляют: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перспективная магистральная дорога скоростного движения «Ельцовская»;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реконструируемые магистральные улицы общегородского значения регулируемого движения – ул. Жуковского;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реконструируемые магистральные улицы общегородского значения непрерывного движения – 1-е Мочищенское шоссе;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реконструируемая часть ул. Аэропорт и перспективная улица в северном направлении Красного проспекта как магистральные улицы общегородского значения регулируемого движения;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перспективная магистральная улица общегородского значения непрерывного движения.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При проектировании магистральных улиц общегородского значения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 xml:space="preserve">Для обеспечения непрерывного движения на магистральной дороге скоростного движения запроектированы развязки разных типов с устройством переходно-скоростных полос, а также пешеходных переходов надземного и подземного видов. 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В местах пересечения 1-го Мочищенского шоссе с перспективной магистральной улицей общегородского значения непрерывного движения, 1-го Мочищенского шоссе с ул. Жуковского, ул. Жуковского с перспективной магистральной дорогой скоростного движения «Ельцовская» запроектированы транспортные развязки в двух уровнях.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Проектируемые магистральные улицы районного значения имеют расчетную скорость движения 60 км/час. На территории микрорайонов планируется сеть проездов и улиц в жилой застройке.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Сеть улиц и дорог местного значения представляет собой ортогональную структуру, что позволяет упорядочить застройку и создать устойчивые связи между ними.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Положение красных линий и линий регулирования застройки на планируемой территории определяется шириной проезжей части улиц и дорог, а также шириной инженерных коридоров инженерно-технических коммуникаций, шириной тротуаров, полос озеленения.</w:t>
      </w:r>
    </w:p>
    <w:p w:rsidR="00CD3D36" w:rsidRPr="00CD3D36" w:rsidRDefault="00932C3B" w:rsidP="00CD3D36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CD3D36" w:rsidRPr="00CD3D36">
        <w:rPr>
          <w:szCs w:val="28"/>
        </w:rPr>
        <w:t>редусмотрено продление линии метрополитена от станции Заельцовская в северном направлении до перспективных станций в створе Красного проспекта.</w:t>
      </w:r>
    </w:p>
    <w:p w:rsidR="00CD3D36" w:rsidRPr="00CD3D36" w:rsidRDefault="00CD3D36" w:rsidP="00CD3D36">
      <w:pPr>
        <w:widowControl w:val="0"/>
        <w:spacing w:line="240" w:lineRule="atLeast"/>
        <w:rPr>
          <w:color w:val="FF0000"/>
          <w:szCs w:val="28"/>
        </w:rPr>
      </w:pPr>
      <w:r w:rsidRPr="00CD3D36">
        <w:rPr>
          <w:szCs w:val="28"/>
        </w:rPr>
        <w:t>Проектом планировки намечено размещение северной трассы и строительство трех новых станций метрополитена в местах наибольшей концентрации жилой и общественной застройки.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Вдоль створа перспективной магистральной дороги скоростного движения «Ельцовская» запроектированы линии скоростного трамвая, расположение осей которых будет уточняться на последующих стадиях проектирования.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На планируемой территории формируется сеть пешеходного движения, представленная системой бульваров и скверов, общих внутриквартальных территорий, пешеходными площадями при транспортно-пересадочных узлах, объектах массового посещения. Сеть пешеходных улиц и бульваров организована в направлении движения к транспортно-пересадочным узлам при станциях метрополитена, к местам массового отдыха на территории Заельцовского бора.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автомобилизации (400 машин/1000 жителей) общее количество легковых автомобилей, принадлежащих населению, проживающему в границах планируемой территории (61,4 тыс. человек), составит ориентировочно 24,56 тыс. единиц.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Количество мест постоянного хранения, вместимость временных автостоянок у объектов различного назначения регламентируется МНГП.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Места постоянного хранения легковых автомобилей, принадлежащих гражданам, проживающим в зонах застройки малоэтажными жилыми домами, предусматриваются в границах придомовых территорий земельных участков.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В зонах застройки жилыми домами смешанной этажности организация мест постоянного хранения автомобилей планируется посредством открытых охраняемых стоянок.</w:t>
      </w:r>
    </w:p>
    <w:p w:rsidR="00CD3D36" w:rsidRPr="00CD3D36" w:rsidRDefault="00CD3D36" w:rsidP="00CD3D36">
      <w:pPr>
        <w:widowControl w:val="0"/>
        <w:spacing w:line="240" w:lineRule="atLeast"/>
        <w:rPr>
          <w:szCs w:val="28"/>
        </w:rPr>
      </w:pPr>
      <w:r w:rsidRPr="00CD3D36">
        <w:rPr>
          <w:szCs w:val="28"/>
        </w:rPr>
        <w:t>Проектом планировки предусматривается размещение комплексов автостоянок в общественно-деловых, спортивных, рекреационных центрах планируемой территории, а также в непосредственной близости от станций метрополитена, в составе транспортно-пересадочных узлов. Выделяется зона стоянок для легковых автомобилей для размещения многоуровневых гаражных комплексов, автостоянок районного уровня с радиусами доступности до 1500 м, вдоль проезжей части магистральных улиц устраиваются полосы, используемые для временного хранения автотранспорта.</w:t>
      </w:r>
    </w:p>
    <w:p w:rsidR="00CD3D36" w:rsidRPr="00CD3D36" w:rsidRDefault="00CD3D36" w:rsidP="00CD3D36">
      <w:pPr>
        <w:widowControl w:val="0"/>
        <w:spacing w:line="240" w:lineRule="atLeast"/>
        <w:ind w:firstLine="0"/>
        <w:rPr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1.4. Развитие системы инженерно-технического обеспечения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" w:name="OLE_LINK68"/>
      <w:bookmarkStart w:id="4" w:name="OLE_LINK69"/>
      <w:bookmarkStart w:id="5" w:name="OLE_LINK70"/>
      <w:r w:rsidRPr="00CD3D36">
        <w:rPr>
          <w:b/>
          <w:szCs w:val="28"/>
        </w:rPr>
        <w:t>1.4.1. Водоснабжение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Предусматривается развитие централизованной системы водоснабжения от коммунальных сетей города. Система кольцевая с тупиковыми отводами до потребителей. Планируется строительство комплекса инженерных сооружений и сетей:</w:t>
      </w:r>
    </w:p>
    <w:p w:rsidR="00CD3D36" w:rsidRPr="00CD3D36" w:rsidRDefault="00CD3D36" w:rsidP="00CD3D36">
      <w:pPr>
        <w:widowControl w:val="0"/>
        <w:rPr>
          <w:szCs w:val="28"/>
        </w:rPr>
      </w:pPr>
      <w:r w:rsidRPr="00CD3D36">
        <w:rPr>
          <w:szCs w:val="28"/>
        </w:rPr>
        <w:t xml:space="preserve">водоводов </w:t>
      </w:r>
      <w:r w:rsidR="00C306BA">
        <w:rPr>
          <w:szCs w:val="28"/>
        </w:rPr>
        <w:t>Д</w:t>
      </w:r>
      <w:r w:rsidRPr="00CD3D36">
        <w:rPr>
          <w:szCs w:val="28"/>
        </w:rPr>
        <w:t xml:space="preserve"> 350 – 500 мм, проходящих транзитом согласно проекту планировки по створам новых дорог и в специально предусмотренных технических коридорах;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закольцованной районной сети водопровода по всем улицам для обеспечения водой проектируемых кварталов.</w:t>
      </w:r>
    </w:p>
    <w:p w:rsidR="00932C3B" w:rsidRDefault="00CD3D36" w:rsidP="00932C3B">
      <w:r w:rsidRPr="00CD3D36">
        <w:rPr>
          <w:szCs w:val="28"/>
        </w:rPr>
        <w:t xml:space="preserve">Удельное среднесуточное (за 1 год) водопотребление на хозяйственно-питьевые нужды населения принято в соответствии </w:t>
      </w:r>
      <w:r w:rsidR="00932C3B">
        <w:t>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 (с изменениями на 23 сентября 2020 года)».</w:t>
      </w:r>
    </w:p>
    <w:p w:rsidR="00CD3D36" w:rsidRPr="00CD3D36" w:rsidRDefault="00CD3D36" w:rsidP="00932C3B">
      <w:pPr>
        <w:widowControl w:val="0"/>
        <w:ind w:right="23"/>
        <w:rPr>
          <w:szCs w:val="28"/>
        </w:rPr>
      </w:pPr>
      <w:r w:rsidRPr="00CD3D36">
        <w:rPr>
          <w:szCs w:val="28"/>
        </w:rPr>
        <w:t>Удельное среднесуточное (за 1 год) водопотребление на хозяйственно-питьевые нужды населения на 202</w:t>
      </w:r>
      <w:r w:rsidR="009F65E3">
        <w:rPr>
          <w:szCs w:val="28"/>
        </w:rPr>
        <w:t>1</w:t>
      </w:r>
      <w:r w:rsidRPr="00CD3D36">
        <w:rPr>
          <w:szCs w:val="28"/>
        </w:rPr>
        <w:t xml:space="preserve"> год принято 280 л/человека в сутки.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Расчетное количество воды на планируем</w:t>
      </w:r>
      <w:r w:rsidR="00951B95">
        <w:rPr>
          <w:szCs w:val="28"/>
        </w:rPr>
        <w:t>ую территорию составляет 26390 </w:t>
      </w:r>
      <w:r w:rsidRPr="00CD3D36">
        <w:rPr>
          <w:szCs w:val="28"/>
        </w:rPr>
        <w:t>куб. м/сутки, из них 24485 куб. м/сутки – на 202</w:t>
      </w:r>
      <w:r w:rsidR="009F65E3">
        <w:rPr>
          <w:szCs w:val="28"/>
        </w:rPr>
        <w:t>1</w:t>
      </w:r>
      <w:r w:rsidRPr="00CD3D36">
        <w:rPr>
          <w:szCs w:val="28"/>
        </w:rPr>
        <w:t xml:space="preserve"> год.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Ориентировочная глубина заложения магистральных трубопроводов принята 3,2 м и будет уточняться по данным инженерно-геологических изысканий или данных МУП «Горводоканал».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В существующей застройке необходимо выполнить поэтапную замену существующих сетей на полиэтиленовые в зависимости от степени износа и застройки планируемой территории.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Протяженность проектируемых сетей водовода составит 17,96 км.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1.4.2. Водоотведение</w:t>
      </w:r>
    </w:p>
    <w:p w:rsidR="00CD3D36" w:rsidRPr="00CD3D36" w:rsidRDefault="00CD3D36" w:rsidP="00CD3D36">
      <w:pPr>
        <w:widowControl w:val="0"/>
        <w:ind w:right="23" w:firstLine="0"/>
        <w:jc w:val="left"/>
        <w:rPr>
          <w:szCs w:val="28"/>
        </w:rPr>
      </w:pP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обеспечения комфортной среды проживания населения проектом предлагается обеспечить централизованной системой канализации административно-хозяйственные здания и жилую застройку, расположенные на территории проектируемого района: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прокладываются самотечны</w:t>
      </w:r>
      <w:r w:rsidR="00F54365">
        <w:rPr>
          <w:szCs w:val="28"/>
        </w:rPr>
        <w:t xml:space="preserve">е коллекторы Д </w:t>
      </w:r>
      <w:r w:rsidRPr="00CD3D36">
        <w:rPr>
          <w:szCs w:val="28"/>
        </w:rPr>
        <w:t>350</w:t>
      </w:r>
      <w:r w:rsidR="00F54365">
        <w:rPr>
          <w:szCs w:val="28"/>
        </w:rPr>
        <w:t xml:space="preserve"> – </w:t>
      </w:r>
      <w:r w:rsidRPr="00CD3D36">
        <w:rPr>
          <w:szCs w:val="28"/>
        </w:rPr>
        <w:t>600</w:t>
      </w:r>
      <w:r w:rsidR="00F54365">
        <w:rPr>
          <w:szCs w:val="28"/>
        </w:rPr>
        <w:t xml:space="preserve"> мм</w:t>
      </w:r>
      <w:r w:rsidRPr="00CD3D36">
        <w:rPr>
          <w:szCs w:val="28"/>
        </w:rPr>
        <w:t>, проходящие согласно проект</w:t>
      </w:r>
      <w:r w:rsidR="00DE23CA">
        <w:rPr>
          <w:szCs w:val="28"/>
        </w:rPr>
        <w:t>у</w:t>
      </w:r>
      <w:r w:rsidRPr="00CD3D36">
        <w:rPr>
          <w:szCs w:val="28"/>
        </w:rPr>
        <w:t xml:space="preserve"> планировки по створам новых дорог и </w:t>
      </w:r>
      <w:r w:rsidR="004B427A">
        <w:rPr>
          <w:szCs w:val="28"/>
        </w:rPr>
        <w:t xml:space="preserve">в </w:t>
      </w:r>
      <w:r w:rsidRPr="00CD3D36">
        <w:rPr>
          <w:szCs w:val="28"/>
        </w:rPr>
        <w:t>специально предусмотренных технических коридорах;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прокладывается районная сеть канализации по дорогам.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 с последующим подключением их к коллектору </w:t>
      </w:r>
      <w:r w:rsidR="009F65E3">
        <w:rPr>
          <w:szCs w:val="28"/>
        </w:rPr>
        <w:t>Д</w:t>
      </w:r>
      <w:r w:rsidRPr="00CD3D36">
        <w:rPr>
          <w:szCs w:val="28"/>
        </w:rPr>
        <w:t xml:space="preserve"> 1840 мм, расположенному по ул. Северн</w:t>
      </w:r>
      <w:r w:rsidR="00F54365">
        <w:rPr>
          <w:szCs w:val="28"/>
        </w:rPr>
        <w:t>ой</w:t>
      </w:r>
      <w:r w:rsidRPr="00CD3D36">
        <w:rPr>
          <w:szCs w:val="28"/>
        </w:rPr>
        <w:t>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Протяженность проектируемых коллекторов составит 22,75 км.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Объем стоков планируемой территории составляет 20948 куб. м/сутки.</w:t>
      </w:r>
    </w:p>
    <w:p w:rsidR="00CD3D36" w:rsidRPr="00CD3D36" w:rsidRDefault="00CD3D36" w:rsidP="00CD3D36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1.4.3. Теплоснабжение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CD3D36" w:rsidRPr="00CD3D36" w:rsidRDefault="00CD3D36" w:rsidP="00CD3D36">
      <w:pPr>
        <w:widowControl w:val="0"/>
        <w:rPr>
          <w:szCs w:val="28"/>
        </w:rPr>
      </w:pPr>
      <w:r w:rsidRPr="00CD3D36">
        <w:rPr>
          <w:szCs w:val="28"/>
        </w:rPr>
        <w:t>Предусматривается развитие централизованной системы теплоснабжения и горячего водоснабжения. Общая тепловая нагрузка по кварталам составляет: существующая – 12,754 Гкал/ч</w:t>
      </w:r>
      <w:r w:rsidR="00E73A0B">
        <w:rPr>
          <w:szCs w:val="28"/>
        </w:rPr>
        <w:t>ас</w:t>
      </w:r>
      <w:r w:rsidRPr="00CD3D36">
        <w:rPr>
          <w:szCs w:val="28"/>
        </w:rPr>
        <w:t>, проектная – 178,472 Гкал/ч</w:t>
      </w:r>
      <w:r w:rsidR="00E73A0B">
        <w:rPr>
          <w:szCs w:val="28"/>
        </w:rPr>
        <w:t>ас</w:t>
      </w:r>
      <w:r w:rsidRPr="00CD3D36">
        <w:rPr>
          <w:szCs w:val="28"/>
        </w:rPr>
        <w:t>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 xml:space="preserve">Проектом планировки предусмотрена централизованная система теплоснабжения существующих и проектируемых зданий планировочного района от </w:t>
      </w:r>
      <w:r w:rsidR="00677A9A">
        <w:rPr>
          <w:szCs w:val="28"/>
        </w:rPr>
        <w:t xml:space="preserve">теплоэлектроцентрали (далее – ТЭЦ) </w:t>
      </w:r>
      <w:r w:rsidRPr="00CD3D36">
        <w:rPr>
          <w:szCs w:val="28"/>
        </w:rPr>
        <w:t xml:space="preserve">ТЭЦ-4 и локальных котельных; для проектируемых - теплоснабжение предусматривается от вновь проектируемых локальных котельных. 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 xml:space="preserve">Существующими источниками теплоснабжения проектируемого района является теплоцентраль ТЭЦ-4 и ведомственная котельная </w:t>
      </w:r>
      <w:r w:rsidR="00677A9A">
        <w:rPr>
          <w:szCs w:val="28"/>
        </w:rPr>
        <w:t xml:space="preserve">акционерного общества (далее – АО) </w:t>
      </w:r>
      <w:r w:rsidRPr="00CD3D36">
        <w:rPr>
          <w:szCs w:val="28"/>
        </w:rPr>
        <w:t xml:space="preserve">АО «СИАСК-Энерго». Зона действия котельной – ул. Мочищенское шоссе – </w:t>
      </w:r>
      <w:r w:rsidR="00677A9A">
        <w:rPr>
          <w:szCs w:val="28"/>
        </w:rPr>
        <w:t xml:space="preserve">ул. </w:t>
      </w:r>
      <w:r w:rsidRPr="00CD3D36">
        <w:rPr>
          <w:szCs w:val="28"/>
        </w:rPr>
        <w:t xml:space="preserve">Северная. Температурный график котельной </w:t>
      </w:r>
      <w:r w:rsidR="00677A9A">
        <w:rPr>
          <w:szCs w:val="28"/>
        </w:rPr>
        <w:t xml:space="preserve">- </w:t>
      </w:r>
      <w:r w:rsidRPr="00CD3D36">
        <w:rPr>
          <w:szCs w:val="28"/>
        </w:rPr>
        <w:t xml:space="preserve">95/70°С. Линия статического давления – 138 м. в. ст. 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 xml:space="preserve">Температурный график от ТЭЦ-4 </w:t>
      </w:r>
      <w:r w:rsidR="00677A9A">
        <w:rPr>
          <w:szCs w:val="28"/>
        </w:rPr>
        <w:t xml:space="preserve">- </w:t>
      </w:r>
      <w:r w:rsidRPr="00CD3D36">
        <w:rPr>
          <w:szCs w:val="28"/>
        </w:rPr>
        <w:t xml:space="preserve">150/70 °С. Схема подключения зависимая, линия статического давления </w:t>
      </w:r>
      <w:r w:rsidR="00677A9A">
        <w:rPr>
          <w:szCs w:val="28"/>
        </w:rPr>
        <w:t xml:space="preserve">- </w:t>
      </w:r>
      <w:r w:rsidRPr="00CD3D36">
        <w:rPr>
          <w:szCs w:val="28"/>
        </w:rPr>
        <w:t>221 м. в. ст.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Теп</w:t>
      </w:r>
      <w:r w:rsidR="00677A9A">
        <w:rPr>
          <w:szCs w:val="28"/>
        </w:rPr>
        <w:t>лоснабжение кварталов, где остае</w:t>
      </w:r>
      <w:r w:rsidRPr="00CD3D36">
        <w:rPr>
          <w:szCs w:val="28"/>
        </w:rPr>
        <w:t>тся сохраняемая застройка, предусматривается от существующих центральных тепловых пунктов (</w:t>
      </w:r>
      <w:r w:rsidR="00677A9A">
        <w:rPr>
          <w:szCs w:val="28"/>
        </w:rPr>
        <w:t xml:space="preserve">далее - </w:t>
      </w:r>
      <w:r w:rsidRPr="00CD3D36">
        <w:rPr>
          <w:szCs w:val="28"/>
        </w:rPr>
        <w:t>ЦТП) и от существующих котельных.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Внутри микрорайонов проектируются ЦТП. Параметры теплоносителя после ЦТП - 90/70 °С для районов с малоэтажной застройкой, высотные здания присоединяются непосредственно к тепловым сетям (через ИТП).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Схемой теплоснабжения города Новосибирска до 2033</w:t>
      </w:r>
      <w:r w:rsidR="00CE7C88">
        <w:rPr>
          <w:szCs w:val="28"/>
        </w:rPr>
        <w:t xml:space="preserve"> </w:t>
      </w:r>
      <w:r w:rsidRPr="00CD3D36">
        <w:rPr>
          <w:szCs w:val="28"/>
        </w:rPr>
        <w:t>г</w:t>
      </w:r>
      <w:r w:rsidR="00CE7C88">
        <w:rPr>
          <w:szCs w:val="28"/>
        </w:rPr>
        <w:t>ода</w:t>
      </w:r>
      <w:r w:rsidRPr="00CD3D36">
        <w:rPr>
          <w:szCs w:val="28"/>
        </w:rPr>
        <w:t xml:space="preserve"> (актуализация на 2019</w:t>
      </w:r>
      <w:r w:rsidR="00CE7C88">
        <w:rPr>
          <w:szCs w:val="28"/>
        </w:rPr>
        <w:t xml:space="preserve"> </w:t>
      </w:r>
      <w:r w:rsidRPr="00CD3D36">
        <w:rPr>
          <w:szCs w:val="28"/>
        </w:rPr>
        <w:t>г</w:t>
      </w:r>
      <w:r w:rsidR="00CE7C88">
        <w:rPr>
          <w:szCs w:val="28"/>
        </w:rPr>
        <w:t>од</w:t>
      </w:r>
      <w:r w:rsidRPr="00CD3D36">
        <w:rPr>
          <w:szCs w:val="28"/>
        </w:rPr>
        <w:t>) для обеспечения тепловой мощностью перспективной застройки предусмотрены следующие мероприятия по увеличению пропускной способности существующих тепловых сетей в целях подключения новых потребителей:</w:t>
      </w:r>
    </w:p>
    <w:p w:rsidR="00CD3D36" w:rsidRPr="00CD3D36" w:rsidRDefault="000759C3" w:rsidP="00CD3D36">
      <w:pPr>
        <w:widowControl w:val="0"/>
        <w:spacing w:line="240" w:lineRule="atLeast"/>
        <w:outlineLvl w:val="0"/>
        <w:rPr>
          <w:szCs w:val="28"/>
        </w:rPr>
      </w:pPr>
      <w:r>
        <w:rPr>
          <w:szCs w:val="28"/>
        </w:rPr>
        <w:t>р</w:t>
      </w:r>
      <w:r w:rsidR="00CD3D36" w:rsidRPr="00CD3D36">
        <w:rPr>
          <w:szCs w:val="28"/>
        </w:rPr>
        <w:t>еконструкция тепловых сетей от ТК-40 до ж/д по адресу: Мочищенское шоссе,</w:t>
      </w:r>
      <w:r>
        <w:rPr>
          <w:szCs w:val="28"/>
        </w:rPr>
        <w:t xml:space="preserve"> </w:t>
      </w:r>
      <w:r w:rsidR="00CD3D36" w:rsidRPr="00CD3D36">
        <w:rPr>
          <w:szCs w:val="28"/>
        </w:rPr>
        <w:t>10 с увеличением диаметра (в 2020 году):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с 2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Ду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150</w:t>
      </w:r>
      <w:r w:rsidR="00E35A28">
        <w:rPr>
          <w:szCs w:val="28"/>
        </w:rPr>
        <w:t xml:space="preserve"> мм</w:t>
      </w:r>
      <w:r w:rsidRPr="00CD3D36">
        <w:rPr>
          <w:szCs w:val="28"/>
        </w:rPr>
        <w:t xml:space="preserve"> до 2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Ду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200</w:t>
      </w:r>
      <w:r w:rsidR="00E35A28">
        <w:rPr>
          <w:szCs w:val="28"/>
        </w:rPr>
        <w:t xml:space="preserve"> мм</w:t>
      </w:r>
      <w:r w:rsidRPr="00CD3D36">
        <w:rPr>
          <w:szCs w:val="28"/>
        </w:rPr>
        <w:t xml:space="preserve"> (60 метров);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реконструкция тепловых сетей от стены ж/д по адресу: Мочищенское шоссе,</w:t>
      </w:r>
      <w:r w:rsidR="000759C3">
        <w:rPr>
          <w:szCs w:val="28"/>
        </w:rPr>
        <w:t xml:space="preserve"> </w:t>
      </w:r>
      <w:r w:rsidRPr="00CD3D36">
        <w:rPr>
          <w:szCs w:val="28"/>
        </w:rPr>
        <w:t>10 до т.1 с увеличением диаметра (в 2020 году):</w:t>
      </w:r>
    </w:p>
    <w:p w:rsidR="00CD3D36" w:rsidRPr="00CD3D36" w:rsidRDefault="00CD3D36" w:rsidP="00CD3D36">
      <w:pPr>
        <w:widowControl w:val="0"/>
        <w:spacing w:line="240" w:lineRule="atLeast"/>
        <w:outlineLvl w:val="0"/>
        <w:rPr>
          <w:szCs w:val="28"/>
        </w:rPr>
      </w:pPr>
      <w:r w:rsidRPr="00CD3D36">
        <w:rPr>
          <w:szCs w:val="28"/>
        </w:rPr>
        <w:t>с 2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Ду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125/100/80</w:t>
      </w:r>
      <w:r w:rsidR="00E35A28">
        <w:rPr>
          <w:szCs w:val="28"/>
        </w:rPr>
        <w:t xml:space="preserve"> мм</w:t>
      </w:r>
      <w:r w:rsidRPr="00CD3D36">
        <w:rPr>
          <w:szCs w:val="28"/>
        </w:rPr>
        <w:t xml:space="preserve"> до 2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Ду</w:t>
      </w:r>
      <w:r w:rsidR="00E35A28">
        <w:rPr>
          <w:szCs w:val="28"/>
        </w:rPr>
        <w:t xml:space="preserve"> </w:t>
      </w:r>
      <w:r w:rsidRPr="00CD3D36">
        <w:rPr>
          <w:szCs w:val="28"/>
        </w:rPr>
        <w:t>150</w:t>
      </w:r>
      <w:r w:rsidR="00E35A28">
        <w:rPr>
          <w:szCs w:val="28"/>
        </w:rPr>
        <w:t xml:space="preserve"> мм</w:t>
      </w:r>
      <w:r w:rsidRPr="00CD3D36">
        <w:rPr>
          <w:szCs w:val="28"/>
        </w:rPr>
        <w:t xml:space="preserve"> (150 метров).</w:t>
      </w:r>
    </w:p>
    <w:p w:rsidR="00932C3B" w:rsidRDefault="00932C3B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1.4.4. Газоснабжение</w:t>
      </w:r>
    </w:p>
    <w:p w:rsidR="00CD3D36" w:rsidRPr="00CD3D36" w:rsidRDefault="00CD3D36" w:rsidP="00CD3D36">
      <w:pPr>
        <w:widowControl w:val="0"/>
        <w:ind w:right="23" w:firstLine="0"/>
        <w:jc w:val="left"/>
        <w:rPr>
          <w:szCs w:val="28"/>
        </w:rPr>
      </w:pP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Система газоснабжения планируемой территории принята смешанная, состоящая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разрешенных для планируемой территории. Газ планируется использовать на нужды отопления части коммунально-бытовых и промышленных потребителей.</w:t>
      </w:r>
    </w:p>
    <w:p w:rsidR="00CD3D36" w:rsidRPr="00CD3D36" w:rsidRDefault="00CD3D36" w:rsidP="00CD3D36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CD3D36">
        <w:rPr>
          <w:b/>
          <w:szCs w:val="28"/>
        </w:rPr>
        <w:t>1.4.5. Электроснабжение</w:t>
      </w:r>
    </w:p>
    <w:p w:rsidR="00CD3D36" w:rsidRPr="00CD3D36" w:rsidRDefault="00CD3D36" w:rsidP="00CD3D36">
      <w:pPr>
        <w:widowControl w:val="0"/>
        <w:ind w:right="23" w:firstLine="0"/>
        <w:jc w:val="left"/>
        <w:rPr>
          <w:szCs w:val="28"/>
        </w:rPr>
      </w:pP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Суммарная расчетная электрическая нагрузка проектируемой застройки планируемой территории составит 37646.9 кВт.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Схемой и программой перспективного развития электроэнергетики Новосибирской области, утв</w:t>
      </w:r>
      <w:r w:rsidR="000759C3">
        <w:rPr>
          <w:szCs w:val="28"/>
        </w:rPr>
        <w:t>ержденной п</w:t>
      </w:r>
      <w:r w:rsidRPr="00CD3D36">
        <w:rPr>
          <w:szCs w:val="28"/>
        </w:rPr>
        <w:t>риказом Министерства жилищно-комму</w:t>
      </w:r>
      <w:r w:rsidR="00661686">
        <w:rPr>
          <w:szCs w:val="28"/>
        </w:rPr>
        <w:t>-</w:t>
      </w:r>
      <w:r w:rsidRPr="00CD3D36">
        <w:rPr>
          <w:szCs w:val="28"/>
        </w:rPr>
        <w:t xml:space="preserve">нального хозяйства и энергетики Новосибирской области </w:t>
      </w:r>
      <w:r w:rsidR="000759C3">
        <w:rPr>
          <w:szCs w:val="28"/>
        </w:rPr>
        <w:t xml:space="preserve">(далее – </w:t>
      </w:r>
      <w:r w:rsidR="000759C3" w:rsidRPr="00CD3D36">
        <w:rPr>
          <w:szCs w:val="28"/>
        </w:rPr>
        <w:t>МЖКХиЭ НСО</w:t>
      </w:r>
      <w:r w:rsidR="000759C3">
        <w:rPr>
          <w:szCs w:val="28"/>
        </w:rPr>
        <w:t xml:space="preserve">) </w:t>
      </w:r>
      <w:r w:rsidRPr="00CD3D36">
        <w:rPr>
          <w:szCs w:val="28"/>
        </w:rPr>
        <w:t>от 26.04.2019 №</w:t>
      </w:r>
      <w:r w:rsidR="000759C3">
        <w:rPr>
          <w:szCs w:val="28"/>
        </w:rPr>
        <w:t xml:space="preserve"> </w:t>
      </w:r>
      <w:r w:rsidRPr="00CD3D36">
        <w:rPr>
          <w:szCs w:val="28"/>
        </w:rPr>
        <w:t xml:space="preserve">84 предусматривается строительство ПС 220/10 кВ «Родники» с двумя трансформаторами мощностью 25 МВА каждый с сооружением отпаек от ВЛ 220 кВ </w:t>
      </w:r>
      <w:r w:rsidR="00661686">
        <w:rPr>
          <w:szCs w:val="28"/>
        </w:rPr>
        <w:t>«</w:t>
      </w:r>
      <w:r w:rsidRPr="00CD3D36">
        <w:rPr>
          <w:szCs w:val="28"/>
        </w:rPr>
        <w:t>Заря</w:t>
      </w:r>
      <w:r w:rsidR="00661686">
        <w:rPr>
          <w:szCs w:val="28"/>
        </w:rPr>
        <w:t>»</w:t>
      </w:r>
      <w:r w:rsidRPr="00CD3D36">
        <w:rPr>
          <w:szCs w:val="28"/>
        </w:rPr>
        <w:t xml:space="preserve"> – </w:t>
      </w:r>
      <w:r w:rsidR="00661686">
        <w:rPr>
          <w:szCs w:val="28"/>
        </w:rPr>
        <w:t>«</w:t>
      </w:r>
      <w:r w:rsidRPr="00CD3D36">
        <w:rPr>
          <w:szCs w:val="28"/>
        </w:rPr>
        <w:t>Правобережная</w:t>
      </w:r>
      <w:r w:rsidR="00661686">
        <w:rPr>
          <w:szCs w:val="28"/>
        </w:rPr>
        <w:t>»</w:t>
      </w:r>
      <w:r w:rsidRPr="00CD3D36">
        <w:rPr>
          <w:szCs w:val="28"/>
        </w:rPr>
        <w:t xml:space="preserve"> (236) и ВЛ 220 кВ Новосибирская ТЭЦ-3 – </w:t>
      </w:r>
      <w:r w:rsidR="00661686">
        <w:rPr>
          <w:szCs w:val="28"/>
        </w:rPr>
        <w:t>«</w:t>
      </w:r>
      <w:r w:rsidRPr="00CD3D36">
        <w:rPr>
          <w:szCs w:val="28"/>
        </w:rPr>
        <w:t>Отрадная</w:t>
      </w:r>
      <w:r w:rsidR="00661686">
        <w:rPr>
          <w:szCs w:val="28"/>
        </w:rPr>
        <w:t>»</w:t>
      </w:r>
      <w:r w:rsidRPr="00CD3D36">
        <w:rPr>
          <w:szCs w:val="28"/>
        </w:rPr>
        <w:t xml:space="preserve"> (237) с планируемым сроком реализации в 2020 году. При этом строительство указанной ПС 220 кВ и ЛЭП 220 кВ предусматривается на смежной территории.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В инвестиционной программе АО </w:t>
      </w:r>
      <w:r w:rsidR="00661686">
        <w:rPr>
          <w:szCs w:val="28"/>
        </w:rPr>
        <w:t xml:space="preserve">«Региональные электрические сети» (далее – РЭС) </w:t>
      </w:r>
      <w:r w:rsidRPr="00CD3D36">
        <w:rPr>
          <w:szCs w:val="28"/>
        </w:rPr>
        <w:t>«РЭС» на 2016</w:t>
      </w:r>
      <w:r w:rsidR="00661686">
        <w:rPr>
          <w:szCs w:val="28"/>
        </w:rPr>
        <w:t xml:space="preserve"> </w:t>
      </w:r>
      <w:r w:rsidRPr="00CD3D36">
        <w:rPr>
          <w:szCs w:val="28"/>
        </w:rPr>
        <w:t>-</w:t>
      </w:r>
      <w:r w:rsidR="00661686">
        <w:rPr>
          <w:szCs w:val="28"/>
        </w:rPr>
        <w:t xml:space="preserve"> </w:t>
      </w:r>
      <w:r w:rsidRPr="00CD3D36">
        <w:rPr>
          <w:szCs w:val="28"/>
        </w:rPr>
        <w:t xml:space="preserve">2020 </w:t>
      </w:r>
      <w:r w:rsidR="000759C3">
        <w:rPr>
          <w:szCs w:val="28"/>
        </w:rPr>
        <w:t>годы</w:t>
      </w:r>
      <w:r w:rsidRPr="00CD3D36">
        <w:rPr>
          <w:szCs w:val="28"/>
        </w:rPr>
        <w:t xml:space="preserve"> в части 2019 г</w:t>
      </w:r>
      <w:r w:rsidR="000759C3">
        <w:rPr>
          <w:szCs w:val="28"/>
        </w:rPr>
        <w:t>ода</w:t>
      </w:r>
      <w:r w:rsidRPr="00CD3D36">
        <w:rPr>
          <w:szCs w:val="28"/>
        </w:rPr>
        <w:t>, утвержденн</w:t>
      </w:r>
      <w:r w:rsidR="000759C3">
        <w:rPr>
          <w:szCs w:val="28"/>
        </w:rPr>
        <w:t xml:space="preserve">ой приказом МЖКХиЭ НСО 22.08.2019 </w:t>
      </w:r>
      <w:r w:rsidRPr="00CD3D36">
        <w:rPr>
          <w:szCs w:val="28"/>
        </w:rPr>
        <w:t>№</w:t>
      </w:r>
      <w:r w:rsidR="000759C3">
        <w:rPr>
          <w:szCs w:val="28"/>
        </w:rPr>
        <w:t xml:space="preserve"> </w:t>
      </w:r>
      <w:r w:rsidRPr="00CD3D36">
        <w:rPr>
          <w:szCs w:val="28"/>
        </w:rPr>
        <w:t>173, предусмотрено следующее мероприятие по реконструкции электрических сетей, входящих в зону эксплуатационной ответственности АО «РЭС» на смежной территории: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Для равномерного распределения электрической энергии по проектируемой территории на напряжении 10 кВ предусматривается строительство пяти распределительных пунктов </w:t>
      </w:r>
      <w:r w:rsidR="00661686">
        <w:rPr>
          <w:szCs w:val="28"/>
        </w:rPr>
        <w:t xml:space="preserve">(далее - РП) </w:t>
      </w:r>
      <w:r w:rsidRPr="00CD3D36">
        <w:rPr>
          <w:szCs w:val="28"/>
        </w:rPr>
        <w:t>РП-10 кВ со встроенными в них двухтрансформаторными понизительными подстанциями ТП-10/0,4 кВ с трансформаторами мощностью 1000</w:t>
      </w:r>
      <w:r w:rsidR="00661686">
        <w:rPr>
          <w:szCs w:val="28"/>
        </w:rPr>
        <w:t xml:space="preserve"> </w:t>
      </w:r>
      <w:r w:rsidRPr="00CD3D36">
        <w:rPr>
          <w:szCs w:val="28"/>
        </w:rPr>
        <w:t>-</w:t>
      </w:r>
      <w:r w:rsidR="00661686">
        <w:rPr>
          <w:szCs w:val="28"/>
        </w:rPr>
        <w:t xml:space="preserve"> </w:t>
      </w:r>
      <w:r w:rsidRPr="00CD3D36">
        <w:rPr>
          <w:szCs w:val="28"/>
        </w:rPr>
        <w:t xml:space="preserve">1250 кВА. Оптимальная проходная мощность РП-10 кВ составляет 12 МВт.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запитки конечных потребителей электроэнергии на напряжении</w:t>
      </w:r>
      <w:r w:rsidR="00661686">
        <w:rPr>
          <w:szCs w:val="28"/>
        </w:rPr>
        <w:t xml:space="preserve"> </w:t>
      </w:r>
      <w:r w:rsidRPr="00CD3D36">
        <w:rPr>
          <w:szCs w:val="28"/>
        </w:rPr>
        <w:t>0,4 кВ на проектируемой территории планируется строительство ряда понизительных трансформаторных подстанций ТП-10/0,4 кВ с трансформаторами мощностью 630 -</w:t>
      </w:r>
      <w:r w:rsidR="00661686">
        <w:rPr>
          <w:szCs w:val="28"/>
        </w:rPr>
        <w:t xml:space="preserve"> </w:t>
      </w:r>
      <w:r w:rsidRPr="00CD3D36">
        <w:rPr>
          <w:szCs w:val="28"/>
        </w:rPr>
        <w:t>1000 - 1250 кВА. Определение количества и мощности ТП разрабатыва</w:t>
      </w:r>
      <w:r w:rsidR="00661686">
        <w:rPr>
          <w:szCs w:val="28"/>
        </w:rPr>
        <w:t>е</w:t>
      </w:r>
      <w:r w:rsidRPr="00CD3D36">
        <w:rPr>
          <w:szCs w:val="28"/>
        </w:rPr>
        <w:t>тся в проектах детальной планировки на основании технических условий энерг</w:t>
      </w:r>
      <w:r w:rsidR="005974D8">
        <w:rPr>
          <w:szCs w:val="28"/>
        </w:rPr>
        <w:t>о</w:t>
      </w:r>
      <w:r w:rsidRPr="00CD3D36">
        <w:rPr>
          <w:szCs w:val="28"/>
        </w:rPr>
        <w:t>снабжающих организаций, выдаваемых на основании утвержденной в установленном порядке схемы развития электрических сетей района, и в объем данного проекта планировки не входят.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Обеспечение питания на напряжении 10 кВ РП-10 кВ и трансформаторных понизительных подстанций ТП-10/0,4 кВ осуществляется с помощью кабельных линий 10 кВ, прокладываемых подземно.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Подключение РП-10 кВ предусмотрено от РУ-10 кВ ПС 110 кВ Мочище, ПС 110 кВ </w:t>
      </w:r>
      <w:r w:rsidR="00661686">
        <w:rPr>
          <w:szCs w:val="28"/>
        </w:rPr>
        <w:t>«</w:t>
      </w:r>
      <w:r w:rsidRPr="00CD3D36">
        <w:rPr>
          <w:szCs w:val="28"/>
        </w:rPr>
        <w:t>Красногорская</w:t>
      </w:r>
      <w:r w:rsidR="00661686">
        <w:rPr>
          <w:szCs w:val="28"/>
        </w:rPr>
        <w:t>»</w:t>
      </w:r>
      <w:r w:rsidRPr="00CD3D36">
        <w:rPr>
          <w:szCs w:val="28"/>
        </w:rPr>
        <w:t xml:space="preserve">, ПС 220 кВ </w:t>
      </w:r>
      <w:r w:rsidR="00661686">
        <w:rPr>
          <w:szCs w:val="28"/>
        </w:rPr>
        <w:t>«</w:t>
      </w:r>
      <w:r w:rsidRPr="00CD3D36">
        <w:rPr>
          <w:szCs w:val="28"/>
        </w:rPr>
        <w:t>Правобережная</w:t>
      </w:r>
      <w:r w:rsidR="00661686">
        <w:rPr>
          <w:szCs w:val="28"/>
        </w:rPr>
        <w:t>»</w:t>
      </w:r>
      <w:r w:rsidRPr="00CD3D36">
        <w:rPr>
          <w:szCs w:val="28"/>
        </w:rPr>
        <w:t>. Подключение части ТП-10/0,4 кВ предусмотрено от РП-10 кВ. Часть ТП-10/0,4 кВ, расположенных в непосредственной близости от проектируемой ПС, запитываются непосредственно от ЗРУ-10 кВ ПС.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Передача потребителям электрической энергии на напряжении 0,4 кВ производится от проектируемых </w:t>
      </w:r>
      <w:r w:rsidR="00661686">
        <w:rPr>
          <w:szCs w:val="28"/>
        </w:rPr>
        <w:t>ТП</w:t>
      </w:r>
      <w:r w:rsidRPr="00CD3D36">
        <w:rPr>
          <w:szCs w:val="28"/>
        </w:rPr>
        <w:t xml:space="preserve"> 10/0,4 кВ через распределительные сети, выполненные кабелями на номинальное напряжение 1кВ, прокладываемыми в земле.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Обеспечение части электрических нагрузок на данной территории возможно за счет проектируемой ПС 220/10 кВ «Родники».</w:t>
      </w:r>
    </w:p>
    <w:bookmarkEnd w:id="3"/>
    <w:bookmarkEnd w:id="4"/>
    <w:bookmarkEnd w:id="5"/>
    <w:p w:rsidR="00CD3D36" w:rsidRDefault="00CD3D36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5974D8" w:rsidRPr="00CD3D36" w:rsidRDefault="005974D8" w:rsidP="00CD3D36">
      <w:pPr>
        <w:widowControl w:val="0"/>
        <w:ind w:firstLine="0"/>
        <w:rPr>
          <w:b/>
          <w:sz w:val="24"/>
          <w:szCs w:val="24"/>
        </w:rPr>
      </w:pPr>
    </w:p>
    <w:p w:rsidR="00CD3D36" w:rsidRDefault="00CD3D36" w:rsidP="00932C3B">
      <w:pPr>
        <w:widowControl w:val="0"/>
        <w:ind w:firstLine="0"/>
        <w:jc w:val="center"/>
        <w:rPr>
          <w:b/>
          <w:szCs w:val="28"/>
        </w:rPr>
      </w:pPr>
      <w:r w:rsidRPr="00932C3B">
        <w:rPr>
          <w:b/>
          <w:szCs w:val="28"/>
        </w:rPr>
        <w:t>2</w:t>
      </w:r>
      <w:r w:rsidR="007B2D36">
        <w:rPr>
          <w:b/>
          <w:szCs w:val="28"/>
        </w:rPr>
        <w:t>. </w:t>
      </w:r>
      <w:r w:rsidR="00932C3B" w:rsidRPr="00932C3B">
        <w:rPr>
          <w:b/>
          <w:szCs w:val="28"/>
        </w:rPr>
        <w:t>Проектируемый баланс планируемой территории</w:t>
      </w:r>
    </w:p>
    <w:p w:rsidR="00932C3B" w:rsidRPr="00932C3B" w:rsidRDefault="00932C3B" w:rsidP="00932C3B">
      <w:pPr>
        <w:widowControl w:val="0"/>
        <w:ind w:firstLine="0"/>
        <w:jc w:val="center"/>
        <w:rPr>
          <w:b/>
          <w:sz w:val="24"/>
          <w:szCs w:val="24"/>
        </w:rPr>
      </w:pPr>
    </w:p>
    <w:p w:rsidR="00CD3D36" w:rsidRPr="00CD3D36" w:rsidRDefault="00CD3D36" w:rsidP="00CD3D36">
      <w:pPr>
        <w:widowControl w:val="0"/>
        <w:rPr>
          <w:szCs w:val="28"/>
        </w:rPr>
      </w:pPr>
      <w:r w:rsidRPr="00CD3D36">
        <w:rPr>
          <w:szCs w:val="28"/>
        </w:rPr>
        <w:t>Проектируемый баланс планируемой территории представлен в таблице 1.</w:t>
      </w:r>
    </w:p>
    <w:p w:rsidR="00CD3D36" w:rsidRPr="00CD3D36" w:rsidRDefault="00CD3D36" w:rsidP="00CD3D36">
      <w:pPr>
        <w:widowControl w:val="0"/>
        <w:ind w:firstLine="0"/>
        <w:jc w:val="right"/>
        <w:rPr>
          <w:szCs w:val="28"/>
        </w:rPr>
      </w:pPr>
    </w:p>
    <w:p w:rsidR="00CD3D36" w:rsidRPr="00CD3D36" w:rsidRDefault="00CD3D36" w:rsidP="00CD3D36">
      <w:pPr>
        <w:widowControl w:val="0"/>
        <w:ind w:firstLine="0"/>
        <w:jc w:val="right"/>
        <w:rPr>
          <w:szCs w:val="28"/>
        </w:rPr>
      </w:pPr>
      <w:r w:rsidRPr="00CD3D36">
        <w:rPr>
          <w:szCs w:val="28"/>
        </w:rPr>
        <w:t>Таблица 1</w:t>
      </w:r>
    </w:p>
    <w:p w:rsidR="00CD3D36" w:rsidRPr="005974D8" w:rsidRDefault="00CD3D36" w:rsidP="00CD3D36">
      <w:pPr>
        <w:widowControl w:val="0"/>
        <w:ind w:firstLine="0"/>
        <w:jc w:val="right"/>
        <w:rPr>
          <w:szCs w:val="28"/>
        </w:rPr>
      </w:pPr>
    </w:p>
    <w:p w:rsidR="00CD3D36" w:rsidRPr="005974D8" w:rsidRDefault="00CD3D36" w:rsidP="00CD3D36">
      <w:pPr>
        <w:widowControl w:val="0"/>
        <w:ind w:firstLine="0"/>
        <w:jc w:val="center"/>
        <w:rPr>
          <w:szCs w:val="28"/>
        </w:rPr>
      </w:pPr>
      <w:r w:rsidRPr="005974D8">
        <w:rPr>
          <w:szCs w:val="28"/>
        </w:rPr>
        <w:t xml:space="preserve">Проектируемый баланс планируемой территории </w:t>
      </w:r>
    </w:p>
    <w:p w:rsidR="00CD3D36" w:rsidRPr="00CD3D36" w:rsidRDefault="00CD3D36" w:rsidP="00CD3D36">
      <w:pPr>
        <w:widowControl w:val="0"/>
        <w:ind w:right="141" w:firstLine="0"/>
        <w:jc w:val="center"/>
        <w:rPr>
          <w:sz w:val="24"/>
          <w:szCs w:val="24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CD3D36" w:rsidRPr="00CD3D36" w:rsidTr="00813780">
        <w:trPr>
          <w:trHeight w:val="97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bookmarkStart w:id="6" w:name="OLE_LINK37"/>
            <w:bookmarkStart w:id="7" w:name="OLE_LINK38"/>
            <w:bookmarkStart w:id="8" w:name="OLE_LINK39"/>
            <w:r w:rsidRPr="00CD3D36">
              <w:rPr>
                <w:szCs w:val="28"/>
              </w:rPr>
              <w:t>№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п/п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D3D36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rFonts w:eastAsia="Calibri"/>
                <w:szCs w:val="28"/>
                <w:lang w:eastAsia="en-US"/>
              </w:rPr>
              <w:t>планируемой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Площадь,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CD3D36">
              <w:rPr>
                <w:color w:val="000000"/>
                <w:szCs w:val="28"/>
              </w:rPr>
              <w:t xml:space="preserve">Процент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CD3D36">
              <w:rPr>
                <w:color w:val="000000"/>
                <w:szCs w:val="28"/>
              </w:rPr>
              <w:t xml:space="preserve">от общей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CD3D36">
              <w:rPr>
                <w:color w:val="000000"/>
                <w:szCs w:val="28"/>
              </w:rPr>
              <w:t xml:space="preserve">площади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CD3D36">
              <w:rPr>
                <w:color w:val="000000"/>
                <w:szCs w:val="28"/>
              </w:rPr>
              <w:t xml:space="preserve">планируемой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color w:val="000000"/>
                <w:szCs w:val="28"/>
              </w:rPr>
              <w:t>территории</w:t>
            </w:r>
          </w:p>
        </w:tc>
      </w:tr>
    </w:tbl>
    <w:p w:rsidR="00CD3D36" w:rsidRPr="00CD3D36" w:rsidRDefault="00CD3D36" w:rsidP="00CD3D36">
      <w:pPr>
        <w:widowControl w:val="0"/>
        <w:ind w:firstLine="0"/>
        <w:jc w:val="left"/>
        <w:rPr>
          <w:color w:val="FF0000"/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2"/>
        <w:gridCol w:w="1984"/>
      </w:tblGrid>
      <w:tr w:rsidR="00CD3D36" w:rsidRPr="005974D8" w:rsidTr="00813780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5974D8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5974D8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5974D8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5974D8">
              <w:rPr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5974D8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5974D8">
              <w:rPr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5974D8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5974D8">
              <w:rPr>
                <w:szCs w:val="28"/>
              </w:rPr>
              <w:t>4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bookmarkStart w:id="9" w:name="_Hlk268961"/>
            <w:r w:rsidRPr="00CD3D36">
              <w:rPr>
                <w:szCs w:val="28"/>
              </w:rPr>
              <w:t>1.1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 xml:space="preserve">Парки, скверы, бульвары, иные озелененные территории общего пользования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15,81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4,03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5,24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1,34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3,25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0,83</w:t>
            </w:r>
          </w:p>
        </w:tc>
      </w:tr>
      <w:bookmarkEnd w:id="9"/>
      <w:tr w:rsidR="00CD3D36" w:rsidRPr="00CD3D36" w:rsidTr="00813780">
        <w:trPr>
          <w:trHeight w:val="23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0" w:name="_Hlk268974"/>
            <w:r w:rsidRPr="00CD3D36">
              <w:rPr>
                <w:szCs w:val="28"/>
              </w:rPr>
              <w:t>2.1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57,42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14,63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3,18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0,81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здравоохранения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2,74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0,70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15,04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3,83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29,34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7,48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25,13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6,4</w:t>
            </w:r>
          </w:p>
        </w:tc>
      </w:tr>
      <w:bookmarkEnd w:id="10"/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Жилые зоны,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1" w:name="_Hlk268985"/>
            <w:r w:rsidRPr="00CD3D36">
              <w:rPr>
                <w:szCs w:val="28"/>
              </w:rPr>
              <w:t>3.1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32,38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8,25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1,90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0,48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45,07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11,48</w:t>
            </w:r>
          </w:p>
        </w:tc>
      </w:tr>
      <w:tr w:rsidR="00CD3D36" w:rsidRPr="00CD3D36" w:rsidTr="00813780">
        <w:trPr>
          <w:trHeight w:val="2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10,19</w:t>
            </w:r>
          </w:p>
        </w:tc>
      </w:tr>
      <w:bookmarkEnd w:id="11"/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улично-дорожной сети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111,31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28,37</w:t>
            </w:r>
          </w:p>
        </w:tc>
      </w:tr>
      <w:tr w:rsidR="00CD3D36" w:rsidRPr="00CD3D36" w:rsidTr="00813780">
        <w:trPr>
          <w:trHeight w:val="2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0,14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D3D36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3,67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0,94</w:t>
            </w:r>
          </w:p>
        </w:tc>
      </w:tr>
      <w:tr w:rsidR="00CD3D36" w:rsidRPr="00CD3D36" w:rsidTr="00813780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392,43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100,00</w:t>
            </w:r>
          </w:p>
        </w:tc>
      </w:tr>
      <w:bookmarkEnd w:id="6"/>
      <w:bookmarkEnd w:id="7"/>
      <w:bookmarkEnd w:id="8"/>
    </w:tbl>
    <w:p w:rsidR="00CD3D36" w:rsidRPr="00CD3D36" w:rsidRDefault="00CD3D36" w:rsidP="00CD3D36">
      <w:pPr>
        <w:widowControl w:val="0"/>
        <w:ind w:right="23" w:firstLine="0"/>
        <w:rPr>
          <w:b/>
          <w:szCs w:val="28"/>
        </w:rPr>
      </w:pPr>
    </w:p>
    <w:p w:rsidR="005974D8" w:rsidRPr="000552C7" w:rsidRDefault="007B2D36" w:rsidP="00CD3D36">
      <w:pPr>
        <w:spacing w:line="240" w:lineRule="atLeast"/>
        <w:ind w:firstLine="0"/>
        <w:jc w:val="center"/>
        <w:rPr>
          <w:b/>
          <w:szCs w:val="28"/>
        </w:rPr>
      </w:pPr>
      <w:r w:rsidRPr="000552C7">
        <w:rPr>
          <w:b/>
          <w:szCs w:val="28"/>
        </w:rPr>
        <w:t>3.</w:t>
      </w:r>
      <w:r w:rsidR="00CD3D36" w:rsidRPr="000552C7">
        <w:rPr>
          <w:b/>
          <w:szCs w:val="28"/>
        </w:rPr>
        <w:t xml:space="preserve"> Мероприятия по обеспечению доступа инвалидов и маломобильных </w:t>
      </w:r>
    </w:p>
    <w:p w:rsidR="00CD3D36" w:rsidRPr="00CD3D36" w:rsidRDefault="00CD3D36" w:rsidP="00CD3D36">
      <w:pPr>
        <w:spacing w:line="240" w:lineRule="atLeast"/>
        <w:ind w:firstLine="0"/>
        <w:jc w:val="center"/>
        <w:rPr>
          <w:b/>
          <w:szCs w:val="28"/>
        </w:rPr>
      </w:pPr>
      <w:r w:rsidRPr="00CD3D36">
        <w:rPr>
          <w:b/>
          <w:szCs w:val="28"/>
        </w:rPr>
        <w:t>групп населения</w:t>
      </w:r>
    </w:p>
    <w:p w:rsidR="00CD3D36" w:rsidRPr="00CD3D36" w:rsidRDefault="00CD3D36" w:rsidP="00CD3D36">
      <w:pPr>
        <w:spacing w:line="240" w:lineRule="atLeast"/>
        <w:ind w:firstLine="0"/>
        <w:jc w:val="center"/>
        <w:rPr>
          <w:b/>
          <w:szCs w:val="28"/>
        </w:rPr>
      </w:pP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в зонах застройки различного функционального назначения, зонах рекреации, а также в местах пользования транспортными коммуникациями, сооружениями, устройствами, пешеходными путями. Кроме того приняты решения по организации информационной доступности объектов. Улично-дорожная сеть запроектирована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Пешеходные пути к объектам повседневного обслуживания инвалидов запроектированы без пересечений в одном уровне с городскими транспортными магистралями.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Предприятия общественного питания предполагается размещать в пределах укрупненных жилых кварталов. Продовольственные магазины, предприятия бытового обслуживания предполагается размещать на периферии укрупненных жилых кварталов, прилегающих к магистральным улицам, на первых этажах общественных зданий. При этом размеры укрупненных кварталов запроектированы так, что из большинства домов жилищного фонда квартала обеспечивается доступность объектов повседневного обслуживания в радиусе 300 м, а там, где радиус обслуживания более 300 м, организованы удобные для инвалидов пути движения до этих объектов.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Вертикальная планировка территории разработана с учетом возможности перемещения инвалидов по пешеходным путям, проложенным вдоль магистральных и жилых улиц, с уклоном, не превышающим 5 % ко всем значимым объектам обслуживания, местам приложения труда, остановкам общественного транспорта, зонам отдыха. Пешеходные маршруты на внутриквартальных территориях, соединяющие между собою наиболее важные объекты, совмещенные с линейными элементами озеленения, также запроектированы с уклонами, не превышающими 5 %.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Места наиболее вероятного приложения труда, учреждения образования, обслуживания, офисы IT</w:t>
      </w:r>
      <w:r w:rsidR="000552C7">
        <w:rPr>
          <w:szCs w:val="28"/>
        </w:rPr>
        <w:t>-</w:t>
      </w:r>
      <w:r w:rsidRPr="00CD3D36">
        <w:rPr>
          <w:szCs w:val="28"/>
        </w:rPr>
        <w:t>компаний запроектированы в центре территории, на периферии жилых кварталов, в непосредственной близости от остановок общественного транспорта.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Транспортно-пересадочные узлы запроектированы с учетом размещения остановок различных видов общественного транспорта и входов в перехватывающие стоянки в радиусе 200 м.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Перемещение по планируемой территории в основном безбарьерное. Кроме того, предполагается устройство поверхностей основных пешеходных путей с использованием средств тактильной и цветовой ориентации.</w:t>
      </w:r>
    </w:p>
    <w:p w:rsidR="00CD3D36" w:rsidRPr="00CD3D36" w:rsidRDefault="00CD3D36" w:rsidP="00CD3D36">
      <w:pPr>
        <w:spacing w:line="240" w:lineRule="atLeast"/>
        <w:ind w:firstLine="708"/>
        <w:rPr>
          <w:szCs w:val="28"/>
        </w:rPr>
      </w:pPr>
      <w:r w:rsidRPr="00CD3D36">
        <w:rPr>
          <w:szCs w:val="28"/>
        </w:rPr>
        <w:t>На территориях, предназначенных для постоянного и временного хранения транспортных средств, проектом предусмотрено выделение мест хранения транспортных средств, управляемых инвалидами, что учтено при определении площади этих территорий.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CD3D36" w:rsidRPr="00CD3D36" w:rsidRDefault="007B2D36" w:rsidP="00CD3D36">
      <w:pPr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4</w:t>
      </w:r>
      <w:r w:rsidR="00CD3D36" w:rsidRPr="00CD3D36">
        <w:rPr>
          <w:b/>
          <w:szCs w:val="28"/>
        </w:rPr>
        <w:t>. Основные показатели развития планируемой территории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jc w:val="left"/>
        <w:rPr>
          <w:szCs w:val="28"/>
        </w:rPr>
      </w:pPr>
      <w:r w:rsidRPr="00CD3D36">
        <w:rPr>
          <w:szCs w:val="28"/>
        </w:rPr>
        <w:t>Расчет параметров системы обслуживания населения осуществлен с учетом МНГП и представлен в таблице 2.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предусматривается размещение новых объектов озеленения общего пользования: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парков, скверов, бульваров и иных озелененных территорий общего пользования общей площадью </w:t>
      </w:r>
      <w:r w:rsidRPr="00CD3D36">
        <w:rPr>
          <w:color w:val="000000"/>
          <w:kern w:val="24"/>
          <w:szCs w:val="28"/>
        </w:rPr>
        <w:t xml:space="preserve">15,81 </w:t>
      </w:r>
      <w:r w:rsidRPr="00CD3D36">
        <w:rPr>
          <w:szCs w:val="28"/>
        </w:rPr>
        <w:t>га;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пешеходных бульваров и скверов общей протяженностью 10,33 км.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На расчетный срок предусматриваются следующие мероприятия по реконструкции существующих и строительству новых объектов улично-дорожной сети в пределах установленных проектом планировки красных линий: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реконструкция частично магистральной дороги скоростного движения </w:t>
      </w:r>
      <w:r w:rsidRPr="00CD3D36">
        <w:rPr>
          <w:szCs w:val="28"/>
        </w:rPr>
        <w:br/>
        <w:t>1-е Мочищенское шоссе (2,06 км),</w:t>
      </w:r>
      <w:r w:rsidRPr="00CD3D36">
        <w:rPr>
          <w:color w:val="FF0000"/>
          <w:szCs w:val="28"/>
        </w:rPr>
        <w:t xml:space="preserve"> </w:t>
      </w:r>
      <w:r w:rsidRPr="00CD3D36">
        <w:rPr>
          <w:szCs w:val="28"/>
        </w:rPr>
        <w:t>частично магистральной улицы общегородского значения непрерывного движения (2,65 км), частично магистральной улицы общегородского значения регулируемого движения (0,95 км) с транспортными развязками;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строительство магистральной дороги скоростного движения «Ельцовская» с транспортными развязками;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реконструкция и строительство магистральной улицы общегородского значения непрерывного движения Красного проспекта (3,24 км) с транспортными развязками;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реконструкция и строительство частично магистральной улицы общегородского значения непрерывного движения (2,16 км), частично магистральной улицы общегородского значения регулируемого движения ул. Жуковского</w:t>
      </w:r>
      <w:r w:rsidRPr="00CD3D36">
        <w:rPr>
          <w:color w:val="FF0000"/>
          <w:szCs w:val="28"/>
        </w:rPr>
        <w:t xml:space="preserve"> </w:t>
      </w:r>
      <w:r w:rsidRPr="00CD3D36">
        <w:rPr>
          <w:szCs w:val="28"/>
        </w:rPr>
        <w:t>(4,31 км) с транспортными развязками;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строительство магистральной улицы общегородского значения непрерывного движения (1,25 км) с транспортными развязками;</w:t>
      </w:r>
    </w:p>
    <w:p w:rsidR="006869CF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расширение улиц и дорог местного значения: ул. Ереванской (0,77 км), ул. Байкальской (0,35 км), ул. Аэропорт (0,5 км), ул. Утренней (0,38 км), ул. Легендарной (0,38 км); </w:t>
      </w:r>
    </w:p>
    <w:p w:rsidR="00CD3D36" w:rsidRP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строительство участков улиц и дорог местного значения общей протяженностью</w:t>
      </w:r>
      <w:r w:rsidRPr="00CD3D36">
        <w:rPr>
          <w:color w:val="FF0000"/>
          <w:szCs w:val="28"/>
        </w:rPr>
        <w:t xml:space="preserve"> </w:t>
      </w:r>
      <w:r w:rsidRPr="00CD3D36">
        <w:rPr>
          <w:szCs w:val="28"/>
        </w:rPr>
        <w:t>18,4 км.</w:t>
      </w:r>
    </w:p>
    <w:p w:rsidR="00CD3D36" w:rsidRDefault="00CD3D36" w:rsidP="00CD3D36">
      <w:pPr>
        <w:widowControl w:val="0"/>
        <w:ind w:right="23"/>
        <w:rPr>
          <w:szCs w:val="28"/>
        </w:rPr>
      </w:pPr>
      <w:r w:rsidRPr="00CD3D36">
        <w:rPr>
          <w:szCs w:val="28"/>
        </w:rPr>
        <w:t>Основные показатели развития планируемой территории представлены в таблице 2.</w:t>
      </w:r>
    </w:p>
    <w:p w:rsidR="004F5567" w:rsidRPr="00CD3D36" w:rsidRDefault="004F5567" w:rsidP="00CD3D36">
      <w:pPr>
        <w:widowControl w:val="0"/>
        <w:ind w:right="23"/>
        <w:rPr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right"/>
        <w:outlineLvl w:val="0"/>
        <w:rPr>
          <w:szCs w:val="28"/>
        </w:rPr>
      </w:pPr>
      <w:r w:rsidRPr="00CD3D36">
        <w:rPr>
          <w:szCs w:val="28"/>
        </w:rPr>
        <w:t>Таблица 2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szCs w:val="28"/>
        </w:rPr>
      </w:pPr>
      <w:r w:rsidRPr="00CD3D36">
        <w:rPr>
          <w:szCs w:val="28"/>
        </w:rPr>
        <w:t>Основные показатели развития планируемой территории</w:t>
      </w:r>
    </w:p>
    <w:p w:rsidR="00CD3D36" w:rsidRPr="00CD3D36" w:rsidRDefault="00CD3D36" w:rsidP="00CD3D36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3"/>
        <w:gridCol w:w="4122"/>
        <w:gridCol w:w="1341"/>
        <w:gridCol w:w="1726"/>
        <w:gridCol w:w="1842"/>
      </w:tblGrid>
      <w:tr w:rsidR="00CD3D36" w:rsidRPr="00CD3D36" w:rsidTr="00813780">
        <w:trPr>
          <w:trHeight w:val="322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№</w:t>
            </w:r>
          </w:p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п/п</w:t>
            </w:r>
          </w:p>
        </w:tc>
        <w:tc>
          <w:tcPr>
            <w:tcW w:w="4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Наименование показателя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Единица измерения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0759C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Состояние на 202</w:t>
            </w:r>
            <w:r w:rsidR="000759C3">
              <w:rPr>
                <w:szCs w:val="28"/>
              </w:rPr>
              <w:t>1</w:t>
            </w:r>
            <w:r w:rsidRPr="00CD3D36">
              <w:rPr>
                <w:szCs w:val="28"/>
              </w:rPr>
              <w:t xml:space="preserve"> год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 xml:space="preserve">Состояние </w:t>
            </w:r>
          </w:p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на 2030 год</w:t>
            </w:r>
          </w:p>
        </w:tc>
      </w:tr>
      <w:tr w:rsidR="00CD3D36" w:rsidRPr="00CD3D36" w:rsidTr="00813780">
        <w:trPr>
          <w:trHeight w:val="322"/>
        </w:trPr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D36" w:rsidRPr="00CD3D36" w:rsidRDefault="00CD3D36" w:rsidP="0081378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4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D36" w:rsidRPr="00CD3D36" w:rsidRDefault="00CD3D36" w:rsidP="0081378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D36" w:rsidRPr="00CD3D36" w:rsidRDefault="00CD3D36" w:rsidP="0081378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D36" w:rsidRPr="00CD3D36" w:rsidRDefault="00CD3D36" w:rsidP="0081378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D36" w:rsidRPr="00CD3D36" w:rsidRDefault="00CD3D36" w:rsidP="0081378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</w:tbl>
    <w:p w:rsidR="00CD3D36" w:rsidRPr="00CD3D36" w:rsidRDefault="00CD3D36" w:rsidP="00CD3D36">
      <w:pPr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2"/>
        <w:gridCol w:w="4122"/>
        <w:gridCol w:w="1341"/>
        <w:gridCol w:w="1726"/>
        <w:gridCol w:w="1843"/>
      </w:tblGrid>
      <w:tr w:rsidR="00CD3D36" w:rsidRPr="00183D3A" w:rsidTr="00813780">
        <w:trPr>
          <w:cantSplit/>
          <w:tblHeader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183D3A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183D3A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183D3A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183D3A">
              <w:rPr>
                <w:szCs w:val="28"/>
              </w:rPr>
              <w:t>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183D3A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183D3A">
              <w:rPr>
                <w:szCs w:val="28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183D3A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183D3A">
              <w:rPr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183D3A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183D3A">
              <w:rPr>
                <w:szCs w:val="28"/>
              </w:rPr>
              <w:t>5</w:t>
            </w:r>
          </w:p>
        </w:tc>
      </w:tr>
      <w:tr w:rsidR="00CD3D36" w:rsidRPr="00CD3D36" w:rsidTr="00183D3A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Планируемая территория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D3D36" w:rsidRDefault="00CD3D36" w:rsidP="00183D3A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183D3A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392,43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183D3A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392,43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15,81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5,24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3,25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6,15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57,42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3,18</w:t>
            </w:r>
          </w:p>
        </w:tc>
      </w:tr>
      <w:tr w:rsidR="00CD3D36" w:rsidRPr="00CD3D36" w:rsidTr="00813780">
        <w:trPr>
          <w:cantSplit/>
          <w:trHeight w:val="20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здравоохранения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2,74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0,99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15,04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29,34</w:t>
            </w:r>
          </w:p>
        </w:tc>
      </w:tr>
      <w:tr w:rsidR="00CD3D36" w:rsidRPr="00CD3D36" w:rsidTr="00813780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1.2.6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5,27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25,13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Жилые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  <w:trHeight w:val="44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32,38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1,90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45,07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1.3.4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35,56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40,00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25,03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111,31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0,53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0,53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D3D36" w:rsidRPr="00CD3D36" w:rsidRDefault="00CD3D36" w:rsidP="00813780">
            <w:pPr>
              <w:ind w:firstLine="0"/>
              <w:rPr>
                <w:rFonts w:ascii="Calibri" w:hAnsi="Calibri"/>
                <w:color w:val="000000"/>
              </w:rPr>
            </w:pPr>
            <w:r w:rsidRPr="00CD3D36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75,16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kern w:val="24"/>
                <w:szCs w:val="28"/>
              </w:rPr>
              <w:t>0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D3D36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after="200" w:line="304" w:lineRule="atLeast"/>
              <w:ind w:firstLine="0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3,67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Прочие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1.7.1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Неиспользуемая территория, в том числе предоставленная для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125,57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</w:tr>
      <w:tr w:rsidR="00CD3D36" w:rsidRPr="00CD3D36" w:rsidTr="00813780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1.7.2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кв. м/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человека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692B5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8299F">
              <w:rPr>
                <w:szCs w:val="28"/>
              </w:rPr>
              <w:t>Население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Численность населения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 xml:space="preserve">тыс.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человек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3C14B7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6243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3C14B7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64958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DF6E9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DF6E9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166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bookmarkStart w:id="12" w:name="OLE_LINK60"/>
            <w:bookmarkStart w:id="13" w:name="OLE_LINK61"/>
            <w:r w:rsidRPr="00CD3D36">
              <w:rPr>
                <w:szCs w:val="28"/>
              </w:rPr>
              <w:t>Плотность населения</w:t>
            </w:r>
            <w:bookmarkEnd w:id="12"/>
            <w:bookmarkEnd w:id="13"/>
            <w:r w:rsidRPr="00CD3D36">
              <w:rPr>
                <w:szCs w:val="28"/>
              </w:rPr>
              <w:t xml:space="preserve"> территорий жилой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DF6E9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DF6E9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367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8299F">
              <w:rPr>
                <w:szCs w:val="28"/>
              </w:rPr>
              <w:t>Жилищный фонд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кв. м/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человека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30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тыс. 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кв. 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3D36" w:rsidRPr="00C8299F" w:rsidRDefault="003C14B7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149,83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3D36" w:rsidRPr="00C8299F" w:rsidRDefault="003C14B7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1,948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0759C3">
            <w:pPr>
              <w:widowControl w:val="0"/>
              <w:ind w:firstLine="0"/>
              <w:rPr>
                <w:szCs w:val="28"/>
              </w:rPr>
            </w:pPr>
            <w:r w:rsidRPr="00C8299F">
              <w:rPr>
                <w:szCs w:val="28"/>
              </w:rPr>
              <w:t xml:space="preserve">Объекты </w:t>
            </w:r>
            <w:r w:rsidR="000759C3" w:rsidRPr="00C8299F">
              <w:rPr>
                <w:szCs w:val="28"/>
              </w:rPr>
              <w:t>социальной инфраструктуры</w:t>
            </w:r>
          </w:p>
        </w:tc>
      </w:tr>
      <w:tr w:rsidR="00CD3D36" w:rsidRPr="00CD3D36" w:rsidTr="00A8703D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D36" w:rsidRPr="00C8299F" w:rsidRDefault="00A8703D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2658</w:t>
            </w:r>
          </w:p>
        </w:tc>
      </w:tr>
      <w:tr w:rsidR="00CD3D36" w:rsidRPr="00CD3D36" w:rsidTr="00A8703D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D36" w:rsidRPr="00C8299F" w:rsidRDefault="00A8703D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800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8419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Библиотеки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объект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посещений в смену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3C14B7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1470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Организации торговли всех видов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тыс. 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кв. м торговой площади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692B5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692B5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6496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692B51" w:rsidP="00692B51">
            <w:pPr>
              <w:widowControl w:val="0"/>
              <w:ind w:firstLine="0"/>
              <w:rPr>
                <w:szCs w:val="28"/>
              </w:rPr>
            </w:pPr>
            <w:r w:rsidRPr="00692B51">
              <w:rPr>
                <w:szCs w:val="28"/>
              </w:rPr>
              <w:t>Физкультурно-спортивные залы, спортивные сооружения для занятий настольными играми, объекты физкультур</w:t>
            </w:r>
            <w:r>
              <w:rPr>
                <w:szCs w:val="28"/>
              </w:rPr>
              <w:t xml:space="preserve">но-оздоровительного назначения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 xml:space="preserve">кв. м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площади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пола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692B51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693545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22735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4.7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Бассейны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кв. м зеркала воды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1507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8299F">
              <w:rPr>
                <w:szCs w:val="28"/>
              </w:rPr>
              <w:t>Транспортная инфраструктура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10,60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19,5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Магистральные дороги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1,12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Магистральные улицы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10,35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Улицы и дороги местного значения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4,36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8,03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2,68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4,9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Плотность магистральной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2,62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10,35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Автобуса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6,57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10,35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Троллейбуса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5,47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Метрополитена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3,93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8,63</w:t>
            </w:r>
          </w:p>
        </w:tc>
      </w:tr>
      <w:tr w:rsidR="00CD3D36" w:rsidRPr="00CD3D36" w:rsidTr="00813780">
        <w:trPr>
          <w:cantSplit/>
          <w:trHeight w:val="92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5.6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тыс.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машино-мест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24,94</w:t>
            </w:r>
          </w:p>
        </w:tc>
      </w:tr>
      <w:tr w:rsidR="00CD3D36" w:rsidRPr="00CD3D36" w:rsidTr="00813780">
        <w:trPr>
          <w:cantSplit/>
          <w:trHeight w:val="234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8299F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Водопотребление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тыс.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 xml:space="preserve">куб. м/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1,602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24485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Водоотведение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тыс.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 xml:space="preserve">куб. м/ </w:t>
            </w:r>
          </w:p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20948</w:t>
            </w:r>
          </w:p>
        </w:tc>
      </w:tr>
      <w:tr w:rsidR="00CD3D36" w:rsidRPr="00CD3D36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4" w:name="_Hlk274557"/>
            <w:r w:rsidRPr="00CD3D36">
              <w:rPr>
                <w:szCs w:val="28"/>
              </w:rPr>
              <w:t>6.3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Гкал/час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16,35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191,2</w:t>
            </w:r>
          </w:p>
        </w:tc>
      </w:tr>
      <w:bookmarkEnd w:id="14"/>
      <w:tr w:rsidR="00CD3D36" w:rsidRPr="00DC46B4" w:rsidTr="00813780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6.4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rPr>
                <w:szCs w:val="28"/>
              </w:rPr>
            </w:pPr>
            <w:r w:rsidRPr="00CD3D36">
              <w:rPr>
                <w:szCs w:val="28"/>
              </w:rPr>
              <w:t>Потребление электроэнергии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D3D36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D3D36">
              <w:rPr>
                <w:szCs w:val="28"/>
              </w:rPr>
              <w:t>МВт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D36" w:rsidRPr="00C8299F" w:rsidRDefault="00CD3D36" w:rsidP="00813780">
            <w:pPr>
              <w:widowControl w:val="0"/>
              <w:ind w:firstLine="0"/>
              <w:jc w:val="center"/>
              <w:rPr>
                <w:szCs w:val="28"/>
              </w:rPr>
            </w:pPr>
            <w:r w:rsidRPr="00C8299F">
              <w:rPr>
                <w:szCs w:val="28"/>
              </w:rPr>
              <w:t>37,6</w:t>
            </w:r>
          </w:p>
        </w:tc>
      </w:tr>
    </w:tbl>
    <w:p w:rsidR="00B911A7" w:rsidRDefault="00B911A7" w:rsidP="00D12A84">
      <w:pPr>
        <w:ind w:left="6521" w:firstLine="0"/>
        <w:rPr>
          <w:sz w:val="24"/>
          <w:szCs w:val="24"/>
        </w:rPr>
      </w:pPr>
    </w:p>
    <w:p w:rsidR="00CD3D36" w:rsidRDefault="00CD3D36" w:rsidP="00D12A84">
      <w:pPr>
        <w:ind w:left="6521" w:firstLine="0"/>
        <w:rPr>
          <w:sz w:val="24"/>
          <w:szCs w:val="24"/>
        </w:rPr>
      </w:pPr>
    </w:p>
    <w:p w:rsidR="00B911A7" w:rsidRDefault="00B911A7" w:rsidP="00B911A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B911A7" w:rsidRDefault="00B911A7" w:rsidP="00D12A84">
      <w:pPr>
        <w:ind w:left="6521" w:firstLine="0"/>
        <w:rPr>
          <w:sz w:val="24"/>
          <w:szCs w:val="24"/>
        </w:rPr>
        <w:sectPr w:rsidR="00B911A7" w:rsidSect="003B574C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12A84" w:rsidRPr="00DC46B4" w:rsidRDefault="00D12A84" w:rsidP="00183D3A">
      <w:pPr>
        <w:ind w:left="6096" w:firstLine="0"/>
        <w:rPr>
          <w:sz w:val="24"/>
          <w:szCs w:val="24"/>
        </w:rPr>
      </w:pPr>
      <w:r w:rsidRPr="00DC46B4">
        <w:rPr>
          <w:sz w:val="24"/>
          <w:szCs w:val="24"/>
        </w:rPr>
        <w:t xml:space="preserve">Приложение 3 </w:t>
      </w:r>
    </w:p>
    <w:p w:rsidR="00D12A84" w:rsidRPr="007B2D36" w:rsidRDefault="00D12A84" w:rsidP="00183D3A">
      <w:pPr>
        <w:ind w:left="6096" w:firstLine="0"/>
        <w:rPr>
          <w:sz w:val="24"/>
          <w:szCs w:val="24"/>
        </w:rPr>
      </w:pPr>
      <w:r w:rsidRPr="00DC46B4">
        <w:rPr>
          <w:sz w:val="24"/>
          <w:szCs w:val="24"/>
        </w:rPr>
        <w:t xml:space="preserve">к проекту планировки территории, ограниченной </w:t>
      </w:r>
      <w:r w:rsidR="007B2D36" w:rsidRPr="007B2D36">
        <w:rPr>
          <w:sz w:val="24"/>
          <w:szCs w:val="24"/>
        </w:rPr>
        <w:t>перспективным продолжением ул. Утренней, Красным проспект</w:t>
      </w:r>
      <w:r w:rsidR="00183D3A">
        <w:rPr>
          <w:sz w:val="24"/>
          <w:szCs w:val="24"/>
        </w:rPr>
        <w:t>ом, рекой 2-я Ельцовка, ул. </w:t>
      </w:r>
      <w:r w:rsidR="007B2D36" w:rsidRPr="007B2D36">
        <w:rPr>
          <w:sz w:val="24"/>
          <w:szCs w:val="24"/>
        </w:rPr>
        <w:t>Жуковского, 1-м Мочищенским шоссе, планируемой магистральной улицей общегородского значения непрерывного движения, ул. Андреевской, в Заельцовском районе</w:t>
      </w:r>
    </w:p>
    <w:p w:rsidR="00D12A84" w:rsidRDefault="00D12A84" w:rsidP="00D12A8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183D3A" w:rsidRPr="00DC46B4" w:rsidRDefault="00183D3A" w:rsidP="00D12A8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D12A84" w:rsidRPr="00DC46B4" w:rsidRDefault="00D12A84" w:rsidP="00D12A84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C46B4">
        <w:rPr>
          <w:b/>
          <w:szCs w:val="28"/>
        </w:rPr>
        <w:t>ПОЛОЖЕНИЯ</w:t>
      </w:r>
    </w:p>
    <w:p w:rsidR="00D12A84" w:rsidRPr="00DC46B4" w:rsidRDefault="00D12A84" w:rsidP="00D12A84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C46B4">
        <w:rPr>
          <w:b/>
          <w:szCs w:val="28"/>
        </w:rPr>
        <w:t>об очередности планируемого развития территории</w:t>
      </w:r>
    </w:p>
    <w:p w:rsidR="00A8703D" w:rsidRDefault="00A8703D" w:rsidP="00CD3D36">
      <w:pPr>
        <w:shd w:val="clear" w:color="auto" w:fill="FFFFFF"/>
        <w:rPr>
          <w:color w:val="FF0000"/>
          <w:szCs w:val="28"/>
        </w:rPr>
      </w:pPr>
    </w:p>
    <w:p w:rsidR="00D12A84" w:rsidRPr="00C8299F" w:rsidRDefault="00D12A84" w:rsidP="00D12A84">
      <w:pPr>
        <w:widowControl w:val="0"/>
        <w:spacing w:line="240" w:lineRule="atLeast"/>
        <w:ind w:firstLine="720"/>
      </w:pPr>
      <w:r w:rsidRPr="00DC46B4">
        <w:t xml:space="preserve">Срок реализации объектов социальной инфраструктуры в границах проекта </w:t>
      </w:r>
      <w:r w:rsidRPr="00C8299F">
        <w:t>планировки принят в соответствии с решением Совета депутатов города Новосибирска от 21.12.2016 № 329 «О Программе комплексного развития социальной инфраструктуры города Новосибирска на 2017 – 2030 годы» до 2030 года.</w:t>
      </w:r>
    </w:p>
    <w:p w:rsidR="00A8703D" w:rsidRPr="00C8299F" w:rsidRDefault="00A8703D" w:rsidP="00A8703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8299F">
        <w:rPr>
          <w:szCs w:val="28"/>
        </w:rPr>
        <w:t xml:space="preserve">В соответствии с приложением 2 к Программе комплексного развития социальной инфраструктуры города Новосибирска на 2017 – 2030 годы, утвержденной </w:t>
      </w:r>
      <w:r w:rsidRPr="00C8299F">
        <w:rPr>
          <w:rFonts w:eastAsia="Calibri"/>
          <w:szCs w:val="28"/>
          <w:lang w:eastAsia="en-US"/>
        </w:rPr>
        <w:t xml:space="preserve">решением Совета депутатов города Новосибирска от 21.12.2016 № 329), запланировано: </w:t>
      </w:r>
    </w:p>
    <w:p w:rsidR="00A8703D" w:rsidRPr="00C8299F" w:rsidRDefault="00A8703D" w:rsidP="00A8703D">
      <w:pPr>
        <w:rPr>
          <w:szCs w:val="28"/>
        </w:rPr>
      </w:pPr>
      <w:r w:rsidRPr="00C8299F">
        <w:rPr>
          <w:szCs w:val="28"/>
        </w:rPr>
        <w:t xml:space="preserve">строительство больницы (в границах квартала 281.02.01.02) по Мочищенскому шоссе (Приложение 197) </w:t>
      </w:r>
      <w:r w:rsidR="00791FFA">
        <w:rPr>
          <w:szCs w:val="28"/>
        </w:rPr>
        <w:t xml:space="preserve">- </w:t>
      </w:r>
      <w:r w:rsidRPr="00C8299F">
        <w:rPr>
          <w:szCs w:val="28"/>
        </w:rPr>
        <w:t>до 2030 год</w:t>
      </w:r>
      <w:r w:rsidR="00AC1F59">
        <w:rPr>
          <w:szCs w:val="28"/>
        </w:rPr>
        <w:t>а</w:t>
      </w:r>
      <w:r w:rsidR="00932C3B">
        <w:rPr>
          <w:szCs w:val="28"/>
        </w:rPr>
        <w:t>.</w:t>
      </w:r>
    </w:p>
    <w:p w:rsidR="00A8703D" w:rsidRPr="00C8299F" w:rsidRDefault="00A8703D" w:rsidP="00A8703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8299F">
        <w:rPr>
          <w:szCs w:val="28"/>
        </w:rPr>
        <w:t>В соответствии с</w:t>
      </w:r>
      <w:r w:rsidRPr="00C8299F">
        <w:t xml:space="preserve"> Программой комплексного развития транспортной инфраструктуры города Новосибирска на 2018 </w:t>
      </w:r>
      <w:r w:rsidR="007B2D36">
        <w:t>–</w:t>
      </w:r>
      <w:r w:rsidRPr="00C8299F">
        <w:t xml:space="preserve"> 2030 годы, </w:t>
      </w:r>
      <w:r w:rsidRPr="00C8299F">
        <w:rPr>
          <w:szCs w:val="28"/>
        </w:rPr>
        <w:t xml:space="preserve">утвержденной </w:t>
      </w:r>
      <w:r w:rsidRPr="00C8299F">
        <w:rPr>
          <w:rFonts w:eastAsia="Calibri"/>
          <w:szCs w:val="28"/>
          <w:lang w:eastAsia="en-US"/>
        </w:rPr>
        <w:t>решением Совета депутатов города Н</w:t>
      </w:r>
      <w:r w:rsidR="00FF5B34">
        <w:rPr>
          <w:rFonts w:eastAsia="Calibri"/>
          <w:szCs w:val="28"/>
          <w:lang w:eastAsia="en-US"/>
        </w:rPr>
        <w:t>овосибирска от 26.09.2018 № 660</w:t>
      </w:r>
      <w:r w:rsidRPr="00C8299F">
        <w:rPr>
          <w:rFonts w:eastAsia="Calibri"/>
          <w:szCs w:val="28"/>
          <w:lang w:eastAsia="en-US"/>
        </w:rPr>
        <w:t xml:space="preserve">), запланировано: </w:t>
      </w:r>
    </w:p>
    <w:p w:rsidR="00932C3B" w:rsidRDefault="00A8703D" w:rsidP="00A8703D">
      <w:pPr>
        <w:autoSpaceDE w:val="0"/>
        <w:autoSpaceDN w:val="0"/>
        <w:adjustRightInd w:val="0"/>
        <w:ind w:firstLine="708"/>
      </w:pPr>
      <w:r w:rsidRPr="00C8299F">
        <w:t xml:space="preserve">организация выделенной полосы движения по ул. Аэропорт от привокзальной площади аэропорта Новосибирск Северный до сквера Чаплыгина </w:t>
      </w:r>
      <w:r w:rsidR="00791FFA">
        <w:t>- до 2022 </w:t>
      </w:r>
      <w:r w:rsidRPr="00C8299F">
        <w:t>года</w:t>
      </w:r>
      <w:r w:rsidR="00932C3B">
        <w:t>;</w:t>
      </w:r>
      <w:r w:rsidRPr="00C8299F">
        <w:t xml:space="preserve"> </w:t>
      </w:r>
    </w:p>
    <w:p w:rsidR="00A8703D" w:rsidRPr="00C8299F" w:rsidRDefault="00A8703D" w:rsidP="00A8703D">
      <w:pPr>
        <w:autoSpaceDE w:val="0"/>
        <w:autoSpaceDN w:val="0"/>
        <w:adjustRightInd w:val="0"/>
        <w:ind w:firstLine="708"/>
        <w:rPr>
          <w:rFonts w:eastAsia="Calibri"/>
          <w:szCs w:val="28"/>
          <w:lang w:eastAsia="en-US"/>
        </w:rPr>
      </w:pPr>
      <w:r w:rsidRPr="00C8299F">
        <w:t>организация выделенной полосы движения по перспективной магистрали в продолжение Красного проспекта от привокзальной площади аэропорта Новоси</w:t>
      </w:r>
      <w:r w:rsidR="00791FFA">
        <w:t>бирск-</w:t>
      </w:r>
      <w:r w:rsidRPr="00C8299F">
        <w:t xml:space="preserve">Северный до ул. Краузе </w:t>
      </w:r>
      <w:r w:rsidR="00791FFA">
        <w:t xml:space="preserve">- </w:t>
      </w:r>
      <w:r w:rsidRPr="00C8299F">
        <w:t>до 2022 года;</w:t>
      </w:r>
    </w:p>
    <w:p w:rsidR="00A8703D" w:rsidRPr="00C8299F" w:rsidRDefault="00A8703D" w:rsidP="00A8703D">
      <w:pPr>
        <w:ind w:firstLine="708"/>
      </w:pPr>
      <w:r w:rsidRPr="00C8299F">
        <w:t>ре</w:t>
      </w:r>
      <w:r w:rsidR="00791FFA">
        <w:t xml:space="preserve">конструкция ул. Аэропорт от </w:t>
      </w:r>
      <w:r w:rsidRPr="00C8299F">
        <w:t>Красн</w:t>
      </w:r>
      <w:r w:rsidR="00791FFA">
        <w:t>ого</w:t>
      </w:r>
      <w:r w:rsidRPr="00C8299F">
        <w:t xml:space="preserve"> проспект</w:t>
      </w:r>
      <w:r w:rsidR="00791FFA">
        <w:t>а</w:t>
      </w:r>
      <w:r w:rsidRPr="00C8299F">
        <w:t xml:space="preserve"> до привокзальной площади Аэропорта Новосибирск-Северный </w:t>
      </w:r>
      <w:r w:rsidR="00791FFA">
        <w:t xml:space="preserve">- </w:t>
      </w:r>
      <w:r w:rsidRPr="00C8299F">
        <w:t>до 2022 года;</w:t>
      </w:r>
    </w:p>
    <w:p w:rsidR="00A8703D" w:rsidRPr="00C8299F" w:rsidRDefault="00A8703D" w:rsidP="00A8703D">
      <w:pPr>
        <w:ind w:firstLine="708"/>
      </w:pPr>
      <w:r w:rsidRPr="00C8299F">
        <w:t xml:space="preserve">строительство автомобильной дороги общего пользования </w:t>
      </w:r>
      <w:r w:rsidR="007B2D36">
        <w:t>–</w:t>
      </w:r>
      <w:r w:rsidRPr="00C8299F">
        <w:t xml:space="preserve"> продолжени</w:t>
      </w:r>
      <w:r w:rsidR="00791FFA">
        <w:t>я</w:t>
      </w:r>
      <w:r w:rsidRPr="00C8299F">
        <w:t xml:space="preserve"> Красного проспекта в северном направлении через территорию выносимого аэропорта до ул. Краузе </w:t>
      </w:r>
      <w:r w:rsidR="00791FFA">
        <w:t xml:space="preserve">- </w:t>
      </w:r>
      <w:r w:rsidRPr="00C8299F">
        <w:t>до 2022 года.</w:t>
      </w:r>
    </w:p>
    <w:p w:rsidR="00A8703D" w:rsidRPr="00C8299F" w:rsidRDefault="00A8703D" w:rsidP="00A8703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8299F">
        <w:rPr>
          <w:szCs w:val="28"/>
        </w:rPr>
        <w:t>В соответствии с</w:t>
      </w:r>
      <w:r w:rsidRPr="00C8299F">
        <w:t xml:space="preserve"> Программой комплексного развития систем коммунальной инфраструктуры города Новосибирска на 2018 </w:t>
      </w:r>
      <w:r w:rsidR="007B2D36">
        <w:t>–</w:t>
      </w:r>
      <w:r w:rsidRPr="00C8299F">
        <w:t xml:space="preserve"> 2030 годы, </w:t>
      </w:r>
      <w:r w:rsidRPr="00C8299F">
        <w:rPr>
          <w:szCs w:val="28"/>
        </w:rPr>
        <w:t xml:space="preserve">утвержденной </w:t>
      </w:r>
      <w:r w:rsidRPr="00C8299F">
        <w:rPr>
          <w:rFonts w:eastAsia="Calibri"/>
          <w:szCs w:val="28"/>
          <w:lang w:eastAsia="en-US"/>
        </w:rPr>
        <w:t xml:space="preserve">решением Совета депутатов города Новосибирска от </w:t>
      </w:r>
      <w:r w:rsidR="007B2D36">
        <w:rPr>
          <w:rFonts w:eastAsia="Calibri"/>
          <w:szCs w:val="28"/>
          <w:lang w:eastAsia="en-US"/>
        </w:rPr>
        <w:t>25.12.2017</w:t>
      </w:r>
      <w:r w:rsidRPr="00C8299F">
        <w:rPr>
          <w:rFonts w:eastAsia="Calibri"/>
          <w:szCs w:val="28"/>
          <w:lang w:eastAsia="en-US"/>
        </w:rPr>
        <w:t xml:space="preserve"> № </w:t>
      </w:r>
      <w:r w:rsidR="00F03502">
        <w:rPr>
          <w:rFonts w:eastAsia="Calibri"/>
          <w:szCs w:val="28"/>
          <w:lang w:eastAsia="en-US"/>
        </w:rPr>
        <w:t>5</w:t>
      </w:r>
      <w:r w:rsidR="007B2D36">
        <w:rPr>
          <w:rFonts w:eastAsia="Calibri"/>
          <w:szCs w:val="28"/>
          <w:lang w:eastAsia="en-US"/>
        </w:rPr>
        <w:t>36</w:t>
      </w:r>
      <w:r w:rsidRPr="00C8299F">
        <w:rPr>
          <w:rFonts w:eastAsia="Calibri"/>
          <w:szCs w:val="28"/>
          <w:lang w:eastAsia="en-US"/>
        </w:rPr>
        <w:t xml:space="preserve">), запланировано: </w:t>
      </w:r>
    </w:p>
    <w:p w:rsidR="00A8703D" w:rsidRPr="00C8299F" w:rsidRDefault="00A8703D" w:rsidP="00A8703D">
      <w:pPr>
        <w:widowControl w:val="0"/>
        <w:spacing w:line="240" w:lineRule="atLeast"/>
        <w:ind w:firstLine="720"/>
      </w:pPr>
      <w:r w:rsidRPr="00C8299F">
        <w:t>строительство тепловой сети 2</w:t>
      </w:r>
      <w:r w:rsidR="00791FFA">
        <w:t xml:space="preserve"> </w:t>
      </w:r>
      <w:r w:rsidRPr="00C8299F">
        <w:t xml:space="preserve">Ду 100 мм для обеспечения тепловой мощностью перспективной застройки в зоне действия котельной </w:t>
      </w:r>
      <w:r w:rsidR="00791FFA">
        <w:t>АО</w:t>
      </w:r>
      <w:r w:rsidRPr="00C8299F">
        <w:t xml:space="preserve"> «СИАСК-Энерго» (ул. Красногорская) от ТК_22 до ПП_3946 </w:t>
      </w:r>
      <w:r w:rsidR="00791FFA">
        <w:t xml:space="preserve">- </w:t>
      </w:r>
      <w:r w:rsidRPr="00C8299F">
        <w:t>до 2023 года;</w:t>
      </w:r>
    </w:p>
    <w:p w:rsidR="00F820E1" w:rsidRPr="00C8299F" w:rsidRDefault="00F820E1" w:rsidP="00F820E1">
      <w:pPr>
        <w:widowControl w:val="0"/>
        <w:spacing w:line="240" w:lineRule="atLeast"/>
        <w:ind w:firstLine="720"/>
      </w:pPr>
      <w:r w:rsidRPr="00C8299F">
        <w:t>строительство водовода Д 800 мм по ул. Жуковского от ул. Д</w:t>
      </w:r>
      <w:r w:rsidR="00791FFA">
        <w:t>митрия</w:t>
      </w:r>
      <w:r w:rsidRPr="00C8299F">
        <w:t xml:space="preserve"> Донского до ул. Красногорск</w:t>
      </w:r>
      <w:r w:rsidR="00791FFA">
        <w:t>ой</w:t>
      </w:r>
      <w:r w:rsidRPr="00C8299F">
        <w:t xml:space="preserve"> про</w:t>
      </w:r>
      <w:r w:rsidR="007B2D36">
        <w:t xml:space="preserve">тяженностью 1,3 км </w:t>
      </w:r>
      <w:r w:rsidR="00791FFA">
        <w:t xml:space="preserve">- </w:t>
      </w:r>
      <w:r w:rsidR="007B2D36">
        <w:t>до 2023 года;</w:t>
      </w:r>
    </w:p>
    <w:p w:rsidR="00A8703D" w:rsidRPr="00C8299F" w:rsidRDefault="00A8703D" w:rsidP="00A8703D">
      <w:pPr>
        <w:widowControl w:val="0"/>
        <w:spacing w:line="240" w:lineRule="atLeast"/>
        <w:ind w:firstLine="720"/>
      </w:pPr>
      <w:r w:rsidRPr="00C8299F">
        <w:t>строительство тепловой сети 2</w:t>
      </w:r>
      <w:r w:rsidR="00791FFA">
        <w:t xml:space="preserve"> </w:t>
      </w:r>
      <w:r w:rsidRPr="00C8299F">
        <w:t xml:space="preserve">Ду 80 мм для обеспечения тепловой мощностью перспективной застройки в зоне действия котельной </w:t>
      </w:r>
      <w:r w:rsidR="00791FFA">
        <w:t xml:space="preserve">АО </w:t>
      </w:r>
      <w:r w:rsidRPr="00C8299F">
        <w:t xml:space="preserve">«СИАСК-Энерго» (ул. Красногорская) от ТК_36 до ПП_3947 </w:t>
      </w:r>
      <w:r w:rsidR="00791FFA">
        <w:t xml:space="preserve">- </w:t>
      </w:r>
      <w:r w:rsidRPr="00C8299F">
        <w:t>до 2024 года;</w:t>
      </w:r>
    </w:p>
    <w:p w:rsidR="00A8703D" w:rsidRPr="00C8299F" w:rsidRDefault="00A8703D" w:rsidP="00A8703D">
      <w:pPr>
        <w:widowControl w:val="0"/>
        <w:spacing w:line="240" w:lineRule="atLeast"/>
        <w:ind w:firstLine="720"/>
      </w:pPr>
      <w:r w:rsidRPr="00C8299F">
        <w:t>строительство тепловой сети 2</w:t>
      </w:r>
      <w:r w:rsidR="00791FFA">
        <w:t xml:space="preserve"> </w:t>
      </w:r>
      <w:r w:rsidRPr="00C8299F">
        <w:t xml:space="preserve">Ду 100 мм для обеспечения тепловой мощностью перспективной застройки в зоне действия котельной </w:t>
      </w:r>
      <w:r w:rsidR="00791FFA">
        <w:t xml:space="preserve">АО </w:t>
      </w:r>
      <w:r w:rsidRPr="00C8299F">
        <w:t xml:space="preserve">«СИАСК-Энерго» (ул. Красногорская) от ТК_22 до ПП_3940 </w:t>
      </w:r>
      <w:r w:rsidR="00791FFA">
        <w:t xml:space="preserve">- </w:t>
      </w:r>
      <w:r w:rsidRPr="00C8299F">
        <w:t>до 2025 года;</w:t>
      </w:r>
    </w:p>
    <w:p w:rsidR="00A8703D" w:rsidRPr="00C8299F" w:rsidRDefault="00A8703D" w:rsidP="00A8703D">
      <w:pPr>
        <w:widowControl w:val="0"/>
        <w:spacing w:line="240" w:lineRule="atLeast"/>
        <w:ind w:firstLine="720"/>
      </w:pPr>
      <w:r w:rsidRPr="00C8299F">
        <w:t>строительство тепловой сети 2</w:t>
      </w:r>
      <w:r w:rsidR="00791FFA">
        <w:t xml:space="preserve"> </w:t>
      </w:r>
      <w:r w:rsidRPr="00C8299F">
        <w:t xml:space="preserve">Ду 80 мм для обеспечения тепловой мощностью перспективной застройки в зоне действия котельной </w:t>
      </w:r>
      <w:r w:rsidR="00791FFA">
        <w:t xml:space="preserve">АО </w:t>
      </w:r>
      <w:r w:rsidRPr="00C8299F">
        <w:t xml:space="preserve">«СИАСК- Энерго» (ул. Красногорская) от ТК_35 до ПП_3941 </w:t>
      </w:r>
      <w:r w:rsidR="00791FFA">
        <w:t xml:space="preserve">- </w:t>
      </w:r>
      <w:r w:rsidRPr="00C8299F">
        <w:t>до 2029 года</w:t>
      </w:r>
      <w:r w:rsidR="007B2D36">
        <w:t>.</w:t>
      </w:r>
    </w:p>
    <w:p w:rsidR="00D12A84" w:rsidRPr="00C8299F" w:rsidRDefault="00D12A84" w:rsidP="00D12A84">
      <w:pPr>
        <w:shd w:val="clear" w:color="auto" w:fill="FFFFFF"/>
      </w:pPr>
      <w:r w:rsidRPr="00C8299F">
        <w:t>Строительство физкультурно-спортивных сооружений предполагается исходя из целей, установленных постановлением Правительства Новосибирской области от 23.01.2015 № 24-п «Об утверждении государственной программы Новосибирской области «Развитие физической культуры и спорта в Новосибирско</w:t>
      </w:r>
      <w:r w:rsidR="00CD3D36" w:rsidRPr="00C8299F">
        <w:t>й области</w:t>
      </w:r>
      <w:r w:rsidR="00367983">
        <w:t>».</w:t>
      </w:r>
    </w:p>
    <w:p w:rsidR="00D12A84" w:rsidRPr="00C8299F" w:rsidRDefault="00D12A84" w:rsidP="00D12A84">
      <w:pPr>
        <w:widowControl w:val="0"/>
        <w:spacing w:line="240" w:lineRule="atLeast"/>
      </w:pPr>
      <w:r w:rsidRPr="00C8299F">
        <w:t xml:space="preserve">Строительство жилья необходимо осуществлять поэтапно с одновременным нормативным обеспечением объектами дошкольного, начального общего, основного общего и среднего общего образования. </w:t>
      </w:r>
    </w:p>
    <w:p w:rsidR="00775300" w:rsidRPr="00C8299F" w:rsidRDefault="00775300" w:rsidP="00775300">
      <w:pPr>
        <w:shd w:val="clear" w:color="auto" w:fill="FFFFFF"/>
      </w:pPr>
      <w:r w:rsidRPr="00C8299F">
        <w:t xml:space="preserve">В границах квартала в 281.05.02.05 в зоне застройки объектами делового, общественного и коммерческого назначения, в том числе многоэтажных жилых </w:t>
      </w:r>
      <w:r w:rsidR="00EF7644">
        <w:t>домов в ориентировочный срок 1-</w:t>
      </w:r>
      <w:r w:rsidRPr="00C8299F">
        <w:t>й очереди реализации строительства до 2023 г</w:t>
      </w:r>
      <w:r w:rsidR="00BB1406">
        <w:t>ода</w:t>
      </w:r>
      <w:r w:rsidRPr="00C8299F">
        <w:t xml:space="preserve"> планируется размещение средне</w:t>
      </w:r>
      <w:r w:rsidR="00BB1406">
        <w:t>-</w:t>
      </w:r>
      <w:r w:rsidRPr="00C8299F">
        <w:t xml:space="preserve"> и многоэтажных жилых домов.</w:t>
      </w:r>
    </w:p>
    <w:p w:rsidR="00775300" w:rsidRPr="00C8299F" w:rsidRDefault="00775300" w:rsidP="00775300">
      <w:pPr>
        <w:shd w:val="clear" w:color="auto" w:fill="FFFFFF"/>
      </w:pPr>
      <w:r w:rsidRPr="00C8299F">
        <w:t xml:space="preserve">В остальных кварталах на расчетный </w:t>
      </w:r>
      <w:r w:rsidR="00696336">
        <w:t xml:space="preserve">срок </w:t>
      </w:r>
      <w:r w:rsidRPr="00C8299F">
        <w:t xml:space="preserve">планируется строительство многоэтажной жилой застройки в соответствии с границами зон размещения объектов капитального </w:t>
      </w:r>
      <w:r w:rsidR="00791FFA">
        <w:t xml:space="preserve">строительства </w:t>
      </w:r>
      <w:r w:rsidRPr="00C8299F">
        <w:t>в срок реализации строительства до 2030 год</w:t>
      </w:r>
      <w:r w:rsidR="00791FFA">
        <w:t>а</w:t>
      </w:r>
      <w:r w:rsidRPr="00C8299F">
        <w:t>.</w:t>
      </w:r>
    </w:p>
    <w:p w:rsidR="00775300" w:rsidRPr="00C8299F" w:rsidRDefault="00775300" w:rsidP="00775300">
      <w:pPr>
        <w:shd w:val="clear" w:color="auto" w:fill="FFFFFF"/>
      </w:pPr>
      <w:r w:rsidRPr="00C8299F">
        <w:t>Срок реализации объектов жилого и общественно-делового назначения в границах соответствующих зон размещения объектов капитального строительства, установленных проектом планировки</w:t>
      </w:r>
      <w:r w:rsidR="00696336">
        <w:t>,</w:t>
      </w:r>
      <w:r w:rsidRPr="00C8299F">
        <w:t xml:space="preserve"> – до 2030 года.</w:t>
      </w:r>
    </w:p>
    <w:p w:rsidR="00D12A84" w:rsidRPr="00C8299F" w:rsidRDefault="00D12A84" w:rsidP="00D12A84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C8299F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поверхностных стоков, их состав, а также степень очистки стоков в соответствии с установленными нормативами.</w:t>
      </w:r>
    </w:p>
    <w:p w:rsidR="00D12A84" w:rsidRPr="00C8299F" w:rsidRDefault="00D12A84" w:rsidP="00D12A84">
      <w:pPr>
        <w:widowControl w:val="0"/>
        <w:ind w:firstLine="708"/>
        <w:rPr>
          <w:szCs w:val="28"/>
        </w:rPr>
      </w:pPr>
      <w:r w:rsidRPr="00C8299F">
        <w:rPr>
          <w:szCs w:val="28"/>
        </w:rPr>
        <w:t>Предусмотреть перечень мероприятий, необходимых для выноса железнодорожных путей, с проработкой трассы железной дороги от жилого района «Пашино» до карьера Мочище с согласованием проектных решений с Управлением Западно-Сибирской железной дороги.</w:t>
      </w:r>
    </w:p>
    <w:p w:rsidR="00D12A84" w:rsidRDefault="00D12A84" w:rsidP="00D12A84">
      <w:pPr>
        <w:widowControl w:val="0"/>
        <w:ind w:firstLine="708"/>
        <w:rPr>
          <w:szCs w:val="28"/>
        </w:rPr>
      </w:pPr>
      <w:r w:rsidRPr="00C8299F">
        <w:rPr>
          <w:szCs w:val="28"/>
        </w:rPr>
        <w:t>Для развития рекреационных территорий проекта планировки предусмотреть сохранение существующего естественного ландшафта,</w:t>
      </w:r>
      <w:r w:rsidRPr="00DC46B4">
        <w:rPr>
          <w:szCs w:val="28"/>
        </w:rPr>
        <w:t xml:space="preserve"> развитие парковых зон, повышение уровня благоустройства мест отдыха населения, а также проектирование и строительство новых уникальных спортивных зданий и сооружений.</w:t>
      </w:r>
    </w:p>
    <w:p w:rsidR="00705AD2" w:rsidRPr="0088772F" w:rsidRDefault="00D12A84" w:rsidP="00D12A84">
      <w:pPr>
        <w:widowControl w:val="0"/>
        <w:spacing w:before="480"/>
        <w:ind w:firstLine="0"/>
        <w:jc w:val="center"/>
      </w:pPr>
      <w:r w:rsidRPr="00DC46B4">
        <w:t>____________</w:t>
      </w:r>
    </w:p>
    <w:sectPr w:rsidR="00705AD2" w:rsidRPr="0088772F" w:rsidSect="00CD3D36">
      <w:pgSz w:w="11906" w:h="16838" w:code="9"/>
      <w:pgMar w:top="1135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C88" w:rsidRDefault="00CE7C88" w:rsidP="007B56B1">
      <w:r>
        <w:separator/>
      </w:r>
    </w:p>
    <w:p w:rsidR="00CE7C88" w:rsidRDefault="00CE7C88"/>
  </w:endnote>
  <w:endnote w:type="continuationSeparator" w:id="0">
    <w:p w:rsidR="00CE7C88" w:rsidRDefault="00CE7C88" w:rsidP="007B56B1">
      <w:r>
        <w:continuationSeparator/>
      </w:r>
    </w:p>
    <w:p w:rsidR="00CE7C88" w:rsidRDefault="00CE7C8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88" w:rsidRPr="00EE1676" w:rsidRDefault="00CE7C88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C88" w:rsidRDefault="00CE7C88" w:rsidP="007B56B1">
      <w:r>
        <w:separator/>
      </w:r>
    </w:p>
    <w:p w:rsidR="00CE7C88" w:rsidRDefault="00CE7C88"/>
  </w:footnote>
  <w:footnote w:type="continuationSeparator" w:id="0">
    <w:p w:rsidR="00CE7C88" w:rsidRDefault="00CE7C88" w:rsidP="007B56B1">
      <w:r>
        <w:continuationSeparator/>
      </w:r>
    </w:p>
    <w:p w:rsidR="00CE7C88" w:rsidRDefault="00CE7C8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88" w:rsidRPr="00846246" w:rsidRDefault="006575BD">
    <w:pPr>
      <w:pStyle w:val="a3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CE7C88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CE7C88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CE7C88" w:rsidRDefault="00CE7C8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61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E7C88" w:rsidRPr="00BF69CC" w:rsidRDefault="006575BD" w:rsidP="006F747A">
        <w:pPr>
          <w:pStyle w:val="a3"/>
          <w:ind w:firstLine="0"/>
          <w:jc w:val="center"/>
          <w:rPr>
            <w:sz w:val="24"/>
            <w:szCs w:val="24"/>
          </w:rPr>
        </w:pPr>
        <w:r w:rsidRPr="00BF69CC">
          <w:rPr>
            <w:sz w:val="24"/>
            <w:szCs w:val="24"/>
          </w:rPr>
          <w:fldChar w:fldCharType="begin"/>
        </w:r>
        <w:r w:rsidR="00CE7C88" w:rsidRPr="00BF69CC">
          <w:rPr>
            <w:sz w:val="24"/>
            <w:szCs w:val="24"/>
          </w:rPr>
          <w:instrText xml:space="preserve"> PAGE   \* MERGEFORMAT </w:instrText>
        </w:r>
        <w:r w:rsidRPr="00BF69CC">
          <w:rPr>
            <w:sz w:val="24"/>
            <w:szCs w:val="24"/>
          </w:rPr>
          <w:fldChar w:fldCharType="separate"/>
        </w:r>
        <w:r w:rsidR="00D93E8B">
          <w:rPr>
            <w:noProof/>
            <w:sz w:val="24"/>
            <w:szCs w:val="24"/>
          </w:rPr>
          <w:t>3</w:t>
        </w:r>
        <w:r w:rsidRPr="00BF69CC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88" w:rsidRDefault="00CE7C88" w:rsidP="006F747A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617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E7C88" w:rsidRPr="0099609B" w:rsidRDefault="006575BD" w:rsidP="006F747A">
        <w:pPr>
          <w:pStyle w:val="a3"/>
          <w:ind w:firstLine="0"/>
          <w:jc w:val="center"/>
          <w:rPr>
            <w:sz w:val="24"/>
            <w:szCs w:val="24"/>
          </w:rPr>
        </w:pPr>
        <w:r w:rsidRPr="0099609B">
          <w:rPr>
            <w:sz w:val="24"/>
            <w:szCs w:val="24"/>
          </w:rPr>
          <w:fldChar w:fldCharType="begin"/>
        </w:r>
        <w:r w:rsidR="00CE7C88" w:rsidRPr="0099609B">
          <w:rPr>
            <w:sz w:val="24"/>
            <w:szCs w:val="24"/>
          </w:rPr>
          <w:instrText xml:space="preserve"> PAGE   \* MERGEFORMAT </w:instrText>
        </w:r>
        <w:r w:rsidRPr="0099609B">
          <w:rPr>
            <w:sz w:val="24"/>
            <w:szCs w:val="24"/>
          </w:rPr>
          <w:fldChar w:fldCharType="separate"/>
        </w:r>
        <w:r w:rsidR="00D93E8B">
          <w:rPr>
            <w:noProof/>
            <w:sz w:val="24"/>
            <w:szCs w:val="24"/>
          </w:rPr>
          <w:t>2</w:t>
        </w:r>
        <w:r w:rsidRPr="0099609B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88" w:rsidRDefault="00CE7C88" w:rsidP="006F747A">
    <w:pPr>
      <w:pStyle w:val="a3"/>
      <w:ind w:firstLine="0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88" w:rsidRDefault="00CE7C88" w:rsidP="00912AD6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8"/>
  </w:num>
  <w:num w:numId="5">
    <w:abstractNumId w:val="25"/>
  </w:num>
  <w:num w:numId="6">
    <w:abstractNumId w:val="29"/>
  </w:num>
  <w:num w:numId="7">
    <w:abstractNumId w:val="0"/>
  </w:num>
  <w:num w:numId="8">
    <w:abstractNumId w:val="7"/>
  </w:num>
  <w:num w:numId="9">
    <w:abstractNumId w:val="30"/>
  </w:num>
  <w:num w:numId="10">
    <w:abstractNumId w:val="17"/>
  </w:num>
  <w:num w:numId="11">
    <w:abstractNumId w:val="10"/>
  </w:num>
  <w:num w:numId="12">
    <w:abstractNumId w:val="24"/>
  </w:num>
  <w:num w:numId="13">
    <w:abstractNumId w:val="9"/>
  </w:num>
  <w:num w:numId="14">
    <w:abstractNumId w:val="8"/>
  </w:num>
  <w:num w:numId="15">
    <w:abstractNumId w:val="28"/>
  </w:num>
  <w:num w:numId="16">
    <w:abstractNumId w:val="14"/>
  </w:num>
  <w:num w:numId="17">
    <w:abstractNumId w:val="4"/>
  </w:num>
  <w:num w:numId="18">
    <w:abstractNumId w:val="6"/>
  </w:num>
  <w:num w:numId="19">
    <w:abstractNumId w:val="1"/>
  </w:num>
  <w:num w:numId="20">
    <w:abstractNumId w:val="2"/>
  </w:num>
  <w:num w:numId="21">
    <w:abstractNumId w:val="26"/>
  </w:num>
  <w:num w:numId="22">
    <w:abstractNumId w:val="19"/>
  </w:num>
  <w:num w:numId="23">
    <w:abstractNumId w:val="21"/>
  </w:num>
  <w:num w:numId="24">
    <w:abstractNumId w:val="12"/>
  </w:num>
  <w:num w:numId="25">
    <w:abstractNumId w:val="20"/>
  </w:num>
  <w:num w:numId="26">
    <w:abstractNumId w:val="27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3"/>
  </w:num>
  <w:num w:numId="32">
    <w:abstractNumId w:val="5"/>
  </w:num>
  <w:num w:numId="33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7D32"/>
    <w:rsid w:val="000201A5"/>
    <w:rsid w:val="00020A11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334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400"/>
    <w:rsid w:val="000416F1"/>
    <w:rsid w:val="00042ADF"/>
    <w:rsid w:val="00042F32"/>
    <w:rsid w:val="00042F68"/>
    <w:rsid w:val="000448FC"/>
    <w:rsid w:val="000456B7"/>
    <w:rsid w:val="00046182"/>
    <w:rsid w:val="0004704B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2C7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9C3"/>
    <w:rsid w:val="00075AF2"/>
    <w:rsid w:val="000768B0"/>
    <w:rsid w:val="0007738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932"/>
    <w:rsid w:val="00095C66"/>
    <w:rsid w:val="00096BA1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B1A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7CF"/>
    <w:rsid w:val="000E6CED"/>
    <w:rsid w:val="000E7E95"/>
    <w:rsid w:val="000F0D6F"/>
    <w:rsid w:val="000F0FC8"/>
    <w:rsid w:val="000F2602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3A8"/>
    <w:rsid w:val="001026EA"/>
    <w:rsid w:val="00102762"/>
    <w:rsid w:val="00102C20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0D3"/>
    <w:rsid w:val="00142A48"/>
    <w:rsid w:val="00143410"/>
    <w:rsid w:val="00143506"/>
    <w:rsid w:val="00144120"/>
    <w:rsid w:val="00145875"/>
    <w:rsid w:val="001463AF"/>
    <w:rsid w:val="00146D51"/>
    <w:rsid w:val="001470A7"/>
    <w:rsid w:val="00147A91"/>
    <w:rsid w:val="0015004A"/>
    <w:rsid w:val="00150069"/>
    <w:rsid w:val="0015048D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67FB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3D3A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FD3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A40"/>
    <w:rsid w:val="001C0EAA"/>
    <w:rsid w:val="001C1047"/>
    <w:rsid w:val="001C1C8B"/>
    <w:rsid w:val="001C2005"/>
    <w:rsid w:val="001C231A"/>
    <w:rsid w:val="001C2BFD"/>
    <w:rsid w:val="001C2E37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406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ED4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479"/>
    <w:rsid w:val="00237820"/>
    <w:rsid w:val="00237823"/>
    <w:rsid w:val="0023797C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99D"/>
    <w:rsid w:val="00251AD2"/>
    <w:rsid w:val="00253195"/>
    <w:rsid w:val="00254D40"/>
    <w:rsid w:val="00255D4B"/>
    <w:rsid w:val="00256420"/>
    <w:rsid w:val="00257132"/>
    <w:rsid w:val="00257331"/>
    <w:rsid w:val="002578FA"/>
    <w:rsid w:val="002602C2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0F5E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3426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29A0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2006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434"/>
    <w:rsid w:val="00322676"/>
    <w:rsid w:val="00324556"/>
    <w:rsid w:val="003246BD"/>
    <w:rsid w:val="00325664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95D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4DC0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525"/>
    <w:rsid w:val="00362667"/>
    <w:rsid w:val="00364962"/>
    <w:rsid w:val="00364B69"/>
    <w:rsid w:val="00364E14"/>
    <w:rsid w:val="0036590E"/>
    <w:rsid w:val="00366695"/>
    <w:rsid w:val="00366885"/>
    <w:rsid w:val="00367983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74C"/>
    <w:rsid w:val="003B5C5D"/>
    <w:rsid w:val="003B6A6E"/>
    <w:rsid w:val="003B6FC5"/>
    <w:rsid w:val="003C05A9"/>
    <w:rsid w:val="003C14B7"/>
    <w:rsid w:val="003C162C"/>
    <w:rsid w:val="003C3487"/>
    <w:rsid w:val="003C35F7"/>
    <w:rsid w:val="003C392F"/>
    <w:rsid w:val="003C3E8B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C97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1B1"/>
    <w:rsid w:val="00400ADB"/>
    <w:rsid w:val="00401380"/>
    <w:rsid w:val="00401EA9"/>
    <w:rsid w:val="004029D1"/>
    <w:rsid w:val="00402ED3"/>
    <w:rsid w:val="00403179"/>
    <w:rsid w:val="00403F8B"/>
    <w:rsid w:val="00404156"/>
    <w:rsid w:val="004048BF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583D"/>
    <w:rsid w:val="004262E6"/>
    <w:rsid w:val="0042724C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247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0F38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0A0C"/>
    <w:rsid w:val="0047158D"/>
    <w:rsid w:val="004722AC"/>
    <w:rsid w:val="004723DA"/>
    <w:rsid w:val="00473238"/>
    <w:rsid w:val="00473401"/>
    <w:rsid w:val="0047465B"/>
    <w:rsid w:val="00474762"/>
    <w:rsid w:val="004747C8"/>
    <w:rsid w:val="004747FB"/>
    <w:rsid w:val="004750A4"/>
    <w:rsid w:val="00476E47"/>
    <w:rsid w:val="004775CF"/>
    <w:rsid w:val="00477F25"/>
    <w:rsid w:val="0048032B"/>
    <w:rsid w:val="0048135E"/>
    <w:rsid w:val="00481FB4"/>
    <w:rsid w:val="004828A2"/>
    <w:rsid w:val="00482E58"/>
    <w:rsid w:val="00483BAA"/>
    <w:rsid w:val="00483C6C"/>
    <w:rsid w:val="004847DC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5C35"/>
    <w:rsid w:val="004A7BDB"/>
    <w:rsid w:val="004A7D9B"/>
    <w:rsid w:val="004B0781"/>
    <w:rsid w:val="004B0DA6"/>
    <w:rsid w:val="004B1435"/>
    <w:rsid w:val="004B17CC"/>
    <w:rsid w:val="004B1A0B"/>
    <w:rsid w:val="004B1D2C"/>
    <w:rsid w:val="004B2357"/>
    <w:rsid w:val="004B2D44"/>
    <w:rsid w:val="004B2F34"/>
    <w:rsid w:val="004B427A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0CFE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567"/>
    <w:rsid w:val="004F5FDB"/>
    <w:rsid w:val="004F6DA9"/>
    <w:rsid w:val="004F6E79"/>
    <w:rsid w:val="00500EF0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6600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4D8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D7312"/>
    <w:rsid w:val="005E03EE"/>
    <w:rsid w:val="005E1EF4"/>
    <w:rsid w:val="005E2577"/>
    <w:rsid w:val="005E2807"/>
    <w:rsid w:val="005E28D0"/>
    <w:rsid w:val="005E2D65"/>
    <w:rsid w:val="005E2E7C"/>
    <w:rsid w:val="005E3F34"/>
    <w:rsid w:val="005E49DA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5CE"/>
    <w:rsid w:val="006067B9"/>
    <w:rsid w:val="006107CF"/>
    <w:rsid w:val="00610C88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408D"/>
    <w:rsid w:val="0064449D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5BD"/>
    <w:rsid w:val="00657CE5"/>
    <w:rsid w:val="006600E7"/>
    <w:rsid w:val="0066049B"/>
    <w:rsid w:val="00660C2F"/>
    <w:rsid w:val="00660F65"/>
    <w:rsid w:val="00661686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3ABF"/>
    <w:rsid w:val="00674064"/>
    <w:rsid w:val="00675579"/>
    <w:rsid w:val="006762BB"/>
    <w:rsid w:val="00676EEE"/>
    <w:rsid w:val="006770B5"/>
    <w:rsid w:val="00677832"/>
    <w:rsid w:val="00677A9A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9CF"/>
    <w:rsid w:val="00686FF5"/>
    <w:rsid w:val="006910D2"/>
    <w:rsid w:val="0069126F"/>
    <w:rsid w:val="0069264A"/>
    <w:rsid w:val="00692B51"/>
    <w:rsid w:val="00692E81"/>
    <w:rsid w:val="00693545"/>
    <w:rsid w:val="00693D59"/>
    <w:rsid w:val="00693F3B"/>
    <w:rsid w:val="0069414F"/>
    <w:rsid w:val="00696336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A79A5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470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55DE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47A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5AD2"/>
    <w:rsid w:val="0070643D"/>
    <w:rsid w:val="00706B88"/>
    <w:rsid w:val="00706DEE"/>
    <w:rsid w:val="007079FB"/>
    <w:rsid w:val="00707EEA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1916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429A"/>
    <w:rsid w:val="00746309"/>
    <w:rsid w:val="00746485"/>
    <w:rsid w:val="007472E2"/>
    <w:rsid w:val="007475F1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0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1FFA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D7"/>
    <w:rsid w:val="007A1D2C"/>
    <w:rsid w:val="007A2786"/>
    <w:rsid w:val="007A4A61"/>
    <w:rsid w:val="007A4BB2"/>
    <w:rsid w:val="007A579C"/>
    <w:rsid w:val="007A58D8"/>
    <w:rsid w:val="007A68D7"/>
    <w:rsid w:val="007A6B79"/>
    <w:rsid w:val="007A7213"/>
    <w:rsid w:val="007A7718"/>
    <w:rsid w:val="007B077C"/>
    <w:rsid w:val="007B0A7A"/>
    <w:rsid w:val="007B1287"/>
    <w:rsid w:val="007B1FEA"/>
    <w:rsid w:val="007B2CA0"/>
    <w:rsid w:val="007B2CDD"/>
    <w:rsid w:val="007B2D36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E7AE5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3780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4B52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8B7"/>
    <w:rsid w:val="00862B19"/>
    <w:rsid w:val="00862C3C"/>
    <w:rsid w:val="00862D88"/>
    <w:rsid w:val="00863A84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52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6C81"/>
    <w:rsid w:val="008A0411"/>
    <w:rsid w:val="008A108C"/>
    <w:rsid w:val="008A1754"/>
    <w:rsid w:val="008A2615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5E2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C3B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0C4"/>
    <w:rsid w:val="00951988"/>
    <w:rsid w:val="00951B95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4D2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09B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0F7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4"/>
    <w:rsid w:val="009D0F21"/>
    <w:rsid w:val="009D2AA7"/>
    <w:rsid w:val="009D2B6C"/>
    <w:rsid w:val="009D2CDF"/>
    <w:rsid w:val="009D354C"/>
    <w:rsid w:val="009D50E9"/>
    <w:rsid w:val="009D5713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E7B4C"/>
    <w:rsid w:val="009F002D"/>
    <w:rsid w:val="009F0949"/>
    <w:rsid w:val="009F0C50"/>
    <w:rsid w:val="009F106F"/>
    <w:rsid w:val="009F10BE"/>
    <w:rsid w:val="009F1438"/>
    <w:rsid w:val="009F2D30"/>
    <w:rsid w:val="009F3F37"/>
    <w:rsid w:val="009F4336"/>
    <w:rsid w:val="009F613E"/>
    <w:rsid w:val="009F6227"/>
    <w:rsid w:val="009F6389"/>
    <w:rsid w:val="009F64D0"/>
    <w:rsid w:val="009F65E3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4A7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25E0"/>
    <w:rsid w:val="00A62DEF"/>
    <w:rsid w:val="00A63014"/>
    <w:rsid w:val="00A65AED"/>
    <w:rsid w:val="00A65C16"/>
    <w:rsid w:val="00A6705D"/>
    <w:rsid w:val="00A67108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4D20"/>
    <w:rsid w:val="00A857AA"/>
    <w:rsid w:val="00A85804"/>
    <w:rsid w:val="00A865F2"/>
    <w:rsid w:val="00A86CF0"/>
    <w:rsid w:val="00A86D96"/>
    <w:rsid w:val="00A86E3C"/>
    <w:rsid w:val="00A8703D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1F59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AF768D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1C"/>
    <w:rsid w:val="00B302A9"/>
    <w:rsid w:val="00B30D05"/>
    <w:rsid w:val="00B314E2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1C7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C9F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1A7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1406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9CC"/>
    <w:rsid w:val="00BF6BBC"/>
    <w:rsid w:val="00BF6BCA"/>
    <w:rsid w:val="00BF6DA6"/>
    <w:rsid w:val="00BF7810"/>
    <w:rsid w:val="00C00446"/>
    <w:rsid w:val="00C00619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06BA"/>
    <w:rsid w:val="00C31108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34A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99F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7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B3F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3D36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6B1"/>
    <w:rsid w:val="00CE55B6"/>
    <w:rsid w:val="00CE5948"/>
    <w:rsid w:val="00CE696D"/>
    <w:rsid w:val="00CE728C"/>
    <w:rsid w:val="00CE7C88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A84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077"/>
    <w:rsid w:val="00D315C7"/>
    <w:rsid w:val="00D31B1D"/>
    <w:rsid w:val="00D32B9E"/>
    <w:rsid w:val="00D33EC4"/>
    <w:rsid w:val="00D35596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205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3F60"/>
    <w:rsid w:val="00D84032"/>
    <w:rsid w:val="00D84687"/>
    <w:rsid w:val="00D84964"/>
    <w:rsid w:val="00D84CB7"/>
    <w:rsid w:val="00D8641B"/>
    <w:rsid w:val="00D8666A"/>
    <w:rsid w:val="00D866EC"/>
    <w:rsid w:val="00D87064"/>
    <w:rsid w:val="00D871E4"/>
    <w:rsid w:val="00D877E6"/>
    <w:rsid w:val="00D9098D"/>
    <w:rsid w:val="00D92668"/>
    <w:rsid w:val="00D929BA"/>
    <w:rsid w:val="00D92EFA"/>
    <w:rsid w:val="00D930A7"/>
    <w:rsid w:val="00D9337C"/>
    <w:rsid w:val="00D936C8"/>
    <w:rsid w:val="00D93E8B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FDC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20D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0ABD"/>
    <w:rsid w:val="00DD1974"/>
    <w:rsid w:val="00DD3DA5"/>
    <w:rsid w:val="00DD4F14"/>
    <w:rsid w:val="00DD6224"/>
    <w:rsid w:val="00DD6816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23CA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14B"/>
    <w:rsid w:val="00DF6E91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58D7"/>
    <w:rsid w:val="00E16386"/>
    <w:rsid w:val="00E164EC"/>
    <w:rsid w:val="00E16728"/>
    <w:rsid w:val="00E168AB"/>
    <w:rsid w:val="00E16A66"/>
    <w:rsid w:val="00E16F8A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5A28"/>
    <w:rsid w:val="00E36CE5"/>
    <w:rsid w:val="00E3777D"/>
    <w:rsid w:val="00E406A6"/>
    <w:rsid w:val="00E4139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A0B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5DFE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41E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B7E5C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C9E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44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02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365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6694A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0E1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26AA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019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1466"/>
    <w:rsid w:val="00FE2C89"/>
    <w:rsid w:val="00FE31EE"/>
    <w:rsid w:val="00FE3753"/>
    <w:rsid w:val="00FE4303"/>
    <w:rsid w:val="00FE5ADE"/>
    <w:rsid w:val="00FE7607"/>
    <w:rsid w:val="00FE76A4"/>
    <w:rsid w:val="00FF02A3"/>
    <w:rsid w:val="00FF0338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5B34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9A6446"/>
  </w:style>
  <w:style w:type="numbering" w:customStyle="1" w:styleId="37">
    <w:name w:val="Нет списка3"/>
    <w:next w:val="a2"/>
    <w:uiPriority w:val="99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D12A8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numbering" w:customStyle="1" w:styleId="43">
    <w:name w:val="Нет списка4"/>
    <w:next w:val="a2"/>
    <w:uiPriority w:val="99"/>
    <w:semiHidden/>
    <w:unhideWhenUsed/>
    <w:rsid w:val="00D12A84"/>
  </w:style>
  <w:style w:type="numbering" w:customStyle="1" w:styleId="54">
    <w:name w:val="Нет списка5"/>
    <w:next w:val="a2"/>
    <w:uiPriority w:val="99"/>
    <w:semiHidden/>
    <w:unhideWhenUsed/>
    <w:rsid w:val="00D12A84"/>
  </w:style>
  <w:style w:type="paragraph" w:customStyle="1" w:styleId="610">
    <w:name w:val="Заголовок 61"/>
    <w:basedOn w:val="a"/>
    <w:uiPriority w:val="1"/>
    <w:qFormat/>
    <w:rsid w:val="00D12A84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578A2E-4E0A-400E-9587-0FAA89ABC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</Pages>
  <Words>8824</Words>
  <Characters>50302</Characters>
  <Application>Microsoft Office Word</Application>
  <DocSecurity>4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59008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2021-03-17T08:06:00Z</cp:lastPrinted>
  <dcterms:created xsi:type="dcterms:W3CDTF">2021-03-18T04:16:00Z</dcterms:created>
  <dcterms:modified xsi:type="dcterms:W3CDTF">2021-03-18T04:16:00Z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