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31" w:rsidRDefault="007146E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B5231" w:rsidRPr="00FC4268" w:rsidRDefault="007146EE">
      <w:pPr>
        <w:spacing w:after="0"/>
        <w:ind w:right="284"/>
        <w:rPr>
          <w:sz w:val="24"/>
          <w:szCs w:val="24"/>
        </w:rPr>
      </w:pPr>
      <w:r w:rsidRPr="00FC4268">
        <w:rPr>
          <w:rFonts w:ascii="Times New Roman" w:hAnsi="Times New Roman"/>
          <w:b/>
          <w:sz w:val="24"/>
          <w:szCs w:val="24"/>
          <w:u w:val="single"/>
        </w:rPr>
        <w:t>1.2.</w:t>
      </w:r>
      <w:r w:rsidR="00FC4268" w:rsidRPr="00FC4268">
        <w:rPr>
          <w:rFonts w:ascii="Times New Roman" w:hAnsi="Times New Roman"/>
          <w:b/>
          <w:sz w:val="24"/>
          <w:szCs w:val="24"/>
          <w:u w:val="single"/>
        </w:rPr>
        <w:t xml:space="preserve"> АО «ИНРУСИНВЕСТ»</w:t>
      </w:r>
    </w:p>
    <w:p w:rsidR="005468D5" w:rsidRDefault="005468D5" w:rsidP="0034036F">
      <w:pPr>
        <w:spacing w:after="0"/>
        <w:jc w:val="both"/>
        <w:rPr>
          <w:rFonts w:ascii="Times New Roman" w:hAnsi="Times New Roman"/>
          <w:b/>
        </w:rPr>
      </w:pPr>
    </w:p>
    <w:p w:rsidR="00BB5231" w:rsidRPr="005468D5" w:rsidRDefault="007146EE" w:rsidP="0034036F">
      <w:pPr>
        <w:spacing w:after="0"/>
        <w:jc w:val="both"/>
        <w:rPr>
          <w:u w:val="single"/>
        </w:rPr>
      </w:pPr>
      <w:r w:rsidRPr="005468D5">
        <w:rPr>
          <w:rFonts w:ascii="Times New Roman" w:hAnsi="Times New Roman"/>
          <w:b/>
          <w:u w:val="single"/>
        </w:rPr>
        <w:t>Земельный участок:</w:t>
      </w:r>
      <w:r w:rsidR="0034036F" w:rsidRPr="005468D5">
        <w:rPr>
          <w:u w:val="single"/>
        </w:rPr>
        <w:t xml:space="preserve"> </w:t>
      </w:r>
      <w:r w:rsidRPr="005468D5">
        <w:rPr>
          <w:rFonts w:ascii="Times New Roman" w:hAnsi="Times New Roman"/>
          <w:u w:val="single"/>
        </w:rPr>
        <w:t xml:space="preserve">кадастровый номер </w:t>
      </w:r>
      <w:r w:rsidRPr="005468D5">
        <w:rPr>
          <w:rFonts w:ascii="Times New Roman" w:hAnsi="Times New Roman"/>
          <w:b/>
          <w:u w:val="single"/>
        </w:rPr>
        <w:t>54:35:074455:70</w:t>
      </w:r>
      <w:r w:rsidRPr="005468D5">
        <w:rPr>
          <w:rFonts w:ascii="Times New Roman" w:hAnsi="Times New Roman"/>
          <w:u w:val="single"/>
        </w:rPr>
        <w:t>;</w:t>
      </w:r>
    </w:p>
    <w:p w:rsidR="00BB5231" w:rsidRPr="005468D5" w:rsidRDefault="007146EE" w:rsidP="0034036F">
      <w:pPr>
        <w:spacing w:after="0"/>
        <w:jc w:val="both"/>
        <w:rPr>
          <w:b/>
        </w:rPr>
      </w:pPr>
      <w:r w:rsidRPr="00FC4268">
        <w:rPr>
          <w:rFonts w:ascii="Times New Roman" w:hAnsi="Times New Roman"/>
        </w:rPr>
        <w:t>местоположение:</w:t>
      </w:r>
      <w:r w:rsidRPr="00FC4268">
        <w:rPr>
          <w:rFonts w:ascii="Times New Roman" w:hAnsi="Times New Roman"/>
          <w:b/>
        </w:rPr>
        <w:t xml:space="preserve"> </w:t>
      </w:r>
      <w:r w:rsidR="00FC4268" w:rsidRPr="00FC4268">
        <w:rPr>
          <w:rFonts w:ascii="Times New Roman" w:hAnsi="Times New Roman"/>
        </w:rPr>
        <w:t xml:space="preserve">Российская Федерация, </w:t>
      </w:r>
      <w:r w:rsidRPr="00FC4268">
        <w:rPr>
          <w:rFonts w:ascii="Times New Roman" w:hAnsi="Times New Roman"/>
        </w:rPr>
        <w:t xml:space="preserve">обл. Новосибирская, </w:t>
      </w:r>
      <w:proofErr w:type="gramStart"/>
      <w:r w:rsidRPr="00FC4268">
        <w:rPr>
          <w:rFonts w:ascii="Times New Roman" w:hAnsi="Times New Roman"/>
        </w:rPr>
        <w:t>г</w:t>
      </w:r>
      <w:proofErr w:type="gramEnd"/>
      <w:r w:rsidRPr="00FC4268">
        <w:rPr>
          <w:rFonts w:ascii="Times New Roman" w:hAnsi="Times New Roman"/>
        </w:rPr>
        <w:t xml:space="preserve">. Новосибирск, </w:t>
      </w:r>
      <w:r w:rsidR="00922174" w:rsidRPr="00922174">
        <w:rPr>
          <w:rFonts w:ascii="Times New Roman" w:hAnsi="Times New Roman"/>
          <w:b/>
        </w:rPr>
        <w:t>Октябрьский район,</w:t>
      </w:r>
      <w:r w:rsidR="00922174">
        <w:rPr>
          <w:rFonts w:ascii="Times New Roman" w:hAnsi="Times New Roman"/>
        </w:rPr>
        <w:t xml:space="preserve"> </w:t>
      </w:r>
      <w:r w:rsidR="00922174">
        <w:rPr>
          <w:rFonts w:ascii="Times New Roman" w:hAnsi="Times New Roman"/>
        </w:rPr>
        <w:br/>
      </w:r>
      <w:r w:rsidRPr="00FC4268">
        <w:rPr>
          <w:rFonts w:ascii="Times New Roman" w:hAnsi="Times New Roman"/>
        </w:rPr>
        <w:t xml:space="preserve">ул. Добролюбова. </w:t>
      </w:r>
      <w:proofErr w:type="gramStart"/>
      <w:r w:rsidRPr="00FC4268">
        <w:rPr>
          <w:rFonts w:ascii="Times New Roman" w:hAnsi="Times New Roman"/>
        </w:rPr>
        <w:t xml:space="preserve">На земельном участке расположено здание гостиницы, адрес: обл. Новосибирская, </w:t>
      </w:r>
      <w:r w:rsidR="0034036F">
        <w:rPr>
          <w:rFonts w:ascii="Times New Roman" w:hAnsi="Times New Roman"/>
        </w:rPr>
        <w:br/>
      </w:r>
      <w:r w:rsidRPr="00FC4268">
        <w:rPr>
          <w:rFonts w:ascii="Times New Roman" w:hAnsi="Times New Roman"/>
        </w:rPr>
        <w:t>г. Новосибирск, ул. Добролюбова, 2;</w:t>
      </w:r>
      <w:r w:rsidR="0034036F">
        <w:t xml:space="preserve"> </w:t>
      </w:r>
      <w:r w:rsidRPr="005468D5">
        <w:rPr>
          <w:rFonts w:ascii="Times New Roman" w:hAnsi="Times New Roman"/>
          <w:b/>
        </w:rPr>
        <w:t>площадь 5813 кв.м.;</w:t>
      </w:r>
      <w:proofErr w:type="gramEnd"/>
    </w:p>
    <w:p w:rsidR="00BB5231" w:rsidRPr="00FC4268" w:rsidRDefault="007146EE">
      <w:pPr>
        <w:spacing w:after="0"/>
      </w:pPr>
      <w:r w:rsidRPr="00FC4268">
        <w:rPr>
          <w:rFonts w:ascii="Times New Roman" w:hAnsi="Times New Roman"/>
        </w:rPr>
        <w:t>(планшет 1781, 1782).</w:t>
      </w:r>
    </w:p>
    <w:p w:rsidR="00BB5231" w:rsidRPr="00FC4268" w:rsidRDefault="007146EE" w:rsidP="0034036F">
      <w:pPr>
        <w:spacing w:after="0"/>
        <w:jc w:val="both"/>
      </w:pPr>
      <w:r w:rsidRPr="00FC4268">
        <w:rPr>
          <w:rFonts w:ascii="Times New Roman" w:hAnsi="Times New Roman"/>
          <w:b/>
        </w:rPr>
        <w:t xml:space="preserve">Зонирование: </w:t>
      </w:r>
      <w:r w:rsidRPr="00FC4268">
        <w:rPr>
          <w:rFonts w:ascii="Times New Roman" w:hAnsi="Times New Roman"/>
        </w:rPr>
        <w:t>Подзона специализированной многоэтажной общественной застройки (ОД-4.3)</w:t>
      </w:r>
    </w:p>
    <w:p w:rsidR="00FC4268" w:rsidRPr="00FC4268" w:rsidRDefault="007146EE" w:rsidP="0034036F">
      <w:pPr>
        <w:spacing w:after="0"/>
        <w:jc w:val="both"/>
      </w:pPr>
      <w:r w:rsidRPr="00FC4268">
        <w:rPr>
          <w:rFonts w:ascii="Times New Roman" w:hAnsi="Times New Roman"/>
          <w:b/>
        </w:rPr>
        <w:t xml:space="preserve">Заявленные требования: </w:t>
      </w:r>
      <w:r w:rsidRPr="00FC4268">
        <w:rPr>
          <w:rFonts w:ascii="Times New Roman" w:hAnsi="Times New Roman"/>
          <w:i/>
        </w:rPr>
        <w:t>в части уменьшения минимального отступа от границ земельных участков, за пределами которых запрещено строительство зданий, строений, сооружений</w:t>
      </w:r>
      <w:r w:rsidR="00FC4268">
        <w:rPr>
          <w:rFonts w:ascii="Times New Roman" w:hAnsi="Times New Roman"/>
          <w:i/>
        </w:rPr>
        <w:t xml:space="preserve"> </w:t>
      </w:r>
      <w:r w:rsidRPr="00FC4268">
        <w:rPr>
          <w:rFonts w:ascii="Times New Roman" w:hAnsi="Times New Roman"/>
          <w:i/>
        </w:rPr>
        <w:t xml:space="preserve">с 3 м до 2,1 м с северо-восточной стороны в габаритах проектируемого объекта капитального строительства; </w:t>
      </w:r>
    </w:p>
    <w:p w:rsidR="00FC4268" w:rsidRDefault="00FC4268" w:rsidP="00FC4268">
      <w:pPr>
        <w:spacing w:after="0"/>
        <w:rPr>
          <w:rFonts w:ascii="Times New Roman" w:hAnsi="Times New Roman"/>
          <w:b/>
        </w:rPr>
      </w:pPr>
    </w:p>
    <w:p w:rsidR="00FC4268" w:rsidRPr="005468D5" w:rsidRDefault="00FC4268" w:rsidP="00FC4268">
      <w:pPr>
        <w:spacing w:after="0"/>
        <w:rPr>
          <w:rFonts w:ascii="Times New Roman" w:hAnsi="Times New Roman"/>
          <w:u w:val="single"/>
        </w:rPr>
      </w:pPr>
      <w:r w:rsidRPr="005468D5">
        <w:rPr>
          <w:rFonts w:ascii="Times New Roman" w:hAnsi="Times New Roman"/>
          <w:b/>
          <w:u w:val="single"/>
        </w:rPr>
        <w:t>Земельный участок:</w:t>
      </w:r>
      <w:r w:rsidR="0034036F" w:rsidRPr="005468D5">
        <w:rPr>
          <w:rFonts w:ascii="Times New Roman" w:hAnsi="Times New Roman"/>
          <w:u w:val="single"/>
        </w:rPr>
        <w:t xml:space="preserve"> </w:t>
      </w:r>
      <w:r w:rsidRPr="005468D5">
        <w:rPr>
          <w:rFonts w:ascii="Times New Roman" w:hAnsi="Times New Roman"/>
          <w:u w:val="single"/>
        </w:rPr>
        <w:t xml:space="preserve">кадастровый номер </w:t>
      </w:r>
      <w:r w:rsidRPr="005468D5">
        <w:rPr>
          <w:rFonts w:ascii="Times New Roman" w:hAnsi="Times New Roman"/>
          <w:b/>
          <w:u w:val="single"/>
        </w:rPr>
        <w:t>54:35:074455:93</w:t>
      </w:r>
      <w:r w:rsidRPr="005468D5">
        <w:rPr>
          <w:rFonts w:ascii="Times New Roman" w:hAnsi="Times New Roman"/>
          <w:u w:val="single"/>
        </w:rPr>
        <w:t>;</w:t>
      </w:r>
    </w:p>
    <w:p w:rsidR="00FC4268" w:rsidRPr="005468D5" w:rsidRDefault="00FC4268" w:rsidP="00FC4268">
      <w:pPr>
        <w:spacing w:after="0"/>
        <w:rPr>
          <w:rFonts w:ascii="Times New Roman" w:hAnsi="Times New Roman"/>
          <w:b/>
        </w:rPr>
      </w:pPr>
      <w:r w:rsidRPr="00FC4268">
        <w:rPr>
          <w:rFonts w:ascii="Times New Roman" w:hAnsi="Times New Roman"/>
        </w:rPr>
        <w:t>местоположение:</w:t>
      </w:r>
      <w:r w:rsidRPr="00FC4268">
        <w:rPr>
          <w:rFonts w:ascii="Times New Roman" w:hAnsi="Times New Roman"/>
          <w:b/>
        </w:rPr>
        <w:t xml:space="preserve"> </w:t>
      </w:r>
      <w:r w:rsidRPr="00FC4268">
        <w:rPr>
          <w:rFonts w:ascii="Times New Roman" w:hAnsi="Times New Roman"/>
        </w:rPr>
        <w:t xml:space="preserve">Российская Федерация, Новосибирская область, город Новосибирск, </w:t>
      </w:r>
      <w:r w:rsidR="000C737E" w:rsidRPr="00922174">
        <w:rPr>
          <w:rFonts w:ascii="Times New Roman" w:hAnsi="Times New Roman"/>
          <w:b/>
        </w:rPr>
        <w:t>Октябрьский район,</w:t>
      </w:r>
      <w:r w:rsidR="000C737E">
        <w:rPr>
          <w:rFonts w:ascii="Times New Roman" w:hAnsi="Times New Roman"/>
        </w:rPr>
        <w:t xml:space="preserve"> </w:t>
      </w:r>
      <w:r w:rsidR="000C737E">
        <w:rPr>
          <w:rFonts w:ascii="Times New Roman" w:hAnsi="Times New Roman"/>
        </w:rPr>
        <w:br/>
      </w:r>
      <w:r w:rsidRPr="00FC4268">
        <w:rPr>
          <w:rFonts w:ascii="Times New Roman" w:hAnsi="Times New Roman"/>
        </w:rPr>
        <w:t>ул. Обская;</w:t>
      </w:r>
      <w:r w:rsidR="0034036F">
        <w:rPr>
          <w:rFonts w:ascii="Times New Roman" w:hAnsi="Times New Roman"/>
        </w:rPr>
        <w:t xml:space="preserve"> </w:t>
      </w:r>
      <w:r w:rsidRPr="005468D5">
        <w:rPr>
          <w:rFonts w:ascii="Times New Roman" w:hAnsi="Times New Roman"/>
          <w:b/>
        </w:rPr>
        <w:t>площадь 299 кв.м.;</w:t>
      </w:r>
    </w:p>
    <w:p w:rsidR="00FC4268" w:rsidRPr="00FC4268" w:rsidRDefault="00FC4268" w:rsidP="00FC4268">
      <w:pPr>
        <w:spacing w:after="0"/>
      </w:pPr>
      <w:r w:rsidRPr="00FC4268">
        <w:rPr>
          <w:rFonts w:ascii="Times New Roman" w:hAnsi="Times New Roman"/>
        </w:rPr>
        <w:t>(планшет 1781).</w:t>
      </w:r>
    </w:p>
    <w:p w:rsidR="00FC4268" w:rsidRPr="00FC4268" w:rsidRDefault="00FC4268" w:rsidP="0034036F">
      <w:pPr>
        <w:spacing w:after="0"/>
        <w:jc w:val="both"/>
      </w:pPr>
      <w:r w:rsidRPr="00FC4268">
        <w:rPr>
          <w:rFonts w:ascii="Times New Roman" w:hAnsi="Times New Roman"/>
          <w:b/>
        </w:rPr>
        <w:t xml:space="preserve">Зонирование: </w:t>
      </w:r>
      <w:r w:rsidRPr="00FC4268">
        <w:rPr>
          <w:rFonts w:ascii="Times New Roman" w:hAnsi="Times New Roman"/>
        </w:rPr>
        <w:t>Подзона специализированной многоэтажной общественной застройки (ОД-4.3)</w:t>
      </w:r>
    </w:p>
    <w:p w:rsidR="00FC4268" w:rsidRPr="00FC4268" w:rsidRDefault="00FC4268" w:rsidP="0034036F">
      <w:pPr>
        <w:spacing w:after="0"/>
        <w:jc w:val="both"/>
        <w:rPr>
          <w:rFonts w:ascii="Times New Roman" w:hAnsi="Times New Roman"/>
          <w:i/>
        </w:rPr>
      </w:pPr>
      <w:proofErr w:type="gramStart"/>
      <w:r w:rsidRPr="00FC4268">
        <w:rPr>
          <w:rFonts w:ascii="Times New Roman" w:hAnsi="Times New Roman"/>
          <w:b/>
        </w:rPr>
        <w:t xml:space="preserve">Заявленные требования: </w:t>
      </w:r>
      <w:r w:rsidRPr="00FC4268">
        <w:rPr>
          <w:rFonts w:ascii="Times New Roman" w:hAnsi="Times New Roman"/>
          <w:i/>
        </w:rPr>
        <w:t>в части уменьшения минимального отступа от границ земельных участков, за пределами которых запрещено строительство зданий, строений, сооружений</w:t>
      </w:r>
      <w:r>
        <w:rPr>
          <w:rFonts w:ascii="Times New Roman" w:hAnsi="Times New Roman"/>
          <w:i/>
        </w:rPr>
        <w:t xml:space="preserve"> </w:t>
      </w:r>
      <w:r w:rsidR="007146EE" w:rsidRPr="00FC4268">
        <w:rPr>
          <w:rFonts w:ascii="Times New Roman" w:hAnsi="Times New Roman"/>
          <w:i/>
        </w:rPr>
        <w:t>с 3 м до 2,6 м с южной, юго-восточной сторон в габаритах проектируемого объекта капитального строительства.</w:t>
      </w:r>
      <w:proofErr w:type="gramEnd"/>
    </w:p>
    <w:p w:rsidR="00BB5231" w:rsidRPr="00FC4268" w:rsidRDefault="007146EE" w:rsidP="0034036F">
      <w:pPr>
        <w:spacing w:after="0"/>
        <w:jc w:val="both"/>
      </w:pPr>
      <w:r w:rsidRPr="00FC4268">
        <w:rPr>
          <w:rFonts w:ascii="Times New Roman" w:hAnsi="Times New Roman"/>
          <w:b/>
        </w:rPr>
        <w:t xml:space="preserve">Обоснование согласно заявлению: </w:t>
      </w:r>
      <w:r w:rsidRPr="00FC4268">
        <w:rPr>
          <w:rFonts w:ascii="Times New Roman" w:hAnsi="Times New Roman"/>
          <w:i/>
        </w:rPr>
        <w:t>в связи с тем, что конфигурация земельных участков, наличие охранной зоны инженерных сетей и фактическое расположение объекта незавершенного строительства являются неблагоприятными для застройки</w:t>
      </w:r>
    </w:p>
    <w:p w:rsidR="00E72740" w:rsidRDefault="007146EE" w:rsidP="00E72740">
      <w:pPr>
        <w:spacing w:after="0"/>
        <w:ind w:firstLine="709"/>
        <w:rPr>
          <w:rFonts w:ascii="Times New Roman" w:hAnsi="Times New Roman"/>
          <w:b/>
        </w:rPr>
      </w:pPr>
      <w:r w:rsidRPr="00FC4268">
        <w:rPr>
          <w:rFonts w:ascii="Times New Roman" w:hAnsi="Times New Roman"/>
          <w:b/>
        </w:rPr>
        <w:t>Планируется:</w:t>
      </w:r>
      <w:r w:rsidR="00FC4268" w:rsidRPr="00FC4268">
        <w:rPr>
          <w:rFonts w:ascii="Times New Roman" w:hAnsi="Times New Roman"/>
          <w:b/>
        </w:rPr>
        <w:t xml:space="preserve"> реконструкция</w:t>
      </w:r>
      <w:r w:rsidRPr="00FC4268">
        <w:rPr>
          <w:rFonts w:ascii="Times New Roman" w:hAnsi="Times New Roman"/>
          <w:b/>
        </w:rPr>
        <w:t xml:space="preserve"> </w:t>
      </w:r>
      <w:proofErr w:type="gramStart"/>
      <w:r w:rsidRPr="00FC4268">
        <w:rPr>
          <w:rFonts w:ascii="Times New Roman" w:hAnsi="Times New Roman"/>
          <w:b/>
        </w:rPr>
        <w:t>многопрофильного</w:t>
      </w:r>
      <w:proofErr w:type="gramEnd"/>
      <w:r w:rsidRPr="00FC4268">
        <w:rPr>
          <w:rFonts w:ascii="Times New Roman" w:hAnsi="Times New Roman"/>
          <w:b/>
        </w:rPr>
        <w:t xml:space="preserve"> клинико-диаг</w:t>
      </w:r>
      <w:r w:rsidR="00E72740">
        <w:rPr>
          <w:rFonts w:ascii="Times New Roman" w:hAnsi="Times New Roman"/>
          <w:b/>
        </w:rPr>
        <w:t>ностического медицинского центр</w:t>
      </w:r>
    </w:p>
    <w:p w:rsidR="00E72740" w:rsidRPr="00FC4268" w:rsidRDefault="00E72740" w:rsidP="00FC4268">
      <w:pPr>
        <w:spacing w:after="0"/>
        <w:ind w:firstLine="709"/>
      </w:pPr>
    </w:p>
    <w:p w:rsidR="00BB5231" w:rsidRPr="007146EE" w:rsidRDefault="00E7274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 w:rsidRPr="00E72740">
        <w:rPr>
          <w:noProof/>
          <w:kern w:val="0"/>
          <w:sz w:val="18"/>
          <w:szCs w:val="18"/>
          <w:lang w:eastAsia="ru-RU"/>
        </w:rPr>
        <w:drawing>
          <wp:inline distT="0" distB="0" distL="0" distR="0">
            <wp:extent cx="5859200" cy="4144488"/>
            <wp:effectExtent l="19050" t="0" r="820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006" t="18829" r="30459" b="21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470" cy="415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231" w:rsidRDefault="00C21400">
      <w:pPr>
        <w:spacing w:after="120"/>
        <w:jc w:val="center"/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281.5pt;margin-top:124.3pt;width:9.75pt;height:21.4pt;rotation:2444370fd;z-index:251667456" fillcolor="black [3213]">
            <v:textbox style="layout-flow:vertical-ideographic"/>
          </v:shape>
        </w:pict>
      </w:r>
      <w:r>
        <w:rPr>
          <w:noProof/>
          <w:lang w:eastAsia="ru-RU"/>
        </w:rPr>
        <w:pict>
          <v:shape id="_x0000_s1039" type="#_x0000_t67" style="position:absolute;left:0;text-align:left;margin-left:291.35pt;margin-top:172.35pt;width:9.75pt;height:21.4pt;rotation:8188665fd;z-index:251670528" fillcolor="black [3213]">
            <v:textbox style="layout-flow:vertical-ideographic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44.55pt;margin-top:75.55pt;width:47.5pt;height:22.15pt;z-index:251672576">
            <v:textbox style="mso-next-textbox:#_x0000_s1042">
              <w:txbxContent>
                <w:p w:rsidR="00C92DCC" w:rsidRPr="00C92DCC" w:rsidRDefault="00C92DCC">
                  <w:pPr>
                    <w:rPr>
                      <w:b/>
                    </w:rPr>
                  </w:pPr>
                  <w:r w:rsidRPr="00C92DCC">
                    <w:rPr>
                      <w:b/>
                    </w:rPr>
                    <w:t>ОД-4.3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8.05pt;margin-top:166.55pt;width:40.85pt;height:4.4pt;flip:x;z-index:251665408" o:connectortype="straight"/>
        </w:pict>
      </w:r>
      <w:r>
        <w:rPr>
          <w:noProof/>
          <w:lang w:eastAsia="ru-RU"/>
        </w:rPr>
        <w:pict>
          <v:shape id="_x0000_s1040" type="#_x0000_t202" style="position:absolute;left:0;text-align:left;margin-left:279.75pt;margin-top:193pt;width:38.65pt;height:21.3pt;z-index:251671552">
            <v:textbox style="mso-next-textbox:#_x0000_s1040">
              <w:txbxContent>
                <w:p w:rsidR="00817189" w:rsidRPr="00C92DCC" w:rsidRDefault="00817189" w:rsidP="00817189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92D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2,6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281.5pt;margin-top:100.85pt;width:38.65pt;height:21.3pt;z-index:251668480">
            <v:textbox style="mso-next-textbox:#_x0000_s1036">
              <w:txbxContent>
                <w:p w:rsidR="00817189" w:rsidRPr="00C92DCC" w:rsidRDefault="00817189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92D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2,1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left:0;text-align:left;margin-left:318.4pt;margin-top:142.25pt;width:96.95pt;height:20.95pt;z-index:251666432">
            <v:textbox style="mso-next-textbox:#_x0000_s1034">
              <w:txbxContent>
                <w:p w:rsidR="00FC4268" w:rsidRDefault="00FC4268">
                  <w:r w:rsidRPr="00FC4268">
                    <w:rPr>
                      <w:rFonts w:ascii="Times New Roman" w:hAnsi="Times New Roman"/>
                      <w:b/>
                    </w:rPr>
                    <w:t>54:35:074455:93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32" style="position:absolute;left:0;text-align:left;margin-left:198.35pt;margin-top:117.85pt;width:20.55pt;height:21.4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left:0;text-align:left;margin-left:266.3pt;margin-top:193pt;width:3.2pt;height:2.2pt;flip:x y;z-index:251663360" o:connectortype="straight" strokecolor="blue" strokeweight="2.25pt"/>
        </w:pict>
      </w:r>
      <w:r>
        <w:rPr>
          <w:noProof/>
          <w:lang w:eastAsia="ru-RU"/>
        </w:rPr>
        <w:pict>
          <v:shape id="_x0000_s1030" type="#_x0000_t32" style="position:absolute;left:0;text-align:left;margin-left:271.3pt;margin-top:193pt;width:3.2pt;height:4.35pt;flip:x;z-index:251662336" o:connectortype="straight" strokecolor="blue" strokeweight="2.25pt"/>
        </w:pict>
      </w:r>
      <w:r>
        <w:rPr>
          <w:noProof/>
          <w:lang w:eastAsia="ru-RU"/>
        </w:rPr>
        <w:pict>
          <v:shape id="_x0000_s1029" type="#_x0000_t32" style="position:absolute;left:0;text-align:left;margin-left:276.05pt;margin-top:182.95pt;width:5.45pt;height:7.75pt;flip:x;z-index:251661312" o:connectortype="straight" strokecolor="blue" strokeweight="2.25pt"/>
        </w:pict>
      </w:r>
      <w:r>
        <w:rPr>
          <w:noProof/>
          <w:lang w:eastAsia="ru-RU"/>
        </w:rPr>
        <w:pict>
          <v:shape id="_x0000_s1028" type="#_x0000_t32" style="position:absolute;left:0;text-align:left;margin-left:283.35pt;margin-top:173.15pt;width:5.45pt;height:7.75pt;flip:x;z-index:251660288" o:connectortype="straight" strokecolor="blue" strokeweight="2.25pt"/>
        </w:pict>
      </w:r>
      <w:r>
        <w:rPr>
          <w:noProof/>
          <w:lang w:eastAsia="ru-RU"/>
        </w:rPr>
        <w:pict>
          <v:shape id="_x0000_s1027" type="#_x0000_t32" style="position:absolute;left:0;text-align:left;margin-left:291.25pt;margin-top:163.2pt;width:5.45pt;height:7.75pt;flip:x;z-index:251659264" o:connectortype="straight" strokecolor="blue" strokeweight="2.25pt"/>
        </w:pict>
      </w:r>
      <w:r>
        <w:rPr>
          <w:noProof/>
          <w:lang w:eastAsia="ru-RU"/>
        </w:rPr>
        <w:pict>
          <v:shape id="_x0000_s1026" type="#_x0000_t32" style="position:absolute;left:0;text-align:left;margin-left:296.7pt;margin-top:157.1pt;width:3.85pt;height:3.25pt;z-index:251658240" o:connectortype="straight" strokecolor="blue" strokeweight="2.25pt"/>
        </w:pict>
      </w:r>
    </w:p>
    <w:p w:rsidR="00BB5231" w:rsidRPr="000C737E" w:rsidRDefault="007146E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BB5231" w:rsidRPr="000C737E" w:rsidSect="00BB5231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68" w:rsidRDefault="00FC4268" w:rsidP="00BB5231">
      <w:pPr>
        <w:spacing w:after="0" w:line="240" w:lineRule="auto"/>
      </w:pPr>
      <w:r>
        <w:separator/>
      </w:r>
    </w:p>
  </w:endnote>
  <w:endnote w:type="continuationSeparator" w:id="0">
    <w:p w:rsidR="00FC4268" w:rsidRDefault="00FC4268" w:rsidP="00BB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68" w:rsidRDefault="00FC4268" w:rsidP="00BB5231">
      <w:pPr>
        <w:spacing w:after="0" w:line="240" w:lineRule="auto"/>
      </w:pPr>
      <w:r w:rsidRPr="00BB5231">
        <w:rPr>
          <w:color w:val="000000"/>
        </w:rPr>
        <w:separator/>
      </w:r>
    </w:p>
  </w:footnote>
  <w:footnote w:type="continuationSeparator" w:id="0">
    <w:p w:rsidR="00FC4268" w:rsidRDefault="00FC4268" w:rsidP="00BB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68" w:rsidRDefault="00FC426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C4268" w:rsidRPr="00922174" w:rsidRDefault="00922174" w:rsidP="0092217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25.01.2024-22.02.2024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231"/>
    <w:rsid w:val="000C0FBD"/>
    <w:rsid w:val="000C737E"/>
    <w:rsid w:val="002E615E"/>
    <w:rsid w:val="0034036F"/>
    <w:rsid w:val="005468D5"/>
    <w:rsid w:val="005B6C53"/>
    <w:rsid w:val="007146EE"/>
    <w:rsid w:val="00817189"/>
    <w:rsid w:val="00922174"/>
    <w:rsid w:val="00BB5007"/>
    <w:rsid w:val="00BB5231"/>
    <w:rsid w:val="00C21400"/>
    <w:rsid w:val="00C92DCC"/>
    <w:rsid w:val="00E72740"/>
    <w:rsid w:val="00F6716C"/>
    <w:rsid w:val="00FC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fillcolor="none [3213]"/>
    </o:shapedefaults>
    <o:shapelayout v:ext="edit">
      <o:idmap v:ext="edit" data="1"/>
      <o:rules v:ext="edit">
        <o:r id="V:Rule9" type="connector" idref="#_x0000_s1032"/>
        <o:r id="V:Rule10" type="connector" idref="#_x0000_s1033"/>
        <o:r id="V:Rule11" type="connector" idref="#_x0000_s1029"/>
        <o:r id="V:Rule12" type="connector" idref="#_x0000_s1030"/>
        <o:r id="V:Rule13" type="connector" idref="#_x0000_s1027"/>
        <o:r id="V:Rule14" type="connector" idref="#_x0000_s1028"/>
        <o:r id="V:Rule15" type="connector" idref="#_x0000_s1031"/>
        <o:r id="V:Rule1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523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5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B5231"/>
    <w:rPr>
      <w:sz w:val="22"/>
      <w:szCs w:val="22"/>
      <w:lang w:eastAsia="en-US"/>
    </w:rPr>
  </w:style>
  <w:style w:type="paragraph" w:styleId="a5">
    <w:name w:val="footer"/>
    <w:basedOn w:val="a"/>
    <w:rsid w:val="00BB5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B5231"/>
    <w:rPr>
      <w:sz w:val="22"/>
      <w:szCs w:val="22"/>
      <w:lang w:eastAsia="en-US"/>
    </w:rPr>
  </w:style>
  <w:style w:type="paragraph" w:styleId="a7">
    <w:name w:val="Balloon Text"/>
    <w:basedOn w:val="a"/>
    <w:rsid w:val="00B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B523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B523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3</cp:revision>
  <cp:lastPrinted>2018-08-08T07:54:00Z</cp:lastPrinted>
  <dcterms:created xsi:type="dcterms:W3CDTF">2024-01-19T04:10:00Z</dcterms:created>
  <dcterms:modified xsi:type="dcterms:W3CDTF">2024-01-19T04:11:00Z</dcterms:modified>
</cp:coreProperties>
</file>