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77" w:rsidRDefault="00D36E8B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97577" w:rsidRDefault="00D36E8B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1.2.</w:t>
      </w:r>
      <w:r>
        <w:rPr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ООО «Специализированный застройщик «Сакура»</w:t>
      </w:r>
    </w:p>
    <w:p w:rsidR="00097577" w:rsidRDefault="00D36E8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Земельный участок:</w:t>
      </w:r>
    </w:p>
    <w:p w:rsidR="00097577" w:rsidRDefault="00D36E8B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54:35:101470:540</w:t>
      </w:r>
      <w:r>
        <w:rPr>
          <w:rFonts w:ascii="Times New Roman" w:hAnsi="Times New Roman"/>
          <w:sz w:val="24"/>
          <w:szCs w:val="24"/>
        </w:rPr>
        <w:t>;</w:t>
      </w:r>
    </w:p>
    <w:p w:rsidR="00097577" w:rsidRDefault="00D36E8B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</w:t>
      </w:r>
      <w:r>
        <w:rPr>
          <w:rFonts w:ascii="Times New Roman" w:hAnsi="Times New Roman"/>
          <w:sz w:val="24"/>
          <w:szCs w:val="24"/>
        </w:rPr>
        <w:t xml:space="preserve">город Новосибирск, </w:t>
      </w:r>
      <w:r>
        <w:rPr>
          <w:rFonts w:ascii="Times New Roman" w:hAnsi="Times New Roman"/>
          <w:b/>
          <w:sz w:val="24"/>
          <w:szCs w:val="24"/>
        </w:rPr>
        <w:t>Центральный район</w:t>
      </w:r>
      <w:r>
        <w:rPr>
          <w:rFonts w:ascii="Times New Roman" w:hAnsi="Times New Roman"/>
          <w:sz w:val="24"/>
          <w:szCs w:val="24"/>
        </w:rPr>
        <w:t>, ул. Чаплыгина;</w:t>
      </w:r>
    </w:p>
    <w:p w:rsidR="00097577" w:rsidRDefault="00D36E8B">
      <w:pPr>
        <w:spacing w:after="0"/>
      </w:pPr>
      <w:r>
        <w:rPr>
          <w:rFonts w:ascii="Times New Roman" w:hAnsi="Times New Roman"/>
          <w:sz w:val="24"/>
          <w:szCs w:val="24"/>
        </w:rPr>
        <w:t>площадь 2578 кв.м.</w:t>
      </w:r>
      <w:proofErr w:type="gramStart"/>
      <w:r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 1531, 1590).</w:t>
      </w:r>
    </w:p>
    <w:p w:rsidR="00097577" w:rsidRDefault="00D36E8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</w:t>
      </w:r>
      <w:r>
        <w:rPr>
          <w:rFonts w:ascii="Times New Roman" w:hAnsi="Times New Roman"/>
          <w:sz w:val="24"/>
          <w:szCs w:val="24"/>
        </w:rPr>
        <w:t>ности жилой застройки (ОД-1.1)</w:t>
      </w:r>
    </w:p>
    <w:p w:rsidR="00097577" w:rsidRDefault="00D36E8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097577" w:rsidRDefault="00D36E8B">
      <w:pPr>
        <w:spacing w:after="0"/>
      </w:pPr>
      <w:r>
        <w:rPr>
          <w:rFonts w:ascii="Times New Roman" w:hAnsi="Times New Roman"/>
          <w:i/>
          <w:sz w:val="24"/>
          <w:szCs w:val="24"/>
        </w:rPr>
        <w:t>1) увеличения максимального количества надземных этажей с 8 этажей до 12 этажей;</w:t>
      </w:r>
    </w:p>
    <w:p w:rsidR="00097577" w:rsidRDefault="00D36E8B">
      <w:pPr>
        <w:spacing w:after="0"/>
      </w:pPr>
      <w:r>
        <w:rPr>
          <w:rFonts w:ascii="Times New Roman" w:hAnsi="Times New Roman"/>
          <w:i/>
          <w:sz w:val="24"/>
          <w:szCs w:val="24"/>
        </w:rPr>
        <w:t>2) увеличения максимального процента застройки с 40 % до 55,4 %;</w:t>
      </w:r>
    </w:p>
    <w:p w:rsidR="00097577" w:rsidRDefault="00D36E8B">
      <w:pPr>
        <w:spacing w:after="0"/>
      </w:pPr>
      <w:r>
        <w:rPr>
          <w:rFonts w:ascii="Times New Roman" w:hAnsi="Times New Roman"/>
          <w:i/>
          <w:sz w:val="24"/>
          <w:szCs w:val="24"/>
        </w:rPr>
        <w:t>3) увеличения предельного максимального коэффици</w:t>
      </w:r>
      <w:r>
        <w:rPr>
          <w:rFonts w:ascii="Times New Roman" w:hAnsi="Times New Roman"/>
          <w:i/>
          <w:sz w:val="24"/>
          <w:szCs w:val="24"/>
        </w:rPr>
        <w:t>ента плотности застройки с 2,5 до 3,63.</w:t>
      </w:r>
    </w:p>
    <w:p w:rsidR="00097577" w:rsidRDefault="00D36E8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конфигурация, инженерно-геологические характеристики земельного участка и наличие инженерных сетей являются неблагоприятными для застройки</w:t>
      </w:r>
    </w:p>
    <w:p w:rsidR="00097577" w:rsidRDefault="00D36E8B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многоквартирного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многоэтажного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097577" w:rsidRDefault="0009757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097577" w:rsidRDefault="00D36E8B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5749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49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97577" w:rsidRDefault="00D36E8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97577" w:rsidRDefault="00097577">
      <w:pPr>
        <w:rPr>
          <w:lang w:val="en-US"/>
        </w:rPr>
      </w:pPr>
    </w:p>
    <w:sectPr w:rsidR="00097577" w:rsidSect="00097577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E8B" w:rsidRDefault="00D36E8B" w:rsidP="00097577">
      <w:pPr>
        <w:spacing w:after="0" w:line="240" w:lineRule="auto"/>
      </w:pPr>
      <w:r>
        <w:separator/>
      </w:r>
    </w:p>
  </w:endnote>
  <w:endnote w:type="continuationSeparator" w:id="0">
    <w:p w:rsidR="00D36E8B" w:rsidRDefault="00D36E8B" w:rsidP="0009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577" w:rsidRDefault="000975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E8B" w:rsidRDefault="00D36E8B" w:rsidP="00097577">
      <w:pPr>
        <w:spacing w:after="0" w:line="240" w:lineRule="auto"/>
      </w:pPr>
      <w:r w:rsidRPr="00097577">
        <w:rPr>
          <w:color w:val="000000"/>
        </w:rPr>
        <w:separator/>
      </w:r>
    </w:p>
  </w:footnote>
  <w:footnote w:type="continuationSeparator" w:id="0">
    <w:p w:rsidR="00D36E8B" w:rsidRDefault="00D36E8B" w:rsidP="00097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577" w:rsidRDefault="0009757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97577" w:rsidRDefault="0009757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10.06.2021 – 08.07.2021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577"/>
    <w:rsid w:val="00097577"/>
    <w:rsid w:val="0052394C"/>
    <w:rsid w:val="00D3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757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75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097577"/>
    <w:rPr>
      <w:sz w:val="22"/>
      <w:szCs w:val="22"/>
      <w:lang w:eastAsia="en-US"/>
    </w:rPr>
  </w:style>
  <w:style w:type="paragraph" w:styleId="a5">
    <w:name w:val="footer"/>
    <w:basedOn w:val="a"/>
    <w:rsid w:val="000975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097577"/>
    <w:rPr>
      <w:sz w:val="22"/>
      <w:szCs w:val="22"/>
      <w:lang w:eastAsia="en-US"/>
    </w:rPr>
  </w:style>
  <w:style w:type="paragraph" w:styleId="a7">
    <w:name w:val="Balloon Text"/>
    <w:basedOn w:val="a"/>
    <w:rsid w:val="0009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09757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9757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2</cp:revision>
  <cp:lastPrinted>2018-08-08T07:54:00Z</cp:lastPrinted>
  <dcterms:created xsi:type="dcterms:W3CDTF">2021-06-15T01:56:00Z</dcterms:created>
  <dcterms:modified xsi:type="dcterms:W3CDTF">2021-06-15T01:56:00Z</dcterms:modified>
</cp:coreProperties>
</file>