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EF2F4B">
        <w:rPr>
          <w:spacing w:val="1"/>
          <w:sz w:val="27"/>
          <w:szCs w:val="27"/>
        </w:rPr>
        <w:t>и объекта капитального строительства</w:t>
      </w:r>
      <w:r w:rsidR="00C02993" w:rsidRPr="00C02993">
        <w:rPr>
          <w:spacing w:val="1"/>
          <w:sz w:val="27"/>
          <w:szCs w:val="27"/>
        </w:rPr>
        <w:t xml:space="preserve"> </w:t>
      </w:r>
      <w:r w:rsidR="00E32EDA" w:rsidRPr="00E32EDA">
        <w:rPr>
          <w:spacing w:val="1"/>
          <w:sz w:val="27"/>
          <w:szCs w:val="27"/>
        </w:rPr>
        <w:t>Кузнецову В. В.</w:t>
      </w:r>
      <w:r w:rsidR="00EF2F4B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E32EDA" w:rsidRPr="00E32EDA" w:rsidRDefault="00F164A2" w:rsidP="00E32ED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E32EDA" w:rsidRPr="00E32EDA">
        <w:rPr>
          <w:sz w:val="27"/>
          <w:szCs w:val="27"/>
        </w:rPr>
        <w:t>Кузнецову В. В. на условно разрешенный вид использования земельного уч</w:t>
      </w:r>
      <w:r w:rsidR="00E32EDA" w:rsidRPr="00E32EDA">
        <w:rPr>
          <w:sz w:val="27"/>
          <w:szCs w:val="27"/>
        </w:rPr>
        <w:t>а</w:t>
      </w:r>
      <w:r w:rsidR="00E32EDA" w:rsidRPr="00E32EDA">
        <w:rPr>
          <w:sz w:val="27"/>
          <w:szCs w:val="27"/>
        </w:rPr>
        <w:t>стка с кадастровым номером 54:35:091660:2 площадью 1037 кв. м, расположенного по адресу (местоположение</w:t>
      </w:r>
      <w:r w:rsidR="00E32EDA">
        <w:rPr>
          <w:sz w:val="27"/>
          <w:szCs w:val="27"/>
        </w:rPr>
        <w:t>): Российская Федерация, Новоси</w:t>
      </w:r>
      <w:r w:rsidR="00E32EDA" w:rsidRPr="00E32EDA">
        <w:rPr>
          <w:sz w:val="27"/>
          <w:szCs w:val="27"/>
        </w:rPr>
        <w:t>бирская область, город Новосибирск, ул. Белоусова, 31, и объекта капитального строительства (зона з</w:t>
      </w:r>
      <w:r w:rsidR="00E32EDA" w:rsidRPr="00E32EDA">
        <w:rPr>
          <w:sz w:val="27"/>
          <w:szCs w:val="27"/>
        </w:rPr>
        <w:t>а</w:t>
      </w:r>
      <w:r w:rsidR="00E32EDA" w:rsidRPr="00E32EDA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E32EDA" w:rsidRPr="00E32EDA">
        <w:rPr>
          <w:sz w:val="27"/>
          <w:szCs w:val="27"/>
        </w:rPr>
        <w:t>подзона</w:t>
      </w:r>
      <w:proofErr w:type="spellEnd"/>
      <w:r w:rsidR="00E32EDA" w:rsidRPr="00E32EDA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E32EDA" w:rsidRPr="00E32EDA">
        <w:rPr>
          <w:sz w:val="27"/>
          <w:szCs w:val="27"/>
        </w:rPr>
        <w:t>и</w:t>
      </w:r>
      <w:r w:rsidR="00E32EDA" w:rsidRPr="00E32EDA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F164A2" w:rsidRPr="000823AA" w:rsidRDefault="00F164A2" w:rsidP="00E32ED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731E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31E4A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731E4A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EF2F4B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31E4A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EF2F4B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731E4A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731E4A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731E4A" w:rsidRPr="008D6CF5">
        <w:rPr>
          <w:rFonts w:eastAsiaTheme="minorHAnsi"/>
          <w:b/>
          <w:bCs/>
          <w:sz w:val="27"/>
          <w:szCs w:val="27"/>
        </w:rPr>
        <w:t>Д. В.</w:t>
      </w:r>
      <w:r w:rsidR="00731E4A" w:rsidRPr="008D6CF5">
        <w:rPr>
          <w:rFonts w:eastAsiaTheme="minorHAnsi"/>
          <w:sz w:val="27"/>
          <w:szCs w:val="27"/>
        </w:rPr>
        <w:t xml:space="preserve"> - архитектора </w:t>
      </w:r>
      <w:r w:rsidR="00731E4A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731E4A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731E4A" w:rsidRPr="008D6CF5">
        <w:rPr>
          <w:rFonts w:eastAsiaTheme="minorHAnsi"/>
          <w:sz w:val="27"/>
          <w:szCs w:val="27"/>
        </w:rPr>
        <w:t>.Т</w:t>
      </w:r>
      <w:proofErr w:type="gramEnd"/>
      <w:r w:rsidR="00731E4A" w:rsidRPr="008D6CF5">
        <w:rPr>
          <w:rFonts w:eastAsiaTheme="minorHAnsi"/>
          <w:sz w:val="27"/>
          <w:szCs w:val="27"/>
        </w:rPr>
        <w:t>ЭГО</w:t>
      </w:r>
      <w:r w:rsidR="00731E4A" w:rsidRPr="008D6CF5">
        <w:rPr>
          <w:rFonts w:eastAsiaTheme="minorHAnsi"/>
          <w:spacing w:val="1"/>
          <w:sz w:val="27"/>
          <w:szCs w:val="27"/>
        </w:rPr>
        <w:t>»:</w:t>
      </w:r>
      <w:r w:rsidR="00731E4A">
        <w:rPr>
          <w:rFonts w:eastAsiaTheme="minorHAnsi"/>
          <w:spacing w:val="1"/>
          <w:sz w:val="27"/>
          <w:szCs w:val="27"/>
        </w:rPr>
        <w:t xml:space="preserve">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</w:t>
      </w:r>
      <w:r w:rsidR="00731E4A" w:rsidRPr="005F3BD2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>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</w:t>
      </w:r>
      <w:r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Pr="00EF2F4B">
        <w:rPr>
          <w:i/>
          <w:spacing w:val="1"/>
          <w:sz w:val="27"/>
          <w:szCs w:val="27"/>
        </w:rPr>
        <w:t>на основании части 11.1 статьи 39 Градостро</w:t>
      </w:r>
      <w:r w:rsidRPr="00EF2F4B">
        <w:rPr>
          <w:i/>
          <w:spacing w:val="1"/>
          <w:sz w:val="27"/>
          <w:szCs w:val="27"/>
        </w:rPr>
        <w:t>и</w:t>
      </w:r>
      <w:r w:rsidRPr="00EF2F4B">
        <w:rPr>
          <w:i/>
          <w:spacing w:val="1"/>
          <w:sz w:val="27"/>
          <w:szCs w:val="27"/>
        </w:rPr>
        <w:t>тельного кодекса Российской Федерации</w:t>
      </w:r>
      <w:r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E32EDA" w:rsidRPr="00E32EDA">
        <w:rPr>
          <w:sz w:val="27"/>
          <w:szCs w:val="27"/>
        </w:rPr>
        <w:t>Кузнецову В. В. на условно ра</w:t>
      </w:r>
      <w:r w:rsidR="00E32EDA" w:rsidRPr="00E32EDA">
        <w:rPr>
          <w:sz w:val="27"/>
          <w:szCs w:val="27"/>
        </w:rPr>
        <w:t>з</w:t>
      </w:r>
      <w:r w:rsidR="00E32EDA" w:rsidRPr="00E32EDA">
        <w:rPr>
          <w:sz w:val="27"/>
          <w:szCs w:val="27"/>
        </w:rPr>
        <w:t>решенный вид использования земельного участка с кадастровым номером 54:35:091660:2 площадью 1037 кв. м, расположенного по адресу (местоположение): Российская Федерация, Новосибирская область, город Новосибирск, ул. Белоус</w:t>
      </w:r>
      <w:r w:rsidR="00E32EDA" w:rsidRPr="00E32EDA">
        <w:rPr>
          <w:sz w:val="27"/>
          <w:szCs w:val="27"/>
        </w:rPr>
        <w:t>о</w:t>
      </w:r>
      <w:r w:rsidR="00E32EDA" w:rsidRPr="00E32EDA">
        <w:rPr>
          <w:sz w:val="27"/>
          <w:szCs w:val="27"/>
        </w:rPr>
        <w:t>ва,</w:t>
      </w:r>
      <w:r w:rsidR="00E32EDA">
        <w:rPr>
          <w:sz w:val="27"/>
          <w:szCs w:val="27"/>
        </w:rPr>
        <w:t> </w:t>
      </w:r>
      <w:r w:rsidR="00E32EDA" w:rsidRPr="00E32EDA">
        <w:rPr>
          <w:sz w:val="27"/>
          <w:szCs w:val="27"/>
        </w:rPr>
        <w:t>31, и объекта капи</w:t>
      </w:r>
      <w:r w:rsidR="00E32EDA">
        <w:rPr>
          <w:sz w:val="27"/>
          <w:szCs w:val="27"/>
        </w:rPr>
        <w:t>тального строительства (зона за</w:t>
      </w:r>
      <w:r w:rsidR="00E32EDA" w:rsidRPr="00E32EDA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E32EDA" w:rsidRPr="00E32EDA">
        <w:rPr>
          <w:sz w:val="27"/>
          <w:szCs w:val="27"/>
        </w:rPr>
        <w:t>подзона</w:t>
      </w:r>
      <w:proofErr w:type="spellEnd"/>
      <w:r w:rsidR="00E32EDA" w:rsidRPr="00E32EDA">
        <w:rPr>
          <w:sz w:val="27"/>
          <w:szCs w:val="27"/>
        </w:rPr>
        <w:t xml:space="preserve"> застройки жилыми домами смешанной эта</w:t>
      </w:r>
      <w:r w:rsidR="00E32EDA" w:rsidRPr="00E32EDA">
        <w:rPr>
          <w:sz w:val="27"/>
          <w:szCs w:val="27"/>
        </w:rPr>
        <w:t>ж</w:t>
      </w:r>
      <w:r w:rsidR="00E32EDA" w:rsidRPr="00E32EDA">
        <w:rPr>
          <w:sz w:val="27"/>
          <w:szCs w:val="27"/>
        </w:rPr>
        <w:t>ности различной плотности застройки (Ж-1.1)) – «для индивидуального жилищного стро</w:t>
      </w:r>
      <w:r w:rsidR="00E32EDA" w:rsidRPr="00E32EDA">
        <w:rPr>
          <w:sz w:val="27"/>
          <w:szCs w:val="27"/>
        </w:rPr>
        <w:t>и</w:t>
      </w:r>
      <w:r w:rsidR="00E32EDA" w:rsidRPr="00E32EDA">
        <w:rPr>
          <w:sz w:val="27"/>
          <w:szCs w:val="27"/>
        </w:rPr>
        <w:t>тельства (2.1) - индивидуаль</w:t>
      </w:r>
      <w:r w:rsidR="00E32EDA">
        <w:rPr>
          <w:sz w:val="27"/>
          <w:szCs w:val="27"/>
        </w:rPr>
        <w:t xml:space="preserve">ные жилые дома» </w:t>
      </w:r>
      <w:r w:rsidR="00E32EDA" w:rsidRPr="00E32EDA">
        <w:rPr>
          <w:sz w:val="27"/>
          <w:szCs w:val="27"/>
        </w:rPr>
        <w:t>на основании части 11.1 статьи 39 Градостроительног</w:t>
      </w:r>
      <w:r w:rsidR="00E32EDA">
        <w:rPr>
          <w:sz w:val="27"/>
          <w:szCs w:val="27"/>
        </w:rPr>
        <w:t>о кодекса Российской Федерации.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A6E" w:rsidRDefault="00B30A6E" w:rsidP="00AA2F13">
      <w:r>
        <w:separator/>
      </w:r>
    </w:p>
  </w:endnote>
  <w:endnote w:type="continuationSeparator" w:id="0">
    <w:p w:rsidR="00B30A6E" w:rsidRDefault="00B30A6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A6E" w:rsidRDefault="00B30A6E" w:rsidP="00AA2F13">
      <w:r>
        <w:separator/>
      </w:r>
    </w:p>
  </w:footnote>
  <w:footnote w:type="continuationSeparator" w:id="0">
    <w:p w:rsidR="00B30A6E" w:rsidRDefault="00B30A6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A177F2">
    <w:pPr>
      <w:pStyle w:val="a8"/>
      <w:jc w:val="center"/>
    </w:pPr>
    <w:fldSimple w:instr=" PAGE   \* MERGEFORMAT ">
      <w:r w:rsidR="00E32EDA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C3981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177F2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0A6E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993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2EDA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F2F4B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98FEC61-20CE-40FD-BDFE-7F6505F2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2</cp:revision>
  <cp:lastPrinted>2018-10-29T07:32:00Z</cp:lastPrinted>
  <dcterms:created xsi:type="dcterms:W3CDTF">2019-05-14T04:50:00Z</dcterms:created>
  <dcterms:modified xsi:type="dcterms:W3CDTF">2019-05-14T04:50:00Z</dcterms:modified>
</cp:coreProperties>
</file>