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7D4DB300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D02AF1">
        <w:rPr>
          <w:rFonts w:ascii="Times New Roman" w:hAnsi="Times New Roman"/>
          <w:sz w:val="28"/>
          <w:szCs w:val="28"/>
        </w:rPr>
        <w:t>Кострубов В.М.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60CD43FD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D02AF1" w:rsidRPr="00D02AF1">
        <w:rPr>
          <w:rFonts w:ascii="Times New Roman" w:hAnsi="Times New Roman"/>
          <w:sz w:val="28"/>
          <w:szCs w:val="28"/>
        </w:rPr>
        <w:t>54:36:010101:322</w:t>
      </w:r>
    </w:p>
    <w:p w14:paraId="26D0E6B5" w14:textId="70E69411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D02AF1" w:rsidRPr="00D02AF1">
        <w:rPr>
          <w:rFonts w:ascii="Times New Roman" w:hAnsi="Times New Roman"/>
          <w:sz w:val="28"/>
          <w:szCs w:val="28"/>
        </w:rPr>
        <w:t>Новосибирская область, город Обь, улица Станционная</w:t>
      </w:r>
    </w:p>
    <w:p w14:paraId="10605A16" w14:textId="6CAC0F77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D02AF1" w:rsidRPr="00D02AF1">
        <w:rPr>
          <w:rFonts w:ascii="Times New Roman" w:hAnsi="Times New Roman"/>
          <w:sz w:val="28"/>
          <w:szCs w:val="28"/>
          <w:lang w:eastAsia="x-none"/>
        </w:rPr>
        <w:t>3 737</w:t>
      </w:r>
      <w:r w:rsidR="00753C2F" w:rsidRPr="00753C2F">
        <w:rPr>
          <w:rFonts w:ascii="Times New Roman" w:hAnsi="Times New Roman"/>
          <w:sz w:val="28"/>
          <w:szCs w:val="28"/>
          <w:lang w:eastAsia="x-none"/>
        </w:rPr>
        <w:t xml:space="preserve">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0C50D778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ED386F" w:rsidRPr="00ED386F">
        <w:rPr>
          <w:rFonts w:ascii="Times New Roman" w:hAnsi="Times New Roman"/>
          <w:bCs/>
          <w:sz w:val="28"/>
          <w:szCs w:val="28"/>
        </w:rPr>
        <w:t>Из</w:t>
      </w:r>
      <w:r w:rsidR="00ED386F">
        <w:rPr>
          <w:rFonts w:ascii="Times New Roman" w:hAnsi="Times New Roman"/>
          <w:sz w:val="28"/>
          <w:szCs w:val="28"/>
        </w:rPr>
        <w:t>менение</w:t>
      </w:r>
      <w:r w:rsidR="00ED386F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 </w:t>
      </w:r>
      <w:r w:rsidR="00753C2F" w:rsidRPr="005F1DD9">
        <w:rPr>
          <w:rFonts w:ascii="Times New Roman" w:hAnsi="Times New Roman"/>
          <w:sz w:val="28"/>
          <w:szCs w:val="28"/>
        </w:rPr>
        <w:t xml:space="preserve">площадью </w:t>
      </w:r>
      <w:r w:rsidR="00D02AF1" w:rsidRPr="00135D0D">
        <w:rPr>
          <w:rFonts w:ascii="Times New Roman" w:hAnsi="Times New Roman"/>
          <w:sz w:val="28"/>
          <w:szCs w:val="28"/>
        </w:rPr>
        <w:t>3 737</w:t>
      </w:r>
      <w:r w:rsidR="00D02AF1" w:rsidRPr="00274F61">
        <w:rPr>
          <w:rFonts w:ascii="Times New Roman" w:hAnsi="Times New Roman"/>
          <w:sz w:val="28"/>
          <w:szCs w:val="28"/>
        </w:rPr>
        <w:t xml:space="preserve"> </w:t>
      </w:r>
      <w:r w:rsidR="00D02AF1" w:rsidRPr="005F1DD9">
        <w:rPr>
          <w:rFonts w:ascii="Times New Roman" w:hAnsi="Times New Roman"/>
          <w:sz w:val="28"/>
          <w:szCs w:val="28"/>
        </w:rPr>
        <w:t>кв.</w:t>
      </w:r>
      <w:r w:rsidR="00D02AF1">
        <w:rPr>
          <w:rFonts w:ascii="Times New Roman" w:hAnsi="Times New Roman"/>
          <w:sz w:val="28"/>
          <w:szCs w:val="28"/>
        </w:rPr>
        <w:t xml:space="preserve"> м</w:t>
      </w:r>
      <w:r w:rsidR="00D02AF1" w:rsidRPr="005F1DD9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D02AF1" w:rsidRPr="00E736F7">
        <w:rPr>
          <w:rFonts w:ascii="Times New Roman" w:hAnsi="Times New Roman"/>
          <w:sz w:val="28"/>
          <w:szCs w:val="28"/>
        </w:rPr>
        <w:t xml:space="preserve">Российская Федерация, Новосибирская область, город Обь, </w:t>
      </w:r>
      <w:r w:rsidR="00D02AF1" w:rsidRPr="00135D0D">
        <w:rPr>
          <w:rFonts w:ascii="Times New Roman" w:hAnsi="Times New Roman"/>
          <w:sz w:val="28"/>
          <w:szCs w:val="28"/>
        </w:rPr>
        <w:t>улица Станционная</w:t>
      </w:r>
      <w:r w:rsidR="00D02AF1" w:rsidRPr="005F1DD9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="00D02AF1" w:rsidRPr="00135D0D">
        <w:rPr>
          <w:rFonts w:ascii="Times New Roman" w:hAnsi="Times New Roman"/>
          <w:sz w:val="28"/>
          <w:szCs w:val="28"/>
        </w:rPr>
        <w:t>54:36:010101:322</w:t>
      </w:r>
      <w:r w:rsidR="00D02AF1">
        <w:rPr>
          <w:rFonts w:ascii="Times New Roman" w:hAnsi="Times New Roman"/>
          <w:sz w:val="28"/>
          <w:szCs w:val="28"/>
        </w:rPr>
        <w:t xml:space="preserve"> до 12%, а также в части уменьшения предельного минимального отступа от границы земельного участка </w:t>
      </w:r>
      <w:r w:rsidR="00D02AF1" w:rsidRPr="005F1DD9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D02AF1" w:rsidRPr="00135D0D">
        <w:rPr>
          <w:rFonts w:ascii="Times New Roman" w:hAnsi="Times New Roman"/>
          <w:sz w:val="28"/>
          <w:szCs w:val="28"/>
        </w:rPr>
        <w:t>54:36:010101:322</w:t>
      </w:r>
      <w:r w:rsidR="00D02AF1">
        <w:rPr>
          <w:rFonts w:ascii="Times New Roman" w:hAnsi="Times New Roman"/>
          <w:sz w:val="28"/>
          <w:szCs w:val="28"/>
        </w:rPr>
        <w:t xml:space="preserve"> со стороны земельного участка с кадастровым номером 54:36:010101:320 с 3 м до 0 м.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4699398D" w:rsidR="009A7FE7" w:rsidRDefault="00D02AF1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0B9F87" wp14:editId="6DB6F213">
            <wp:extent cx="6120765" cy="30226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2F4AEAAD" w14:textId="77777777" w:rsidR="00D02AF1" w:rsidRPr="00D02AF1" w:rsidRDefault="00D02AF1" w:rsidP="00D02AF1">
      <w:pPr>
        <w:pStyle w:val="1"/>
        <w:rPr>
          <w:sz w:val="28"/>
          <w:szCs w:val="28"/>
        </w:rPr>
      </w:pPr>
      <w:r w:rsidRPr="00D02AF1">
        <w:rPr>
          <w:sz w:val="28"/>
          <w:szCs w:val="28"/>
        </w:rPr>
        <w:t>Зона застройки индивидуальными жилыми домами (Ж-3)</w:t>
      </w:r>
    </w:p>
    <w:p w14:paraId="6819C5C3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1.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Зона застройки индивидуальными жилыми домами (Ж-3) включает в себя участки территории города, предназначенные для застройки преимущественно индивидуальными жилыми домами.</w:t>
      </w:r>
    </w:p>
    <w:p w14:paraId="3FC4BEA7" w14:textId="77777777" w:rsidR="00D02AF1" w:rsidRPr="00D02AF1" w:rsidRDefault="00D02AF1" w:rsidP="00D02AF1">
      <w:pPr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lastRenderedPageBreak/>
        <w:t>В застройке в пределах указанной зоны предусматривается размещение объектов недвижимости, связанных с удовлетворением потребностей населения указанной территории, не причиняющих вред окружающей среде и санитарному благополучию, не требующих установления санитарной зоны.</w:t>
      </w:r>
    </w:p>
    <w:p w14:paraId="79D2ED52" w14:textId="77777777" w:rsidR="00D02AF1" w:rsidRPr="0058347B" w:rsidRDefault="00D02AF1" w:rsidP="00D02AF1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D02AF1">
        <w:rPr>
          <w:rFonts w:ascii="Times New Roman" w:hAnsi="Times New Roman"/>
          <w:sz w:val="28"/>
          <w:szCs w:val="28"/>
        </w:rPr>
        <w:t>2.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2BE76F22" w14:textId="77777777" w:rsidR="00D02AF1" w:rsidRPr="0058347B" w:rsidRDefault="00D02AF1" w:rsidP="00D02AF1">
      <w:pPr>
        <w:ind w:firstLine="709"/>
        <w:rPr>
          <w:rFonts w:ascii="Times New Roman" w:hAnsi="Times New Roman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103654" w:rsidRPr="00287E41" w14:paraId="0AAB762A" w14:textId="77777777" w:rsidTr="00D42107">
        <w:tc>
          <w:tcPr>
            <w:tcW w:w="285" w:type="pct"/>
            <w:vAlign w:val="center"/>
          </w:tcPr>
          <w:p w14:paraId="3B21A796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1527076D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1554A396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6B1473CD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103654" w:rsidRPr="00287E41" w14:paraId="41E2FC98" w14:textId="77777777" w:rsidTr="00D42107">
        <w:tc>
          <w:tcPr>
            <w:tcW w:w="5000" w:type="pct"/>
            <w:gridSpan w:val="4"/>
          </w:tcPr>
          <w:p w14:paraId="6EE0D1F1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  <w:b/>
              </w:rPr>
            </w:pPr>
            <w:r w:rsidRPr="00287E41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103654" w:rsidRPr="00287E41" w14:paraId="0262EF1B" w14:textId="77777777" w:rsidTr="00D42107">
        <w:tc>
          <w:tcPr>
            <w:tcW w:w="285" w:type="pct"/>
          </w:tcPr>
          <w:p w14:paraId="3C011861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11110DD1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2793" w:type="pct"/>
          </w:tcPr>
          <w:p w14:paraId="564BD6D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877" w:type="pct"/>
          </w:tcPr>
          <w:p w14:paraId="367D5CEE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2.1</w:t>
            </w:r>
          </w:p>
        </w:tc>
      </w:tr>
      <w:tr w:rsidR="00103654" w:rsidRPr="00287E41" w14:paraId="54CFC638" w14:textId="77777777" w:rsidTr="00D42107">
        <w:tc>
          <w:tcPr>
            <w:tcW w:w="285" w:type="pct"/>
          </w:tcPr>
          <w:p w14:paraId="287B8DB7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26F8741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Блокированная жилая застройка</w:t>
            </w:r>
          </w:p>
        </w:tc>
        <w:tc>
          <w:tcPr>
            <w:tcW w:w="2793" w:type="pct"/>
          </w:tcPr>
          <w:p w14:paraId="248A28D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877" w:type="pct"/>
          </w:tcPr>
          <w:p w14:paraId="634E7AF4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2.3</w:t>
            </w:r>
          </w:p>
        </w:tc>
      </w:tr>
      <w:tr w:rsidR="00103654" w:rsidRPr="00287E41" w14:paraId="0A9FC0B7" w14:textId="77777777" w:rsidTr="00D42107">
        <w:tc>
          <w:tcPr>
            <w:tcW w:w="285" w:type="pct"/>
          </w:tcPr>
          <w:p w14:paraId="41F43B8B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</w:t>
            </w:r>
          </w:p>
        </w:tc>
        <w:tc>
          <w:tcPr>
            <w:tcW w:w="1045" w:type="pct"/>
          </w:tcPr>
          <w:p w14:paraId="519D1E3C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139DBC5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25500A16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3.1</w:t>
            </w:r>
          </w:p>
        </w:tc>
      </w:tr>
      <w:tr w:rsidR="00103654" w:rsidRPr="00287E41" w14:paraId="5706B743" w14:textId="77777777" w:rsidTr="00D42107">
        <w:trPr>
          <w:trHeight w:val="1288"/>
        </w:trPr>
        <w:tc>
          <w:tcPr>
            <w:tcW w:w="285" w:type="pct"/>
          </w:tcPr>
          <w:p w14:paraId="2DB0F457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lastRenderedPageBreak/>
              <w:t>4</w:t>
            </w:r>
          </w:p>
          <w:p w14:paraId="789A687F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</w:p>
        </w:tc>
        <w:tc>
          <w:tcPr>
            <w:tcW w:w="1045" w:type="pct"/>
          </w:tcPr>
          <w:p w14:paraId="56A7C77F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2793" w:type="pct"/>
          </w:tcPr>
          <w:p w14:paraId="7D9D3A9C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13DE6CF5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3.2</w:t>
            </w:r>
          </w:p>
        </w:tc>
      </w:tr>
      <w:tr w:rsidR="00103654" w:rsidRPr="00287E41" w14:paraId="0CDAF3EC" w14:textId="77777777" w:rsidTr="00D42107">
        <w:tc>
          <w:tcPr>
            <w:tcW w:w="285" w:type="pct"/>
          </w:tcPr>
          <w:p w14:paraId="37B17163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2D57B9F5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1985C16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3B5A28C5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3.3</w:t>
            </w:r>
          </w:p>
        </w:tc>
      </w:tr>
      <w:tr w:rsidR="00103654" w:rsidRPr="00287E41" w14:paraId="715A35A9" w14:textId="77777777" w:rsidTr="00D42107">
        <w:tc>
          <w:tcPr>
            <w:tcW w:w="285" w:type="pct"/>
          </w:tcPr>
          <w:p w14:paraId="46CC5CDB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6</w:t>
            </w:r>
          </w:p>
        </w:tc>
        <w:tc>
          <w:tcPr>
            <w:tcW w:w="1045" w:type="pct"/>
          </w:tcPr>
          <w:p w14:paraId="2913194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5CBD527E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66129139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3.4.1</w:t>
            </w:r>
          </w:p>
        </w:tc>
      </w:tr>
      <w:tr w:rsidR="00103654" w:rsidRPr="00287E41" w14:paraId="3C52FC85" w14:textId="77777777" w:rsidTr="00D42107">
        <w:tc>
          <w:tcPr>
            <w:tcW w:w="285" w:type="pct"/>
          </w:tcPr>
          <w:p w14:paraId="2CC97B33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48880F18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2793" w:type="pct"/>
          </w:tcPr>
          <w:p w14:paraId="26B7F512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7A4175D9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3.5.1</w:t>
            </w:r>
          </w:p>
        </w:tc>
      </w:tr>
      <w:tr w:rsidR="00103654" w:rsidRPr="00287E41" w14:paraId="270CD617" w14:textId="77777777" w:rsidTr="00D42107">
        <w:tc>
          <w:tcPr>
            <w:tcW w:w="285" w:type="pct"/>
          </w:tcPr>
          <w:p w14:paraId="56AE495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774166D3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2793" w:type="pct"/>
          </w:tcPr>
          <w:p w14:paraId="23129807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877" w:type="pct"/>
          </w:tcPr>
          <w:p w14:paraId="1B5F0343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3.6</w:t>
            </w:r>
          </w:p>
        </w:tc>
      </w:tr>
      <w:tr w:rsidR="00103654" w:rsidRPr="00287E41" w14:paraId="765EE7E6" w14:textId="77777777" w:rsidTr="00D42107">
        <w:tc>
          <w:tcPr>
            <w:tcW w:w="285" w:type="pct"/>
          </w:tcPr>
          <w:p w14:paraId="327E056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27A1FA1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793" w:type="pct"/>
          </w:tcPr>
          <w:p w14:paraId="0C04FF22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77" w:type="pct"/>
          </w:tcPr>
          <w:p w14:paraId="36BC719A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4.4</w:t>
            </w:r>
          </w:p>
        </w:tc>
      </w:tr>
      <w:tr w:rsidR="00103654" w:rsidRPr="00287E41" w14:paraId="73028111" w14:textId="77777777" w:rsidTr="00D42107">
        <w:tc>
          <w:tcPr>
            <w:tcW w:w="285" w:type="pct"/>
          </w:tcPr>
          <w:p w14:paraId="31F36348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61349D6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2793" w:type="pct"/>
          </w:tcPr>
          <w:p w14:paraId="3A86F62C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669EBE96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4.6</w:t>
            </w:r>
          </w:p>
        </w:tc>
      </w:tr>
      <w:tr w:rsidR="00103654" w:rsidRPr="00287E41" w14:paraId="45777087" w14:textId="77777777" w:rsidTr="00D42107">
        <w:tc>
          <w:tcPr>
            <w:tcW w:w="285" w:type="pct"/>
          </w:tcPr>
          <w:p w14:paraId="421E5DB1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21FD1429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Спорт</w:t>
            </w:r>
          </w:p>
        </w:tc>
        <w:tc>
          <w:tcPr>
            <w:tcW w:w="2793" w:type="pct"/>
          </w:tcPr>
          <w:p w14:paraId="04FB3FF7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287E41">
                <w:rPr>
                  <w:rFonts w:ascii="Times New Roman" w:hAnsi="Times New Roman"/>
                </w:rPr>
                <w:t>кодами 5.1.1</w:t>
              </w:r>
            </w:hyperlink>
            <w:r w:rsidRPr="00287E41">
              <w:rPr>
                <w:rFonts w:ascii="Times New Roman" w:hAnsi="Times New Roman"/>
              </w:rPr>
              <w:t xml:space="preserve"> - </w:t>
            </w:r>
            <w:hyperlink w:anchor="Par444" w:tooltip="5.1.7" w:history="1">
              <w:r w:rsidRPr="00287E41">
                <w:rPr>
                  <w:rFonts w:ascii="Times New Roman" w:hAnsi="Times New Roman"/>
                </w:rPr>
                <w:t>5.1.7</w:t>
              </w:r>
            </w:hyperlink>
          </w:p>
        </w:tc>
        <w:tc>
          <w:tcPr>
            <w:tcW w:w="877" w:type="pct"/>
          </w:tcPr>
          <w:p w14:paraId="35D19CC1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5.1</w:t>
            </w:r>
          </w:p>
        </w:tc>
      </w:tr>
      <w:tr w:rsidR="00103654" w:rsidRPr="00287E41" w14:paraId="024D2625" w14:textId="77777777" w:rsidTr="00D42107">
        <w:tc>
          <w:tcPr>
            <w:tcW w:w="285" w:type="pct"/>
          </w:tcPr>
          <w:p w14:paraId="1224D1C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12</w:t>
            </w:r>
          </w:p>
        </w:tc>
        <w:tc>
          <w:tcPr>
            <w:tcW w:w="1045" w:type="pct"/>
          </w:tcPr>
          <w:p w14:paraId="29904D88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1FFB218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</w:t>
            </w:r>
            <w:r w:rsidRPr="00287E41">
              <w:rPr>
                <w:rFonts w:ascii="Times New Roman" w:hAnsi="Times New Roman"/>
              </w:rPr>
              <w:lastRenderedPageBreak/>
              <w:t>военизированная служба;</w:t>
            </w:r>
          </w:p>
          <w:p w14:paraId="004186E5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6CE0ACAC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103654" w:rsidRPr="00287E41" w14:paraId="2451ECDF" w14:textId="77777777" w:rsidTr="00D42107">
        <w:trPr>
          <w:trHeight w:val="1026"/>
        </w:trPr>
        <w:tc>
          <w:tcPr>
            <w:tcW w:w="285" w:type="pct"/>
          </w:tcPr>
          <w:p w14:paraId="64BD0B4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13</w:t>
            </w:r>
          </w:p>
          <w:p w14:paraId="436627E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</w:p>
        </w:tc>
        <w:tc>
          <w:tcPr>
            <w:tcW w:w="1045" w:type="pct"/>
          </w:tcPr>
          <w:p w14:paraId="41152DCB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648AA80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287E41">
                <w:rPr>
                  <w:rFonts w:ascii="Times New Roman" w:hAnsi="Times New Roman"/>
                </w:rPr>
                <w:t>кодами 12.0.1</w:t>
              </w:r>
            </w:hyperlink>
            <w:r w:rsidRPr="00287E41">
              <w:rPr>
                <w:rFonts w:ascii="Times New Roman" w:hAnsi="Times New Roman"/>
              </w:rPr>
              <w:t xml:space="preserve"> - </w:t>
            </w:r>
            <w:hyperlink w:anchor="Par668" w:tooltip="12.0.2" w:history="1">
              <w:r w:rsidRPr="00287E41">
                <w:rPr>
                  <w:rFonts w:ascii="Times New Roman" w:hAnsi="Times New Roman"/>
                </w:rPr>
                <w:t>12.0.2</w:t>
              </w:r>
            </w:hyperlink>
          </w:p>
        </w:tc>
        <w:tc>
          <w:tcPr>
            <w:tcW w:w="877" w:type="pct"/>
          </w:tcPr>
          <w:p w14:paraId="365CE1DF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12.0</w:t>
            </w:r>
          </w:p>
        </w:tc>
      </w:tr>
      <w:tr w:rsidR="00103654" w:rsidRPr="00287E41" w14:paraId="6C3821A6" w14:textId="77777777" w:rsidTr="00D42107">
        <w:tc>
          <w:tcPr>
            <w:tcW w:w="5000" w:type="pct"/>
            <w:gridSpan w:val="4"/>
          </w:tcPr>
          <w:p w14:paraId="75F8FE13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  <w:b/>
              </w:rPr>
            </w:pPr>
            <w:r w:rsidRPr="00287E41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103654" w:rsidRPr="00287E41" w14:paraId="6B049F64" w14:textId="77777777" w:rsidTr="00D42107">
        <w:tc>
          <w:tcPr>
            <w:tcW w:w="285" w:type="pct"/>
          </w:tcPr>
          <w:p w14:paraId="406FDC29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14</w:t>
            </w:r>
          </w:p>
        </w:tc>
        <w:tc>
          <w:tcPr>
            <w:tcW w:w="1045" w:type="pct"/>
          </w:tcPr>
          <w:p w14:paraId="1E5DD84E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113FDFC9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5A78E561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3.7</w:t>
            </w:r>
          </w:p>
        </w:tc>
      </w:tr>
      <w:tr w:rsidR="00103654" w:rsidRPr="00287E41" w14:paraId="3E8D82AC" w14:textId="77777777" w:rsidTr="00D42107">
        <w:tc>
          <w:tcPr>
            <w:tcW w:w="285" w:type="pct"/>
          </w:tcPr>
          <w:p w14:paraId="2B63A169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15</w:t>
            </w:r>
          </w:p>
        </w:tc>
        <w:tc>
          <w:tcPr>
            <w:tcW w:w="1045" w:type="pct"/>
          </w:tcPr>
          <w:p w14:paraId="28340A25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2793" w:type="pct"/>
          </w:tcPr>
          <w:p w14:paraId="6F75EE7A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1A4AB1A3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3.8</w:t>
            </w:r>
          </w:p>
        </w:tc>
      </w:tr>
      <w:tr w:rsidR="00103654" w:rsidRPr="00287E41" w14:paraId="51FFABAC" w14:textId="77777777" w:rsidTr="00D42107">
        <w:tc>
          <w:tcPr>
            <w:tcW w:w="285" w:type="pct"/>
          </w:tcPr>
          <w:p w14:paraId="55DACCC3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16</w:t>
            </w:r>
          </w:p>
        </w:tc>
        <w:tc>
          <w:tcPr>
            <w:tcW w:w="1045" w:type="pct"/>
          </w:tcPr>
          <w:p w14:paraId="45EE2B3B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Амбулаторное ветеринарное обслуживание</w:t>
            </w:r>
          </w:p>
        </w:tc>
        <w:tc>
          <w:tcPr>
            <w:tcW w:w="2793" w:type="pct"/>
          </w:tcPr>
          <w:p w14:paraId="5CFD60D5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77" w:type="pct"/>
          </w:tcPr>
          <w:p w14:paraId="7F78A284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3.10.1</w:t>
            </w:r>
          </w:p>
        </w:tc>
      </w:tr>
      <w:tr w:rsidR="00103654" w:rsidRPr="00287E41" w14:paraId="594A33C3" w14:textId="77777777" w:rsidTr="00D42107">
        <w:tc>
          <w:tcPr>
            <w:tcW w:w="285" w:type="pct"/>
          </w:tcPr>
          <w:p w14:paraId="5869B9ED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17</w:t>
            </w:r>
          </w:p>
        </w:tc>
        <w:tc>
          <w:tcPr>
            <w:tcW w:w="1045" w:type="pct"/>
          </w:tcPr>
          <w:p w14:paraId="6B0EAE22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2793" w:type="pct"/>
          </w:tcPr>
          <w:p w14:paraId="2D3B43EA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55A941B2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4.7</w:t>
            </w:r>
          </w:p>
        </w:tc>
      </w:tr>
      <w:tr w:rsidR="00103654" w:rsidRPr="00287E41" w14:paraId="292F6C6F" w14:textId="77777777" w:rsidTr="00D42107">
        <w:tc>
          <w:tcPr>
            <w:tcW w:w="5000" w:type="pct"/>
            <w:gridSpan w:val="4"/>
          </w:tcPr>
          <w:p w14:paraId="0EB0A17A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  <w:b/>
              </w:rPr>
            </w:pPr>
            <w:r w:rsidRPr="00287E41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103654" w:rsidRPr="00287E41" w14:paraId="17C37A4E" w14:textId="77777777" w:rsidTr="00D42107">
        <w:tc>
          <w:tcPr>
            <w:tcW w:w="285" w:type="pct"/>
          </w:tcPr>
          <w:p w14:paraId="1B5FB11F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18</w:t>
            </w:r>
          </w:p>
        </w:tc>
        <w:tc>
          <w:tcPr>
            <w:tcW w:w="1045" w:type="pct"/>
          </w:tcPr>
          <w:p w14:paraId="411AC116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2793" w:type="pct"/>
          </w:tcPr>
          <w:p w14:paraId="3A6E4621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877" w:type="pct"/>
          </w:tcPr>
          <w:p w14:paraId="3385315D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2.7.1</w:t>
            </w:r>
          </w:p>
        </w:tc>
      </w:tr>
      <w:tr w:rsidR="00103654" w:rsidRPr="00287E41" w14:paraId="19CD1C7F" w14:textId="77777777" w:rsidTr="00D42107">
        <w:trPr>
          <w:trHeight w:val="313"/>
        </w:trPr>
        <w:tc>
          <w:tcPr>
            <w:tcW w:w="285" w:type="pct"/>
          </w:tcPr>
          <w:p w14:paraId="4137BAAF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19</w:t>
            </w:r>
          </w:p>
        </w:tc>
        <w:tc>
          <w:tcPr>
            <w:tcW w:w="1045" w:type="pct"/>
          </w:tcPr>
          <w:p w14:paraId="120195D5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61DDC014" w14:textId="77777777" w:rsidR="00103654" w:rsidRPr="00287E41" w:rsidRDefault="00103654" w:rsidP="00D42107">
            <w:pPr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</w:t>
            </w:r>
            <w:proofErr w:type="gramStart"/>
            <w:r w:rsidRPr="00287E41">
              <w:rPr>
                <w:rFonts w:ascii="Times New Roman" w:hAnsi="Times New Roman"/>
              </w:rPr>
              <w:t>4.0,а</w:t>
            </w:r>
            <w:proofErr w:type="gramEnd"/>
            <w:r w:rsidRPr="00287E41">
              <w:rPr>
                <w:rFonts w:ascii="Times New Roman" w:hAnsi="Times New Roman"/>
              </w:rPr>
              <w:t xml:space="preserve">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131EA5D8" w14:textId="77777777" w:rsidR="00103654" w:rsidRPr="00287E41" w:rsidRDefault="00103654" w:rsidP="00D42107">
            <w:pPr>
              <w:jc w:val="center"/>
              <w:rPr>
                <w:rFonts w:ascii="Times New Roman" w:hAnsi="Times New Roman"/>
              </w:rPr>
            </w:pPr>
            <w:r w:rsidRPr="00287E41">
              <w:rPr>
                <w:rFonts w:ascii="Times New Roman" w:hAnsi="Times New Roman"/>
              </w:rPr>
              <w:t>4.9</w:t>
            </w:r>
          </w:p>
        </w:tc>
      </w:tr>
    </w:tbl>
    <w:p w14:paraId="09368FCF" w14:textId="77777777" w:rsidR="00D02AF1" w:rsidRPr="0058347B" w:rsidRDefault="00D02AF1" w:rsidP="00D02AF1">
      <w:pPr>
        <w:pStyle w:val="ac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14:paraId="0D37B665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3.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2D5CEB07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1)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60B13712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lastRenderedPageBreak/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для индивидуального жилищного строительства - от 600 </w:t>
      </w:r>
      <w:proofErr w:type="gramStart"/>
      <w:r w:rsidRPr="00D02AF1">
        <w:rPr>
          <w:rFonts w:ascii="Times New Roman" w:hAnsi="Times New Roman"/>
          <w:sz w:val="28"/>
          <w:szCs w:val="28"/>
        </w:rPr>
        <w:t>кв.м</w:t>
      </w:r>
      <w:proofErr w:type="gramEnd"/>
      <w:r w:rsidRPr="00D02AF1">
        <w:rPr>
          <w:rFonts w:ascii="Times New Roman" w:hAnsi="Times New Roman"/>
          <w:sz w:val="28"/>
          <w:szCs w:val="28"/>
        </w:rPr>
        <w:t xml:space="preserve"> до 1200 кв.м;</w:t>
      </w:r>
    </w:p>
    <w:p w14:paraId="099A8AF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блокированная жилая застройка (на один блок) - от 120 </w:t>
      </w:r>
      <w:proofErr w:type="gramStart"/>
      <w:r w:rsidRPr="00D02AF1">
        <w:rPr>
          <w:rFonts w:ascii="Times New Roman" w:hAnsi="Times New Roman"/>
          <w:sz w:val="28"/>
          <w:szCs w:val="28"/>
        </w:rPr>
        <w:t>кв.м</w:t>
      </w:r>
      <w:proofErr w:type="gramEnd"/>
      <w:r w:rsidRPr="00D02AF1">
        <w:rPr>
          <w:rFonts w:ascii="Times New Roman" w:hAnsi="Times New Roman"/>
          <w:sz w:val="28"/>
          <w:szCs w:val="28"/>
        </w:rPr>
        <w:t xml:space="preserve"> до 450 кв.м;</w:t>
      </w:r>
    </w:p>
    <w:p w14:paraId="08D25FB5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религиозное использование - от 100 </w:t>
      </w:r>
      <w:proofErr w:type="gramStart"/>
      <w:r w:rsidRPr="00D02AF1">
        <w:rPr>
          <w:rFonts w:ascii="Times New Roman" w:hAnsi="Times New Roman"/>
          <w:sz w:val="28"/>
          <w:szCs w:val="28"/>
        </w:rPr>
        <w:t>кв.м</w:t>
      </w:r>
      <w:proofErr w:type="gramEnd"/>
      <w:r w:rsidRPr="00D02AF1">
        <w:rPr>
          <w:rFonts w:ascii="Times New Roman" w:hAnsi="Times New Roman"/>
          <w:sz w:val="28"/>
          <w:szCs w:val="28"/>
        </w:rPr>
        <w:t xml:space="preserve"> до 50000 кв.м;</w:t>
      </w:r>
    </w:p>
    <w:p w14:paraId="09AE4FC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хранение автотранспорта - от 10 </w:t>
      </w:r>
      <w:proofErr w:type="gramStart"/>
      <w:r w:rsidRPr="00D02AF1">
        <w:rPr>
          <w:rFonts w:ascii="Times New Roman" w:hAnsi="Times New Roman"/>
          <w:sz w:val="28"/>
          <w:szCs w:val="28"/>
        </w:rPr>
        <w:t>кв.м</w:t>
      </w:r>
      <w:proofErr w:type="gramEnd"/>
      <w:r w:rsidRPr="00D02AF1">
        <w:rPr>
          <w:rFonts w:ascii="Times New Roman" w:hAnsi="Times New Roman"/>
          <w:sz w:val="28"/>
          <w:szCs w:val="28"/>
        </w:rPr>
        <w:t xml:space="preserve"> до 50 кв.м;</w:t>
      </w:r>
    </w:p>
    <w:p w14:paraId="7F37B239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служебные гаражи - от 10 </w:t>
      </w:r>
      <w:proofErr w:type="gramStart"/>
      <w:r w:rsidRPr="00D02AF1">
        <w:rPr>
          <w:rFonts w:ascii="Times New Roman" w:hAnsi="Times New Roman"/>
          <w:sz w:val="28"/>
          <w:szCs w:val="28"/>
        </w:rPr>
        <w:t>кв.м</w:t>
      </w:r>
      <w:proofErr w:type="gramEnd"/>
      <w:r w:rsidRPr="00D02AF1">
        <w:rPr>
          <w:rFonts w:ascii="Times New Roman" w:hAnsi="Times New Roman"/>
          <w:sz w:val="28"/>
          <w:szCs w:val="28"/>
        </w:rPr>
        <w:t xml:space="preserve"> до 50 кв.м;</w:t>
      </w:r>
    </w:p>
    <w:p w14:paraId="16BD3D9B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74F11163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2)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5F34F800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0E1B0DB7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3)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3EE9E6AB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для индивидуального жилищного строительства - 3 этажа;</w:t>
      </w:r>
    </w:p>
    <w:p w14:paraId="2E430903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блокированная жилая застройка - 3 этажа;</w:t>
      </w:r>
    </w:p>
    <w:p w14:paraId="5CBD783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- 4 этажа;</w:t>
      </w:r>
    </w:p>
    <w:p w14:paraId="6BBA357D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4)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61A2F63E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- 20 м;</w:t>
      </w:r>
    </w:p>
    <w:p w14:paraId="43CD8FD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5)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в случаях совмещения границ земельных участков с красными линиями, а также при блокированной застройке на сопряженных земельных участках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«хранение автотранспорта» - 0 м (минимальный отступ не устанавливается при условии согласования с правообладателем смежного земельного участка с соблюдением технических регламентов);</w:t>
      </w:r>
    </w:p>
    <w:p w14:paraId="4014642E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6)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69540536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для индивидуального жилищного строительства - 8%;</w:t>
      </w:r>
    </w:p>
    <w:p w14:paraId="5758D3E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блокированная жилая застройка - 10%;</w:t>
      </w:r>
    </w:p>
    <w:p w14:paraId="05C6960C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коммунальное обслуживание - 10%;</w:t>
      </w:r>
    </w:p>
    <w:p w14:paraId="2E76FC43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25B86F22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- 20%;</w:t>
      </w:r>
    </w:p>
    <w:p w14:paraId="2F8C2832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lastRenderedPageBreak/>
        <w:t>7)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2EEECC86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для индивидуального жилищного строительства - 30%;</w:t>
      </w:r>
    </w:p>
    <w:p w14:paraId="1A28F9AA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блокированная жилая застройка - 80%;</w:t>
      </w:r>
    </w:p>
    <w:p w14:paraId="30FE9F16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3329EEE7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хранение автотранспорта - 90%;</w:t>
      </w:r>
    </w:p>
    <w:p w14:paraId="6ABEDA93" w14:textId="77777777" w:rsidR="00D02AF1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-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D02AF1">
          <w:rPr>
            <w:rFonts w:ascii="Times New Roman" w:hAnsi="Times New Roman"/>
            <w:sz w:val="28"/>
            <w:szCs w:val="28"/>
          </w:rPr>
          <w:t>пункте 2</w:t>
        </w:r>
      </w:hyperlink>
      <w:r w:rsidRPr="00D02AF1">
        <w:rPr>
          <w:rFonts w:ascii="Times New Roman" w:hAnsi="Times New Roman"/>
          <w:sz w:val="28"/>
          <w:szCs w:val="28"/>
        </w:rPr>
        <w:t xml:space="preserve"> настоящей статьи - 70%;</w:t>
      </w:r>
    </w:p>
    <w:p w14:paraId="4CA686DE" w14:textId="77777777" w:rsid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4.</w:t>
      </w:r>
      <w:r w:rsidRPr="00D02AF1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D02AF1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3584E" w14:textId="2A3BA144" w:rsidR="009A7FE7" w:rsidRPr="00D02AF1" w:rsidRDefault="00D02AF1" w:rsidP="00D02AF1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D02AF1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9A7FE7" w:rsidRPr="00D02AF1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D210" w14:textId="77777777" w:rsidR="00CC7B21" w:rsidRDefault="00CC7B21" w:rsidP="00C137CF">
      <w:pPr>
        <w:spacing w:after="0" w:line="240" w:lineRule="auto"/>
      </w:pPr>
      <w:r>
        <w:separator/>
      </w:r>
    </w:p>
  </w:endnote>
  <w:endnote w:type="continuationSeparator" w:id="0">
    <w:p w14:paraId="061DF363" w14:textId="77777777" w:rsidR="00CC7B21" w:rsidRDefault="00CC7B21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5369" w14:textId="77777777" w:rsidR="00CC7B21" w:rsidRDefault="00CC7B21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59D526D6" w14:textId="77777777" w:rsidR="00CC7B21" w:rsidRDefault="00CC7B21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03654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B44D5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CC7B21"/>
    <w:rsid w:val="00D02AF1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79</cp:revision>
  <cp:lastPrinted>2022-04-06T07:52:00Z</cp:lastPrinted>
  <dcterms:created xsi:type="dcterms:W3CDTF">2020-07-13T07:55:00Z</dcterms:created>
  <dcterms:modified xsi:type="dcterms:W3CDTF">2024-07-15T04:58:00Z</dcterms:modified>
</cp:coreProperties>
</file>