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B0" w:rsidRPr="00A604AD" w:rsidRDefault="000635B0" w:rsidP="006279D2">
      <w:pPr>
        <w:widowControl w:val="0"/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A604AD">
        <w:rPr>
          <w:rFonts w:eastAsiaTheme="minorHAnsi"/>
          <w:sz w:val="28"/>
          <w:szCs w:val="28"/>
          <w:lang w:eastAsia="en-US"/>
        </w:rPr>
        <w:t>ПРИЛОЖЕНИЕ</w:t>
      </w:r>
      <w:r w:rsidR="003D3D85" w:rsidRPr="00A604AD">
        <w:rPr>
          <w:rFonts w:eastAsiaTheme="minorHAnsi"/>
          <w:sz w:val="28"/>
          <w:szCs w:val="28"/>
          <w:lang w:eastAsia="en-US"/>
        </w:rPr>
        <w:t xml:space="preserve"> № </w:t>
      </w:r>
      <w:r w:rsidRPr="00A604AD">
        <w:rPr>
          <w:rFonts w:eastAsiaTheme="minorHAnsi"/>
          <w:sz w:val="28"/>
          <w:szCs w:val="28"/>
          <w:lang w:eastAsia="en-US"/>
        </w:rPr>
        <w:t>2</w:t>
      </w:r>
    </w:p>
    <w:p w:rsidR="000635B0" w:rsidRPr="00A604AD" w:rsidRDefault="000635B0" w:rsidP="006279D2">
      <w:pPr>
        <w:widowControl w:val="0"/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0635B0" w:rsidRPr="00A604AD" w:rsidRDefault="000635B0" w:rsidP="006279D2">
      <w:pPr>
        <w:widowControl w:val="0"/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0635B0" w:rsidRPr="00A604AD" w:rsidRDefault="002F2684" w:rsidP="006279D2">
      <w:pPr>
        <w:widowControl w:val="0"/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19.03.2019  № 97-п</w:t>
      </w:r>
    </w:p>
    <w:p w:rsidR="000635B0" w:rsidRDefault="000635B0" w:rsidP="006279D2">
      <w:pPr>
        <w:widowControl w:val="0"/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86657" w:rsidRPr="00A604AD" w:rsidRDefault="00986657" w:rsidP="006279D2">
      <w:pPr>
        <w:widowControl w:val="0"/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E775E" w:rsidRPr="00A604AD" w:rsidRDefault="000635B0" w:rsidP="006279D2">
      <w:pPr>
        <w:widowControl w:val="0"/>
        <w:tabs>
          <w:tab w:val="left" w:pos="9498"/>
        </w:tabs>
        <w:autoSpaceDE w:val="0"/>
        <w:autoSpaceDN w:val="0"/>
        <w:adjustRightInd w:val="0"/>
        <w:ind w:left="9356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«</w:t>
      </w:r>
      <w:r w:rsidR="00093521" w:rsidRPr="00A604AD">
        <w:rPr>
          <w:rFonts w:eastAsiaTheme="minorHAnsi"/>
          <w:sz w:val="28"/>
          <w:szCs w:val="28"/>
          <w:lang w:eastAsia="en-US"/>
        </w:rPr>
        <w:t>ПРИЛОЖЕНИЕ</w:t>
      </w:r>
    </w:p>
    <w:p w:rsidR="002E775E" w:rsidRPr="00A604AD" w:rsidRDefault="002E775E" w:rsidP="006279D2">
      <w:pPr>
        <w:widowControl w:val="0"/>
        <w:tabs>
          <w:tab w:val="left" w:pos="9498"/>
        </w:tabs>
        <w:autoSpaceDE w:val="0"/>
        <w:autoSpaceDN w:val="0"/>
        <w:adjustRightInd w:val="0"/>
        <w:ind w:left="9356"/>
        <w:jc w:val="center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к Положению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о порядке предоставления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субсидий юридическим лицам (за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исключением субсидий государственным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учреждениям), индивидуальным предпринимателям,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 xml:space="preserve">а также физическим лицам </w:t>
      </w:r>
      <w:r w:rsidR="00093521" w:rsidRPr="00A604AD">
        <w:rPr>
          <w:rFonts w:eastAsiaTheme="minorHAnsi"/>
          <w:sz w:val="28"/>
          <w:szCs w:val="28"/>
          <w:lang w:eastAsia="en-US"/>
        </w:rPr>
        <w:t>–</w:t>
      </w:r>
      <w:r w:rsidRPr="00A604AD">
        <w:rPr>
          <w:rFonts w:eastAsiaTheme="minorHAnsi"/>
          <w:sz w:val="28"/>
          <w:szCs w:val="28"/>
          <w:lang w:eastAsia="en-US"/>
        </w:rPr>
        <w:t xml:space="preserve"> производителям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товаров, работ, услуг за счет средств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областного бюджета Новосибирской области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на государственную поддержку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сельскохозяйственного производства</w:t>
      </w:r>
      <w:r w:rsidR="00093521" w:rsidRPr="00A604AD">
        <w:rPr>
          <w:rFonts w:eastAsiaTheme="minorHAnsi"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sz w:val="28"/>
          <w:szCs w:val="28"/>
          <w:lang w:eastAsia="en-US"/>
        </w:rPr>
        <w:t>в</w:t>
      </w:r>
      <w:r w:rsidR="00986657">
        <w:rPr>
          <w:rFonts w:eastAsiaTheme="minorHAnsi"/>
          <w:sz w:val="28"/>
          <w:szCs w:val="28"/>
          <w:lang w:eastAsia="en-US"/>
        </w:rPr>
        <w:t> </w:t>
      </w:r>
      <w:r w:rsidRPr="00A604AD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96D63" w:rsidRPr="00A604AD" w:rsidRDefault="00E96D63" w:rsidP="006279D2">
      <w:pPr>
        <w:widowControl w:val="0"/>
        <w:tabs>
          <w:tab w:val="left" w:pos="9498"/>
        </w:tabs>
        <w:autoSpaceDE w:val="0"/>
        <w:autoSpaceDN w:val="0"/>
        <w:adjustRightInd w:val="0"/>
        <w:ind w:left="9356"/>
        <w:jc w:val="center"/>
        <w:rPr>
          <w:rFonts w:eastAsiaTheme="minorHAnsi"/>
          <w:sz w:val="28"/>
          <w:szCs w:val="28"/>
          <w:lang w:eastAsia="en-US"/>
        </w:rPr>
      </w:pPr>
    </w:p>
    <w:p w:rsidR="00E96D63" w:rsidRPr="00A604AD" w:rsidRDefault="00E96D63" w:rsidP="006279D2">
      <w:pPr>
        <w:widowControl w:val="0"/>
        <w:tabs>
          <w:tab w:val="left" w:pos="9498"/>
        </w:tabs>
        <w:autoSpaceDE w:val="0"/>
        <w:autoSpaceDN w:val="0"/>
        <w:adjustRightInd w:val="0"/>
        <w:ind w:left="9356"/>
        <w:jc w:val="center"/>
        <w:rPr>
          <w:rFonts w:eastAsiaTheme="minorHAnsi"/>
          <w:sz w:val="28"/>
          <w:szCs w:val="28"/>
          <w:lang w:eastAsia="en-US"/>
        </w:rPr>
      </w:pPr>
    </w:p>
    <w:p w:rsidR="00E96D63" w:rsidRPr="00A604AD" w:rsidRDefault="00E96D63" w:rsidP="006279D2">
      <w:pPr>
        <w:widowControl w:val="0"/>
        <w:tabs>
          <w:tab w:val="left" w:pos="9498"/>
        </w:tabs>
        <w:autoSpaceDE w:val="0"/>
        <w:autoSpaceDN w:val="0"/>
        <w:adjustRightInd w:val="0"/>
        <w:ind w:left="9356"/>
        <w:jc w:val="center"/>
        <w:rPr>
          <w:rFonts w:eastAsiaTheme="minorHAnsi"/>
          <w:sz w:val="28"/>
          <w:szCs w:val="28"/>
          <w:lang w:eastAsia="en-US"/>
        </w:rPr>
      </w:pPr>
    </w:p>
    <w:p w:rsidR="002E775E" w:rsidRPr="00A604AD" w:rsidRDefault="002E775E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ar164"/>
      <w:bookmarkEnd w:id="1"/>
      <w:r w:rsidRPr="00A604AD">
        <w:rPr>
          <w:rFonts w:eastAsiaTheme="minorHAnsi"/>
          <w:b/>
          <w:sz w:val="28"/>
          <w:szCs w:val="28"/>
          <w:lang w:eastAsia="en-US"/>
        </w:rPr>
        <w:t>Размеры</w:t>
      </w:r>
    </w:p>
    <w:p w:rsidR="00E96D63" w:rsidRPr="00A604AD" w:rsidRDefault="002E775E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04AD">
        <w:rPr>
          <w:rFonts w:eastAsiaTheme="minorHAnsi"/>
          <w:b/>
          <w:sz w:val="28"/>
          <w:szCs w:val="28"/>
          <w:lang w:eastAsia="en-US"/>
        </w:rPr>
        <w:t>субсидий юридическим лицам (за исключением</w:t>
      </w:r>
      <w:r w:rsidR="00E96D63" w:rsidRPr="00A604A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b/>
          <w:sz w:val="28"/>
          <w:szCs w:val="28"/>
          <w:lang w:eastAsia="en-US"/>
        </w:rPr>
        <w:t>субсидий государственным учреждениям), индивидуальным</w:t>
      </w:r>
      <w:r w:rsidR="00E96D63" w:rsidRPr="00A604A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b/>
          <w:sz w:val="28"/>
          <w:szCs w:val="28"/>
          <w:lang w:eastAsia="en-US"/>
        </w:rPr>
        <w:t xml:space="preserve">предпринимателям, а также физическим лицам </w:t>
      </w:r>
      <w:r w:rsidR="00E96D63" w:rsidRPr="00A604AD">
        <w:rPr>
          <w:rFonts w:eastAsiaTheme="minorHAnsi"/>
          <w:b/>
          <w:sz w:val="28"/>
          <w:szCs w:val="28"/>
          <w:lang w:eastAsia="en-US"/>
        </w:rPr>
        <w:t>–</w:t>
      </w:r>
      <w:r w:rsidRPr="00A604AD">
        <w:rPr>
          <w:rFonts w:eastAsiaTheme="minorHAnsi"/>
          <w:b/>
          <w:sz w:val="28"/>
          <w:szCs w:val="28"/>
          <w:lang w:eastAsia="en-US"/>
        </w:rPr>
        <w:t xml:space="preserve"> производителям</w:t>
      </w:r>
      <w:r w:rsidR="00E96D63" w:rsidRPr="00A604A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b/>
          <w:sz w:val="28"/>
          <w:szCs w:val="28"/>
          <w:lang w:eastAsia="en-US"/>
        </w:rPr>
        <w:t>товаров, работ, услуг за счет средств областного бюджета</w:t>
      </w:r>
      <w:r w:rsidR="00E96D63" w:rsidRPr="00A604A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b/>
          <w:sz w:val="28"/>
          <w:szCs w:val="28"/>
          <w:lang w:eastAsia="en-US"/>
        </w:rPr>
        <w:t>Новосибирской области на государственную поддержку</w:t>
      </w:r>
      <w:r w:rsidR="00E96D63" w:rsidRPr="00A604A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b/>
          <w:sz w:val="28"/>
          <w:szCs w:val="28"/>
          <w:lang w:eastAsia="en-US"/>
        </w:rPr>
        <w:t xml:space="preserve">сельскохозяйственного производства </w:t>
      </w:r>
    </w:p>
    <w:p w:rsidR="002E775E" w:rsidRPr="00A604AD" w:rsidRDefault="002E775E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04AD">
        <w:rPr>
          <w:rFonts w:eastAsiaTheme="minorHAnsi"/>
          <w:b/>
          <w:sz w:val="28"/>
          <w:szCs w:val="28"/>
          <w:lang w:eastAsia="en-US"/>
        </w:rPr>
        <w:t>в Новосибирской</w:t>
      </w:r>
      <w:r w:rsidR="00E96D63" w:rsidRPr="00A604A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04AD">
        <w:rPr>
          <w:rFonts w:eastAsiaTheme="minorHAnsi"/>
          <w:b/>
          <w:sz w:val="28"/>
          <w:szCs w:val="28"/>
          <w:lang w:eastAsia="en-US"/>
        </w:rPr>
        <w:t>области и перечень документов для их получения</w:t>
      </w:r>
    </w:p>
    <w:p w:rsidR="002E775E" w:rsidRPr="00A604AD" w:rsidRDefault="002E775E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96D63" w:rsidRPr="00A604AD" w:rsidRDefault="00E96D63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6464"/>
        <w:gridCol w:w="6096"/>
      </w:tblGrid>
      <w:tr w:rsidR="002E775E" w:rsidRPr="00986657" w:rsidTr="00986657">
        <w:trPr>
          <w:trHeight w:val="20"/>
        </w:trPr>
        <w:tc>
          <w:tcPr>
            <w:tcW w:w="624" w:type="dxa"/>
          </w:tcPr>
          <w:p w:rsidR="002E775E" w:rsidRPr="00986657" w:rsidRDefault="005B1964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2E775E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2551" w:type="dxa"/>
          </w:tcPr>
          <w:p w:rsidR="002E775E" w:rsidRPr="00986657" w:rsidRDefault="002E775E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Виды расходов</w:t>
            </w:r>
          </w:p>
        </w:tc>
        <w:tc>
          <w:tcPr>
            <w:tcW w:w="6464" w:type="dxa"/>
          </w:tcPr>
          <w:p w:rsidR="002E775E" w:rsidRPr="00986657" w:rsidRDefault="002E775E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Размеры субсидий</w:t>
            </w:r>
          </w:p>
        </w:tc>
        <w:tc>
          <w:tcPr>
            <w:tcW w:w="6096" w:type="dxa"/>
          </w:tcPr>
          <w:p w:rsidR="002E775E" w:rsidRPr="00986657" w:rsidRDefault="002E775E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Перечень документов</w:t>
            </w:r>
          </w:p>
        </w:tc>
      </w:tr>
      <w:tr w:rsidR="00935EFD" w:rsidRPr="00986657" w:rsidTr="00986657">
        <w:trPr>
          <w:trHeight w:val="20"/>
        </w:trPr>
        <w:tc>
          <w:tcPr>
            <w:tcW w:w="624" w:type="dxa"/>
          </w:tcPr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Возмещение части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затрат на уплату процентов по краткосрочным кредитам на льготных условиях, полученным в российских кредитных организациях</w:t>
            </w:r>
          </w:p>
        </w:tc>
        <w:tc>
          <w:tcPr>
            <w:tcW w:w="6464" w:type="dxa"/>
          </w:tcPr>
          <w:p w:rsidR="00EC739C" w:rsidRPr="00986657" w:rsidRDefault="00EC73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 кредитным договорам, заключенным с 1 января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2017 года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100% ставки рефинансирования (ключевой ставки) ЦБ РФ на дату заключения кредитного договора, но не более суммы фактической уплаты, исходя из процентной ставки не более 5 процентов, оставшейся для погашения заемщиком кредитной организации.</w:t>
            </w:r>
          </w:p>
          <w:p w:rsidR="00935EFD" w:rsidRPr="00986657" w:rsidRDefault="00EC73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Предельный максимальный размер средств государственной поддержки по направлению, определенному настоящим пунктом, составляет 15,0 млн. рублей на одного субъекта государственной поддержки в течение одного финансового года</w:t>
            </w:r>
          </w:p>
        </w:tc>
        <w:tc>
          <w:tcPr>
            <w:tcW w:w="6096" w:type="dxa"/>
          </w:tcPr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средств.</w:t>
            </w:r>
          </w:p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Заверенные кредитной организацией копия кредитного договора, график погашения кредита и уплаты процентов по нему.</w:t>
            </w:r>
          </w:p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Выписка из лицевого счета заемщика, заверенная банком.</w:t>
            </w:r>
          </w:p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целевое использование кредитных средств на приобретение</w:t>
            </w:r>
            <w:r w:rsidR="00E11E58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11E58" w:rsidRPr="00986657">
              <w:rPr>
                <w:sz w:val="28"/>
                <w:szCs w:val="28"/>
              </w:rPr>
              <w:t>кормов, кормовых добавок, ветеринарных препаратов для сельскохозяйственных животных,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      </w:r>
          </w:p>
          <w:p w:rsidR="00935EFD" w:rsidRPr="00986657" w:rsidRDefault="00935EF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Расчет средств на возм</w:t>
            </w:r>
            <w:r w:rsidR="00E54546" w:rsidRPr="00986657">
              <w:rPr>
                <w:rFonts w:eastAsiaTheme="minorHAnsi"/>
                <w:sz w:val="28"/>
                <w:szCs w:val="28"/>
                <w:lang w:eastAsia="en-US"/>
              </w:rPr>
              <w:t>ещение части затрат по кредитам</w:t>
            </w:r>
          </w:p>
        </w:tc>
      </w:tr>
      <w:tr w:rsidR="00E54546" w:rsidRPr="00986657" w:rsidTr="00986657">
        <w:trPr>
          <w:trHeight w:val="20"/>
        </w:trPr>
        <w:tc>
          <w:tcPr>
            <w:tcW w:w="624" w:type="dxa"/>
          </w:tcPr>
          <w:p w:rsidR="00E54546" w:rsidRPr="00986657" w:rsidRDefault="0007418A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</w:tcPr>
          <w:p w:rsidR="00E54546" w:rsidRPr="00986657" w:rsidRDefault="007451D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Возмещение части</w:t>
            </w:r>
            <w:r w:rsidR="00FD750A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затрат на уплату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процент</w:t>
            </w:r>
            <w:r w:rsidR="00FD750A" w:rsidRPr="00986657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="001F590F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(процентной ставки)</w:t>
            </w:r>
            <w:r w:rsidR="00FD750A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инвестиционным кредитам (займам)</w:t>
            </w:r>
          </w:p>
        </w:tc>
        <w:tc>
          <w:tcPr>
            <w:tcW w:w="6464" w:type="dxa"/>
          </w:tcPr>
          <w:p w:rsidR="000B51C9" w:rsidRPr="00986657" w:rsidRDefault="000B51C9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по кредитным договорам (договорам займа):</w:t>
            </w:r>
          </w:p>
          <w:p w:rsidR="000B51C9" w:rsidRPr="00986657" w:rsidRDefault="000B51C9" w:rsidP="006279D2">
            <w:pPr>
              <w:widowControl w:val="0"/>
              <w:rPr>
                <w:sz w:val="28"/>
                <w:szCs w:val="28"/>
              </w:rPr>
            </w:pPr>
            <w:r w:rsidRPr="00986657">
              <w:rPr>
                <w:sz w:val="28"/>
                <w:szCs w:val="28"/>
              </w:rPr>
              <w:t>а) 3 процентных пункта сверх ставки рефинансирования ЦБ РФ сельскохозяйственным товаропроизводителям, занимающимся производством мяса крупного рогатого скота и молока, по кредитным договорам (договорам займа)</w:t>
            </w:r>
            <w:r w:rsidR="00986657">
              <w:rPr>
                <w:sz w:val="28"/>
                <w:szCs w:val="28"/>
              </w:rPr>
              <w:t>,</w:t>
            </w:r>
            <w:r w:rsidRPr="00986657">
              <w:rPr>
                <w:sz w:val="28"/>
                <w:szCs w:val="28"/>
              </w:rPr>
              <w:t xml:space="preserve"> полученным на развитие мясного и молочного скотоводства;</w:t>
            </w:r>
          </w:p>
          <w:p w:rsidR="00E54546" w:rsidRPr="00986657" w:rsidRDefault="000B51C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sz w:val="28"/>
                <w:szCs w:val="28"/>
              </w:rPr>
              <w:t xml:space="preserve">б) в пределах 1,2% ставки рефинансирования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(учетной ставки)</w:t>
            </w:r>
            <w:r w:rsidRPr="00986657">
              <w:rPr>
                <w:sz w:val="28"/>
                <w:szCs w:val="28"/>
              </w:rPr>
              <w:t xml:space="preserve"> ЦБ РФ по инвестиционным кредитам (займам), заключенным с 1 января 2013 года по 31 декабря 2016 года (за исключением кредитов (займов)</w:t>
            </w:r>
            <w:r w:rsidR="00986657">
              <w:rPr>
                <w:sz w:val="28"/>
                <w:szCs w:val="28"/>
              </w:rPr>
              <w:t>,</w:t>
            </w:r>
            <w:r w:rsidRPr="00986657">
              <w:rPr>
                <w:sz w:val="28"/>
                <w:szCs w:val="28"/>
              </w:rPr>
              <w:t xml:space="preserve"> полученных на развитие мясного и молочного скотоводства)</w:t>
            </w:r>
          </w:p>
        </w:tc>
        <w:tc>
          <w:tcPr>
            <w:tcW w:w="6096" w:type="dxa"/>
          </w:tcPr>
          <w:p w:rsidR="000B51C9" w:rsidRPr="00986657" w:rsidRDefault="000B51C9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средств.</w:t>
            </w:r>
          </w:p>
          <w:p w:rsidR="000B51C9" w:rsidRPr="00986657" w:rsidRDefault="000B51C9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2. 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:rsidR="000B51C9" w:rsidRPr="00986657" w:rsidRDefault="000B51C9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3.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0B51C9" w:rsidRPr="00986657" w:rsidRDefault="000B51C9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4. Копии платежного поручения (иных банковских документов) и выписки с 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:rsidR="000B51C9" w:rsidRPr="00986657" w:rsidRDefault="000B51C9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5. Выписка из лицевого счета заемщика, заверенная банком.</w:t>
            </w:r>
          </w:p>
          <w:p w:rsidR="00131AC7" w:rsidRPr="00986657" w:rsidRDefault="00131AC7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:rsidR="00131AC7" w:rsidRPr="00986657" w:rsidRDefault="00131AC7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7. Копии документов, подтверждающие целевое использование кредитных сред</w:t>
            </w:r>
            <w:r w:rsidR="00C14CDA" w:rsidRPr="00986657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546" w:rsidRPr="00986657" w:rsidRDefault="00131AC7" w:rsidP="006279D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8. Расчет средств на возмещение части затрат по кредитам (займам)</w:t>
            </w:r>
          </w:p>
        </w:tc>
      </w:tr>
      <w:tr w:rsidR="00F27565" w:rsidRPr="00986657" w:rsidTr="00986657">
        <w:trPr>
          <w:trHeight w:val="20"/>
        </w:trPr>
        <w:tc>
          <w:tcPr>
            <w:tcW w:w="624" w:type="dxa"/>
          </w:tcPr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Возмещение части процентной ставки по кредитам, взятым малыми формами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хозяйствования</w:t>
            </w:r>
          </w:p>
        </w:tc>
        <w:tc>
          <w:tcPr>
            <w:tcW w:w="6464" w:type="dxa"/>
          </w:tcPr>
          <w:p w:rsidR="00F62D79" w:rsidRPr="00986657" w:rsidRDefault="00F62D7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1) по кредитам, полученным до 31 декабря 2012 года:</w:t>
            </w:r>
          </w:p>
          <w:p w:rsidR="00F62D79" w:rsidRPr="00986657" w:rsidRDefault="00F62D7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 процентов ставки рефинансирования ЦБ РФ;</w:t>
            </w:r>
          </w:p>
          <w:p w:rsidR="00F62D79" w:rsidRPr="00986657" w:rsidRDefault="00F62D7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2) по кредитным договорам, заключенным с 1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января 2013 г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ода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F27565" w:rsidRPr="00986657" w:rsidRDefault="00F62D7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размере одной третьей ставки рефинансирования ЦБ РФ</w:t>
            </w:r>
          </w:p>
        </w:tc>
        <w:tc>
          <w:tcPr>
            <w:tcW w:w="6096" w:type="dxa"/>
          </w:tcPr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 Заявление о предоставлении средств на возмещение части затрат.</w:t>
            </w:r>
          </w:p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 Выписка из похозяйственной книги об учете личного подсобного хозяйства гражданина, ведущего личное подсобное хозяйство.</w:t>
            </w:r>
          </w:p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 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 Платежные поручения на выдачу кредитных средств, заверенные банком.</w:t>
            </w:r>
          </w:p>
          <w:p w:rsidR="00F27565" w:rsidRPr="00986657" w:rsidRDefault="00F2756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767752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Выписка из лицевого счета заемщика, заверенная банком.</w:t>
            </w:r>
          </w:p>
          <w:p w:rsidR="00F27565" w:rsidRPr="00986657" w:rsidRDefault="0076775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7. </w:t>
            </w:r>
            <w:r w:rsidR="00F27565" w:rsidRPr="00986657">
              <w:rPr>
                <w:rFonts w:eastAsiaTheme="minorHAnsi"/>
                <w:sz w:val="28"/>
                <w:szCs w:val="28"/>
                <w:lang w:eastAsia="en-US"/>
              </w:rPr>
              <w:t>Копии платежных документов, подтверждающих оплату начисленных процентов, заверенные банком и заемщиком.</w:t>
            </w:r>
          </w:p>
          <w:p w:rsidR="00F27565" w:rsidRPr="00986657" w:rsidRDefault="00767752" w:rsidP="00627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8. </w:t>
            </w:r>
            <w:r w:rsidR="00F27565"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целевое использование кредитных средств</w:t>
            </w:r>
          </w:p>
        </w:tc>
      </w:tr>
      <w:tr w:rsidR="00E54546" w:rsidRPr="00986657" w:rsidTr="00986657">
        <w:trPr>
          <w:trHeight w:val="20"/>
        </w:trPr>
        <w:tc>
          <w:tcPr>
            <w:tcW w:w="624" w:type="dxa"/>
          </w:tcPr>
          <w:p w:rsidR="00E54546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</w:tcPr>
          <w:p w:rsidR="00E54546" w:rsidRPr="00986657" w:rsidRDefault="00B2493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sz w:val="28"/>
                <w:szCs w:val="28"/>
              </w:rPr>
              <w:t>Компенсация части затрат на приобретение и технический сервис технических средств и оборудования для сельскохозяйствен</w:t>
            </w:r>
            <w:r w:rsidR="00986657">
              <w:rPr>
                <w:sz w:val="28"/>
                <w:szCs w:val="28"/>
              </w:rPr>
              <w:t>-</w:t>
            </w:r>
            <w:r w:rsidRPr="00986657">
              <w:rPr>
                <w:sz w:val="28"/>
                <w:szCs w:val="28"/>
              </w:rPr>
              <w:t>ного производства</w:t>
            </w:r>
            <w:r w:rsidR="00E54546" w:rsidRPr="00986657">
              <w:rPr>
                <w:rFonts w:eastAsiaTheme="minorHAnsi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6464" w:type="dxa"/>
          </w:tcPr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предельный объем (размер) государственной поддержки в течение одного финансового года по направлению, определенному настоящим пунктом, составляет: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сельскохозяйственным организациям, крестьянским (фермерским) хозяйствам, индивидуальным предпринимателям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производителям продукции животноводства, имеющим по состоянию на 1 января планируемого года: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20,0 млн. рублей;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б)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либо суммарно маточное поголовье крупного рогатого скота молочного и мясного направлений от 1000 до 2000 голов,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15,0 млн. рублей;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Par395"/>
            <w:bookmarkEnd w:id="2"/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либо суммарно маточное поголовье крупного рогатого скота молочного и мясного направлений от 800 до 1000 голов,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10,0 млн. рублей;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г)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либо суммарно маточное поголовье крупного рогатого скота молочного и мясного направлений от 500 до 800 голов,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8,0 млн. рублей;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д)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маточное поголовье крупного рогатого скота молочного направления от 300 до 500 голов или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маточное поголовье крупного рогатого скота мясного направления от 200 до 300 голов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либо суммарно маточное поголовье крупного рогатого скота молочного и мясного направлений от 300 до 500 голов,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6,0 млн. рублей;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Par398"/>
            <w:bookmarkEnd w:id="3"/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е)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4,0 млн. рублей;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сельскохозяйственным организациям, крестьянским (фермерским) хозяйствам, индивидуальным предпринимателям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производителям продукции свиноводства, имеющим зоосанитарный статус (компартмент):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а)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4 уровень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10,0 млн. рублей;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б)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3 уровень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6,0 млн. рублей;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2 уровень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3,0 млн. рублей;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сельскохозяйственным организациям, крестьянским (фермерским) хозяйствам, индивидуальным предпринимателям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производителям продукции птицеводства, имеющим по состоянию на 1 января планируемого года от 100,0 тыс. голов и более,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10,0 млн. рублей;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сельскохозяйственным организациям, крестьянским (фермерским) хозяйствам, индивидуальным предпринимателям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производителям продукции растениеводства, имеющим по состоянию на 1 января планируемого года посевные площади:</w:t>
            </w:r>
          </w:p>
          <w:p w:rsidR="00301C8A" w:rsidRPr="00986657" w:rsidRDefault="0022635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а) </w:t>
            </w:r>
            <w:r w:rsidR="00301C8A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500 га,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301C8A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3,0 млн. рублей;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2 000 га,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5,0 млн. рублей;</w:t>
            </w:r>
          </w:p>
          <w:p w:rsidR="00301C8A" w:rsidRPr="00986657" w:rsidRDefault="0022635D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в) </w:t>
            </w:r>
            <w:r w:rsidR="00301C8A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10 000 га,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301C8A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8,0 млн. рублей;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г)</w:t>
            </w:r>
            <w:r w:rsidR="0022635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свыше 10 000 га, </w:t>
            </w:r>
            <w:r w:rsidR="0098665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10,0 млн. рублей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Размер субсидий, определенный в абзацах а), б) подпункта 1 настоящего пункта, устанавливается с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26.12.2016, определенный в абзацах в), г), д), е) подпункта 1, подпунктах 2, 3, 4 настоящего пункта, устанавливается с 01.01.2017.</w:t>
            </w:r>
          </w:p>
          <w:p w:rsidR="00E54546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Размер поддержки устанавливается из расчета отпускной цены завода-изготовителя, но не более 3,0 млн. рублей на 1 единицу приобретенной сельскохозяйственной техники и оборудования</w:t>
            </w:r>
          </w:p>
        </w:tc>
        <w:tc>
          <w:tcPr>
            <w:tcW w:w="6096" w:type="dxa"/>
          </w:tcPr>
          <w:p w:rsidR="00E54546" w:rsidRPr="00986657" w:rsidRDefault="00E5454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на приобретение технических средств и оборудования для сельскохозяйствен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ного производства</w:t>
            </w:r>
          </w:p>
        </w:tc>
        <w:tc>
          <w:tcPr>
            <w:tcW w:w="6464" w:type="dxa"/>
          </w:tcPr>
          <w:p w:rsidR="00301C8A" w:rsidRPr="00986657" w:rsidRDefault="00301C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 соответствии с Законом Новосибирской области от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08.12.2006 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61-ОЗ 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 государственной поддержке сельскохозяйственного производства в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возмещение стоимости приобретенных технических средств и оборудования (без НДС), приобретенных за счет собственных средств, или от суммы первоначального взноса и суммы платежей, возвращенных по договорам займа и (или) кредитным договорам:</w:t>
            </w:r>
          </w:p>
          <w:p w:rsidR="00301C8A" w:rsidRPr="00986657" w:rsidRDefault="0098665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 </w:t>
            </w:r>
            <w:r w:rsidR="00301C8A" w:rsidRPr="00986657">
              <w:rPr>
                <w:rFonts w:eastAsiaTheme="minorHAnsi"/>
                <w:sz w:val="28"/>
                <w:szCs w:val="28"/>
                <w:lang w:eastAsia="en-US"/>
              </w:rPr>
              <w:t>50% стоимости субъектам государственной поддержки, включенным в 1 группу, при этом выплата компенсации за технику и оборудование для сельскохозяйственного производства, приобретенные за собственные средства;</w:t>
            </w:r>
          </w:p>
          <w:p w:rsidR="00301C8A" w:rsidRPr="00986657" w:rsidRDefault="0098665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 </w:t>
            </w:r>
            <w:r w:rsidR="00301C8A" w:rsidRPr="00986657">
              <w:rPr>
                <w:rFonts w:eastAsiaTheme="minorHAnsi"/>
                <w:sz w:val="28"/>
                <w:szCs w:val="28"/>
                <w:lang w:eastAsia="en-US"/>
              </w:rPr>
              <w:t>30% стоимости субъектам государственной поддержки, включенным во 2 группу;</w:t>
            </w:r>
          </w:p>
          <w:p w:rsidR="004A15D2" w:rsidRPr="00986657" w:rsidRDefault="0098665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3) </w:t>
            </w:r>
            <w:r w:rsidR="00301C8A" w:rsidRPr="00986657">
              <w:rPr>
                <w:rFonts w:eastAsiaTheme="minorHAnsi"/>
                <w:sz w:val="28"/>
                <w:szCs w:val="28"/>
                <w:lang w:eastAsia="en-US"/>
              </w:rPr>
              <w:t>20% стоимости субъектам государственной поддержки, включенным в 3 группу. Перечень субъектов государственной поддержки по группам устанавливается Минсельхозом НСО на основании Порядка формирования указанных групп, утвержденного Правительством Новосибирской области</w:t>
            </w:r>
          </w:p>
        </w:tc>
        <w:tc>
          <w:tcPr>
            <w:tcW w:w="6096" w:type="dxa"/>
          </w:tcPr>
          <w:p w:rsidR="00031EC5" w:rsidRPr="00986657" w:rsidRDefault="00031EC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031EC5" w:rsidRPr="00986657" w:rsidRDefault="00031EC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031EC5" w:rsidRPr="00986657" w:rsidRDefault="00031EC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 или договора купли-продажи.</w:t>
            </w:r>
          </w:p>
          <w:p w:rsidR="00031EC5" w:rsidRPr="00986657" w:rsidRDefault="00F5615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4. 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(товарной накладной) или универсального передаточного документа.</w:t>
            </w:r>
          </w:p>
          <w:p w:rsidR="00031EC5" w:rsidRPr="00986657" w:rsidRDefault="00031EC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приема-передачи основных средств либо акта приема-передачи техники.</w:t>
            </w:r>
          </w:p>
          <w:p w:rsidR="00031EC5" w:rsidRPr="00986657" w:rsidRDefault="00031EC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паспорта самоходной машины или паспорта транспортного средства, технический паспорт машины или оборудования.</w:t>
            </w:r>
          </w:p>
          <w:p w:rsidR="00031EC5" w:rsidRPr="00986657" w:rsidRDefault="00031EC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031EC5" w:rsidRPr="00986657" w:rsidRDefault="00396864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Копия кредитного договора (договора займа) с</w:t>
            </w:r>
            <w:r w:rsid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приложением графика возврата кредита (займа) в случае приобретения технического средства, оборудования за счет кредитных (заемных) средств.</w:t>
            </w:r>
          </w:p>
          <w:p w:rsidR="00031EC5" w:rsidRPr="00986657" w:rsidRDefault="00396864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Копии платежных документов, подтверждающих возврат кредита, суммы займа (в случае приобретения технического средства, оборудования за счет кредитных (заемных) средств).</w:t>
            </w:r>
          </w:p>
          <w:p w:rsidR="00031EC5" w:rsidRPr="00986657" w:rsidRDefault="00396864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Для граждан, ведущих ЛПХ,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031EC5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выписка из похозяйственной книги.</w:t>
            </w:r>
          </w:p>
          <w:p w:rsidR="005C4A54" w:rsidRPr="00986657" w:rsidRDefault="00031EC5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96864" w:rsidRPr="0098665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5C4A54" w:rsidRPr="0098665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тчет о движении скота и птицы на ферме по форме, утвержденной приказом Минсельхоза НСО (при наличии поголовья)</w:t>
            </w:r>
            <w:r w:rsidR="005C4A54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4A15D2" w:rsidRPr="00986657" w:rsidRDefault="005C4A54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2551" w:type="dxa"/>
          </w:tcPr>
          <w:p w:rsidR="004A15D2" w:rsidRPr="00986657" w:rsidRDefault="002F3D1E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на приобретаемые технические средства и оборудование для сельскохозяйствен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ного производства по договорам финансовой аренды (лизинга)</w:t>
            </w:r>
          </w:p>
        </w:tc>
        <w:tc>
          <w:tcPr>
            <w:tcW w:w="6464" w:type="dxa"/>
          </w:tcPr>
          <w:p w:rsidR="002F3D1E" w:rsidRPr="00986657" w:rsidRDefault="002F3D1E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 соответствии с Законом Новосибирской области от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08.12.2006 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61-ОЗ </w:t>
            </w:r>
            <w:r w:rsidR="0029357F" w:rsidRPr="009866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 государственной поддержке сельскохозяйственного производства в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  <w:r w:rsidR="0029357F" w:rsidRPr="009866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возмещение стоимости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производства (без НДС):</w:t>
            </w:r>
          </w:p>
          <w:p w:rsidR="002F3D1E" w:rsidRPr="00986657" w:rsidRDefault="0078104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 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01.04.2011,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30%;</w:t>
            </w:r>
          </w:p>
          <w:p w:rsidR="002F3D1E" w:rsidRPr="00986657" w:rsidRDefault="0078104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 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>после 01.04.2011:</w:t>
            </w:r>
          </w:p>
          <w:p w:rsidR="002F3D1E" w:rsidRPr="00986657" w:rsidRDefault="0078104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а) 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>50% стоимости субъектам государственной поддержки, включенным в 1 группу;</w:t>
            </w:r>
          </w:p>
          <w:p w:rsidR="002F3D1E" w:rsidRPr="00986657" w:rsidRDefault="0078104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б) 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>30% стоимости субъектам государственной поддержки, включенным во 2 группу;</w:t>
            </w:r>
          </w:p>
          <w:p w:rsidR="004A15D2" w:rsidRPr="00986657" w:rsidRDefault="0078104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в) 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20% стоимости субъектам государственной поддержки, включенным в 3 группу. Перечень 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субъектов государственной поддержки по группам устанавливается Минсельхозом НСО на основании Порядка формирования указанных групп, утвержденного Правительством Новосибирской области</w:t>
            </w:r>
          </w:p>
        </w:tc>
        <w:tc>
          <w:tcPr>
            <w:tcW w:w="6096" w:type="dxa"/>
          </w:tcPr>
          <w:p w:rsidR="002F3D1E" w:rsidRPr="00986657" w:rsidRDefault="002F3D1E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2F3D1E" w:rsidRPr="00986657" w:rsidRDefault="00F5615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2. 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2F3D1E" w:rsidRPr="00986657" w:rsidRDefault="002F3D1E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финансовой аренды (лизинга).</w:t>
            </w:r>
          </w:p>
          <w:p w:rsidR="002F3D1E" w:rsidRPr="00986657" w:rsidRDefault="002F3D1E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приема-передачи основных средств либо акта приема-передачи техники.</w:t>
            </w:r>
          </w:p>
          <w:p w:rsidR="002F3D1E" w:rsidRPr="00986657" w:rsidRDefault="002F3D1E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паспорта самоходной машины или паспорта транспортного средства, технический паспорт машины или оборудования.</w:t>
            </w:r>
          </w:p>
          <w:p w:rsidR="002F3D1E" w:rsidRPr="00986657" w:rsidRDefault="00F5615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6.  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2C1686" w:rsidRPr="00986657" w:rsidRDefault="00396864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F56157" w:rsidRPr="00986657">
              <w:rPr>
                <w:rFonts w:eastAsiaTheme="minorHAnsi"/>
                <w:sz w:val="28"/>
                <w:szCs w:val="28"/>
                <w:lang w:eastAsia="en-US"/>
              </w:rPr>
              <w:t>. </w:t>
            </w:r>
            <w:r w:rsidR="002C1686" w:rsidRPr="0098665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F3D1E" w:rsidRPr="00986657">
              <w:rPr>
                <w:rFonts w:eastAsiaTheme="minorHAnsi"/>
                <w:sz w:val="28"/>
                <w:szCs w:val="28"/>
                <w:lang w:eastAsia="en-US"/>
              </w:rPr>
              <w:t>тчет о движении скота и птицы на ферме по форме, утвержденной приказом Минсельхоза НСО (при наличии поголовья)</w:t>
            </w:r>
            <w:r w:rsidR="002C1686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4A15D2" w:rsidRPr="00986657" w:rsidRDefault="002C168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551" w:type="dxa"/>
          </w:tcPr>
          <w:p w:rsidR="004A15D2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на технический сервис самоходных технических средств и оборудования для сельскохозяйствен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ного производства, из них: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 процентах от суммы произведенных ежеквартальных затрат (без НДС)</w:t>
            </w:r>
          </w:p>
        </w:tc>
        <w:tc>
          <w:tcPr>
            <w:tcW w:w="6096" w:type="dxa"/>
            <w:vMerge w:val="restart"/>
          </w:tcPr>
          <w:p w:rsidR="004B789B" w:rsidRPr="00986657" w:rsidRDefault="002C168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1. 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4B789B" w:rsidRPr="00986657" w:rsidRDefault="002C168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2. 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2C168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технического обслуживания самоходной техники между сельхозтоваропроизводителем и специализированным сервисным центром.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2C168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(товарной накладной).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2C168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приема-передачи выполненных работ.</w:t>
            </w:r>
          </w:p>
          <w:p w:rsidR="004B789B" w:rsidRPr="00986657" w:rsidRDefault="002C168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6. 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4A15D2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самоходных технических средств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6096" w:type="dxa"/>
            <w:vMerge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оборудования к животноводческим помещениям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6096" w:type="dxa"/>
            <w:vMerge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F1B2B" w:rsidRPr="00986657" w:rsidTr="00986657">
        <w:trPr>
          <w:trHeight w:val="20"/>
        </w:trPr>
        <w:tc>
          <w:tcPr>
            <w:tcW w:w="624" w:type="dxa"/>
          </w:tcPr>
          <w:p w:rsidR="007F1B2B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</w:tcPr>
          <w:p w:rsidR="007F1B2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Компенсация части понесенных затрат на строительство и ремонт объектов социально-инженерного обустройства сельскохозяйствен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ного производства</w:t>
            </w:r>
          </w:p>
        </w:tc>
        <w:tc>
          <w:tcPr>
            <w:tcW w:w="6464" w:type="dxa"/>
          </w:tcPr>
          <w:p w:rsidR="007F1B2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соответствии с перечнем объектов и работ, утвержд</w:t>
            </w:r>
            <w:r w:rsidR="00DF74DC" w:rsidRPr="00986657">
              <w:rPr>
                <w:rFonts w:eastAsiaTheme="minorHAnsi"/>
                <w:sz w:val="28"/>
                <w:szCs w:val="28"/>
                <w:lang w:eastAsia="en-US"/>
              </w:rPr>
              <w:t>аемым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Минсельхозом НСО, в размере до 50% от стоимости строительства (ремонта) объекта социально-инженерного обустройства сельскохозяйственного производства (без НДС), но не более 50% от расчетной стоимости строительства (ремонта) объектов социально-инженерного обустройства сельскохозяйственного производства,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утвержд</w:t>
            </w:r>
            <w:r w:rsidR="00DF74DC" w:rsidRPr="00986657">
              <w:rPr>
                <w:rFonts w:eastAsiaTheme="minorHAnsi"/>
                <w:sz w:val="28"/>
                <w:szCs w:val="28"/>
                <w:lang w:eastAsia="en-US"/>
              </w:rPr>
              <w:t>аемой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Правительством Новосибирской области, за счет средств областного бюджета Новосибирской области</w:t>
            </w:r>
          </w:p>
        </w:tc>
        <w:tc>
          <w:tcPr>
            <w:tcW w:w="6096" w:type="dxa"/>
          </w:tcPr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 проведении работ подрядным способом:</w:t>
            </w:r>
          </w:p>
          <w:p w:rsidR="004B789B" w:rsidRPr="00986657" w:rsidRDefault="008802B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1. 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4B789B" w:rsidRPr="00986657" w:rsidRDefault="008802B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4. 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Копии справок о стоимости выполненных работ и затрат.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договора подряда на строительство (ремонт) объекта.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платежных поручений, подтверждающих оплату заказчиком строительства (ремонта) объекта.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сверки взаиморасчетов между заказчиком (сельхозтоваропроизводителем)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7F1B2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B1414A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</w:tcPr>
          <w:p w:rsidR="004A15D2" w:rsidRPr="00986657" w:rsidRDefault="00A8079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Государственная поддержка крестьянским (фермерским) хозяйствам, индивидуальным предпринимателям, осуществляющим сельскохозяйствен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ное производство, увеличившим посевные площади по сравнению с предыдущим годом</w:t>
            </w:r>
          </w:p>
        </w:tc>
        <w:tc>
          <w:tcPr>
            <w:tcW w:w="6464" w:type="dxa"/>
          </w:tcPr>
          <w:p w:rsidR="004A15D2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500 рублей на 1 га увеличения посевных площадей</w:t>
            </w:r>
            <w:r w:rsidR="000F722B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в сравнении с предыдущим годом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. Предельный объем государственной поддержки по направлению, определенному настоящим пунктом, не может превышать 300 тыс. рублей в текущем финансовом году на одного субъекта государственной поддержки</w:t>
            </w:r>
          </w:p>
        </w:tc>
        <w:tc>
          <w:tcPr>
            <w:tcW w:w="6096" w:type="dxa"/>
          </w:tcPr>
          <w:p w:rsidR="004B789B" w:rsidRPr="00986657" w:rsidRDefault="008802B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1. 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4B789B" w:rsidRPr="00986657" w:rsidRDefault="004B789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4A15D2" w:rsidRPr="00986657" w:rsidRDefault="000F722B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B789B" w:rsidRPr="00986657">
              <w:rPr>
                <w:rFonts w:eastAsiaTheme="minorHAnsi"/>
                <w:sz w:val="28"/>
                <w:szCs w:val="28"/>
                <w:lang w:eastAsia="en-US"/>
              </w:rPr>
              <w:t>Сведения об итогах сева под урожай по форме, утвержд</w:t>
            </w:r>
            <w:r w:rsidR="00E86BF8" w:rsidRPr="00986657">
              <w:rPr>
                <w:rFonts w:eastAsiaTheme="minorHAnsi"/>
                <w:sz w:val="28"/>
                <w:szCs w:val="28"/>
                <w:lang w:eastAsia="en-US"/>
              </w:rPr>
              <w:t>енной приказом Минсельхоза НСО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Возмещение стоимости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приобретенных семян кукурузы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20% стоимости приобретенных семян кукурузы (без</w:t>
            </w:r>
            <w:r w:rsidR="00C25DE1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НДС)</w:t>
            </w:r>
          </w:p>
        </w:tc>
        <w:tc>
          <w:tcPr>
            <w:tcW w:w="6096" w:type="dxa"/>
          </w:tcPr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поставки.</w:t>
            </w:r>
          </w:p>
          <w:p w:rsidR="000F6F8A" w:rsidRPr="00986657" w:rsidRDefault="008802B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4. </w:t>
            </w:r>
            <w:r w:rsidR="000F6F8A"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(товарной накладной).</w:t>
            </w:r>
          </w:p>
          <w:p w:rsidR="000F6F8A" w:rsidRPr="00986657" w:rsidRDefault="008802B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5. </w:t>
            </w:r>
            <w:r w:rsidR="000F6F8A"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0F6F8A" w:rsidRPr="00986657" w:rsidRDefault="008802B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6. </w:t>
            </w:r>
            <w:r w:rsidR="000F6F8A"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на использование семян кукурузы.</w:t>
            </w:r>
          </w:p>
          <w:p w:rsidR="008802B6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2C23F3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сертификата соответствия</w:t>
            </w:r>
            <w:r w:rsidR="008802B6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4A15D2" w:rsidRPr="00986657" w:rsidRDefault="008802B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Возмещение стоимости молодняка крупного рогатого скота, приобретенного </w:t>
            </w:r>
            <w:r w:rsidR="00AF2E94" w:rsidRPr="00986657">
              <w:rPr>
                <w:rFonts w:eastAsiaTheme="minorHAnsi"/>
                <w:sz w:val="28"/>
                <w:szCs w:val="28"/>
                <w:lang w:eastAsia="en-US"/>
              </w:rPr>
              <w:t>личными подсобными хозяйствами</w:t>
            </w:r>
          </w:p>
        </w:tc>
        <w:tc>
          <w:tcPr>
            <w:tcW w:w="6464" w:type="dxa"/>
          </w:tcPr>
          <w:p w:rsidR="004A15D2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30% стоимости телок и нетелей и 20% стоимости быков в возрасте до 6 месяцев и весом не более 180 килограммов и не выше 200,0 руб. за 1 кг живой массы, приобретенных в сельскохозяйственных организациях и крестьянских (фермерских) хозяйствах Новосибирской области (без НДС). Предельный максимальный размер средств государственной поддержки по направлению, определенному настоящим пунктом, составляет 50,0 тыс. рублей на одного субъекта государственной поддержки в течение одного финансового года</w:t>
            </w:r>
          </w:p>
        </w:tc>
        <w:tc>
          <w:tcPr>
            <w:tcW w:w="6096" w:type="dxa"/>
          </w:tcPr>
          <w:p w:rsidR="000F6F8A" w:rsidRPr="00986657" w:rsidRDefault="008B0A76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1. </w:t>
            </w:r>
            <w:r w:rsidR="000F6F8A"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8B0A7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8B0A7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Выписка из похозяйственной книги об учете личного подсобного хозяйства гражданина.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8B0A7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договоров купли-продажи.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8B0A7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счета-фактуры (товарной накладной либо универсального передаточного документа).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8B0A7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0F6F8A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8B0A7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приема-передачи.</w:t>
            </w:r>
          </w:p>
          <w:p w:rsidR="004A15D2" w:rsidRPr="00986657" w:rsidRDefault="000F6F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Государственная подд</w:t>
            </w:r>
            <w:r w:rsidR="00D17016" w:rsidRPr="00986657">
              <w:rPr>
                <w:rFonts w:eastAsiaTheme="minorHAnsi"/>
                <w:sz w:val="28"/>
                <w:szCs w:val="28"/>
                <w:lang w:eastAsia="en-US"/>
              </w:rPr>
              <w:t>ержка племенного животноводства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предельный максимальный размер средств государственной поддержки по направлению, определенному настоящим пунктом, составляет 10,0 млн. рублей на одного субъекта государственной поддержки в течение одного финансового года</w:t>
            </w:r>
          </w:p>
        </w:tc>
        <w:tc>
          <w:tcPr>
            <w:tcW w:w="6096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6D21DA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A15D2" w:rsidRPr="0098665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4A15D2" w:rsidRPr="00986657" w:rsidRDefault="008237F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на приобретение молодняка племенных животных, в том числе пушных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зверей и птицы</w:t>
            </w:r>
          </w:p>
        </w:tc>
        <w:tc>
          <w:tcPr>
            <w:tcW w:w="6464" w:type="dxa"/>
          </w:tcPr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соответствии с Законом Новосибирской области от 08.12.2006 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61-ОЗ 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 государственной поддержке сельскохозяйственного производства в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20% стоимости приобретенных 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 xml:space="preserve">племенных животных (без НДС), 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том числе пушных зверей, птицы. 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получателя: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 26.12.2016 при покупке от 500 голов и более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20,0 млн. рублей;</w:t>
            </w:r>
          </w:p>
          <w:p w:rsidR="0078104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 01.01.2017 при покупке от 250 голов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500 голов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10,0 млн. рублей;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 01.01.2017 при покупке от 125 голов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250 голов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5,0 млн. рублей;</w:t>
            </w:r>
          </w:p>
          <w:p w:rsidR="004A15D2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 01.01.2017 при покупке до 125 голов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3,0 млн. рублей</w:t>
            </w:r>
          </w:p>
        </w:tc>
        <w:tc>
          <w:tcPr>
            <w:tcW w:w="6096" w:type="dxa"/>
          </w:tcPr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 (контракта).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Копия счета-фактуры (либо товарной накладной, либо универсального передаточного 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документа), при приобретении импортных племенных животных, птицы - копия счета на оплату.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935D84" w:rsidRPr="0098665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тчет о движении скота и птицы на ферме (для граждан, ведущих ЛПХ,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выписка из похозяйственной книги) по форме, утвержденной приказом </w:t>
            </w:r>
            <w:r w:rsidR="006A5663" w:rsidRPr="00986657">
              <w:rPr>
                <w:rFonts w:eastAsiaTheme="minorHAnsi"/>
                <w:sz w:val="28"/>
                <w:szCs w:val="28"/>
                <w:lang w:eastAsia="en-US"/>
              </w:rPr>
              <w:t>Минсельхоза НСО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племенного свидетельства.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приема-передачи животных.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паспорта сделки (при приобретении импортных племенных животных, птицы).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  <w:r w:rsidR="00CB1EF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грузовой таможенной декларации (при приобретении импортных племенных животных, птицы).</w:t>
            </w:r>
          </w:p>
          <w:p w:rsidR="004A15D2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субъектами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4A15D2" w:rsidRPr="0098665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на приобретение племенных животных по договорам финансовой аренды (лизинга)</w:t>
            </w:r>
          </w:p>
        </w:tc>
        <w:tc>
          <w:tcPr>
            <w:tcW w:w="6464" w:type="dxa"/>
          </w:tcPr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 соответствии с Законом Новосибирской области от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08.12.2006 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№ 61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-ОЗ 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 государственной поддержке сельскохозяйственного производства в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20% стоимости приобретенных племенных животных (без НДС), в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том числе пушных зверей, птицы. 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получателя: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 26.12.2016 при покупке от 500 голов и более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20,0 млн. рублей;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 01.01.2017 при покупке от 250 голов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500 голов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10,0 млн. рублей;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 01.01.2017 при покупке от 125 голов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до 250 голов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5,0 млн. рублей;</w:t>
            </w:r>
          </w:p>
          <w:p w:rsidR="004A15D2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с 01.01.2017 при покупке до 125 голов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3,0 млн. рублей</w:t>
            </w:r>
          </w:p>
        </w:tc>
        <w:tc>
          <w:tcPr>
            <w:tcW w:w="6096" w:type="dxa"/>
          </w:tcPr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1D4451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финансовой аренды (лизинга).</w:t>
            </w:r>
          </w:p>
          <w:p w:rsidR="005F0740" w:rsidRPr="00986657" w:rsidRDefault="00174C8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4. </w:t>
            </w:r>
            <w:r w:rsidR="005F0740"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5F0740" w:rsidRPr="00986657" w:rsidRDefault="00174C8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5. </w:t>
            </w:r>
            <w:r w:rsidR="005F0740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Копия отчета о движении скота и птицы на ферме (для граждан, ведущих ЛПХ,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5F0740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выписка из похозяйственной книги) по форме, утвержденной приказом </w:t>
            </w:r>
            <w:r w:rsidR="006A5663" w:rsidRPr="00986657">
              <w:rPr>
                <w:rFonts w:eastAsiaTheme="minorHAnsi"/>
                <w:sz w:val="28"/>
                <w:szCs w:val="28"/>
                <w:lang w:eastAsia="en-US"/>
              </w:rPr>
              <w:t>Минсельхоза НСО</w:t>
            </w:r>
            <w:r w:rsidR="005F0740" w:rsidRPr="009866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F0740" w:rsidRPr="00986657" w:rsidRDefault="00174C8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6. </w:t>
            </w:r>
            <w:r w:rsidR="005F0740" w:rsidRPr="00986657">
              <w:rPr>
                <w:rFonts w:eastAsiaTheme="minorHAnsi"/>
                <w:sz w:val="28"/>
                <w:szCs w:val="28"/>
                <w:lang w:eastAsia="en-US"/>
              </w:rPr>
              <w:t>Копия племенного свидетельства.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приема-передачи животных.</w:t>
            </w:r>
          </w:p>
          <w:p w:rsidR="004A15D2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субъектами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4A15D2" w:rsidRPr="0098665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на приобретение семени племенных животных-производителей</w:t>
            </w:r>
          </w:p>
        </w:tc>
        <w:tc>
          <w:tcPr>
            <w:tcW w:w="6464" w:type="dxa"/>
          </w:tcPr>
          <w:p w:rsidR="004A15D2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 соответствии с Законом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Новосибирской области от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08.12.2006 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61-ОЗ 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 государственной поддержке сельскохозяйственного произ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>водства в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174C89" w:rsidRPr="00986657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области»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81047" w:rsidRPr="0098665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50% стоимости приобретенного семени племенных животных-производителей (без НДС)</w:t>
            </w:r>
          </w:p>
        </w:tc>
        <w:tc>
          <w:tcPr>
            <w:tcW w:w="6096" w:type="dxa"/>
          </w:tcPr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(либо товарной накладной, либо универсального передаточного документа).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внутрихозяйственной накладной (либо приходного ордера).</w:t>
            </w:r>
          </w:p>
          <w:p w:rsidR="004A15D2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субъектами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4A15D2" w:rsidRPr="0098665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на приобретение эмбрионов племенного крупного рогатого скота молочного направления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50% стоимости приобретенных эмбрионов (без НДС)</w:t>
            </w:r>
          </w:p>
        </w:tc>
        <w:tc>
          <w:tcPr>
            <w:tcW w:w="6096" w:type="dxa"/>
          </w:tcPr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(либо товарной накладной, либо универсального передаточного документа).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5F0740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внутрихозяйственной накладной (либо приходного ордера).</w:t>
            </w:r>
          </w:p>
          <w:p w:rsidR="004A15D2" w:rsidRPr="00986657" w:rsidRDefault="005F0740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субъектами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  <w:r w:rsidR="004A15D2" w:rsidRPr="0098665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компенсация стоимости жидкого азота, приобретенного для хранения семени племенных животных-производителей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Законом Новосибирской области от 08.12.2006 </w:t>
            </w:r>
            <w:r w:rsidR="007D157B" w:rsidRPr="00986657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61-ОЗ </w:t>
            </w:r>
            <w:r w:rsidR="007D157B" w:rsidRPr="009866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 государственной поддержке сельскохозяйственного производства в</w:t>
            </w:r>
            <w:r w:rsidR="00AF2332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  <w:r w:rsidR="007D157B" w:rsidRPr="009866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100% стоимости приобретенного жидкого азота (без НДС) для хранения семени племенных животных-производителей</w:t>
            </w:r>
          </w:p>
        </w:tc>
        <w:tc>
          <w:tcPr>
            <w:tcW w:w="6096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поставки.</w:t>
            </w:r>
          </w:p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(либо товарной накладной, либо универсального передаточного документа).</w:t>
            </w:r>
          </w:p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4A15D2" w:rsidRPr="00986657" w:rsidRDefault="00AF1377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6. </w:t>
            </w:r>
            <w:r w:rsidR="004A15D2" w:rsidRPr="00986657">
              <w:rPr>
                <w:rFonts w:eastAsiaTheme="minorHAnsi"/>
                <w:sz w:val="28"/>
                <w:szCs w:val="28"/>
                <w:lang w:eastAsia="en-US"/>
              </w:rPr>
              <w:t>Копии внутрихозяйственной накладной (либо приходного ордера).</w:t>
            </w:r>
          </w:p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субъектами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32210D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1" w:type="dxa"/>
          </w:tcPr>
          <w:p w:rsidR="004A15D2" w:rsidRPr="00986657" w:rsidRDefault="00090FE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Оказание несвязанной поддержки сельскохозяйствен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ным товаропроизводи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телям в области растениеводства</w:t>
            </w:r>
          </w:p>
        </w:tc>
        <w:tc>
          <w:tcPr>
            <w:tcW w:w="6464" w:type="dxa"/>
          </w:tcPr>
          <w:p w:rsidR="004A15D2" w:rsidRPr="00986657" w:rsidRDefault="00802D7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по ставкам на 1 гектар посевной площади сельскохозяйственных культур для каждого муниципально</w:t>
            </w:r>
            <w:r w:rsidR="0059737E" w:rsidRPr="00986657">
              <w:rPr>
                <w:rFonts w:eastAsiaTheme="minorHAnsi"/>
                <w:sz w:val="28"/>
                <w:szCs w:val="28"/>
                <w:lang w:eastAsia="en-US"/>
              </w:rPr>
              <w:t>го района Новосибирской области</w:t>
            </w:r>
            <w:r w:rsidR="0064586D" w:rsidRPr="00986657">
              <w:rPr>
                <w:rFonts w:eastAsiaTheme="minorHAnsi"/>
                <w:sz w:val="28"/>
                <w:szCs w:val="28"/>
                <w:lang w:eastAsia="en-US"/>
              </w:rPr>
              <w:t>, утверждаем</w:t>
            </w:r>
            <w:r w:rsidR="00F61129" w:rsidRPr="00986657">
              <w:rPr>
                <w:rFonts w:eastAsiaTheme="minorHAnsi"/>
                <w:sz w:val="28"/>
                <w:szCs w:val="28"/>
                <w:lang w:eastAsia="en-US"/>
              </w:rPr>
              <w:t>ым</w:t>
            </w:r>
            <w:r w:rsidR="0064586D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приказом Минсель</w:t>
            </w:r>
            <w:r w:rsidR="00F61129" w:rsidRPr="00986657">
              <w:rPr>
                <w:rFonts w:eastAsiaTheme="minorHAnsi"/>
                <w:sz w:val="28"/>
                <w:szCs w:val="28"/>
                <w:lang w:eastAsia="en-US"/>
              </w:rPr>
              <w:t>хоза НСО</w:t>
            </w:r>
            <w:r w:rsidR="0059737E" w:rsidRPr="00986657">
              <w:rPr>
                <w:rFonts w:eastAsiaTheme="minorHAns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6096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5791" w:rsidRPr="00986657" w:rsidTr="00986657">
        <w:trPr>
          <w:trHeight w:val="20"/>
        </w:trPr>
        <w:tc>
          <w:tcPr>
            <w:tcW w:w="624" w:type="dxa"/>
          </w:tcPr>
          <w:p w:rsidR="00B35791" w:rsidRPr="00986657" w:rsidRDefault="00B35791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657">
              <w:rPr>
                <w:sz w:val="28"/>
                <w:szCs w:val="28"/>
              </w:rPr>
              <w:t>1)</w:t>
            </w:r>
          </w:p>
        </w:tc>
        <w:tc>
          <w:tcPr>
            <w:tcW w:w="2551" w:type="dxa"/>
          </w:tcPr>
          <w:p w:rsidR="00B35791" w:rsidRPr="00986657" w:rsidRDefault="00B35791" w:rsidP="00627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657">
              <w:rPr>
                <w:sz w:val="28"/>
                <w:szCs w:val="28"/>
              </w:rPr>
              <w:t>возмещение части затрат на проведение комплекса агротехнологичес</w:t>
            </w:r>
            <w:r w:rsidR="00781047">
              <w:rPr>
                <w:sz w:val="28"/>
                <w:szCs w:val="28"/>
              </w:rPr>
              <w:t>-</w:t>
            </w:r>
            <w:r w:rsidRPr="00986657">
              <w:rPr>
                <w:sz w:val="28"/>
                <w:szCs w:val="28"/>
              </w:rPr>
              <w:t xml:space="preserve">ких работ в расчете на 1 гектар посевной площади, занятой </w:t>
            </w:r>
            <w:r w:rsidR="00DA2A3E" w:rsidRPr="00986657">
              <w:rPr>
                <w:sz w:val="28"/>
                <w:szCs w:val="28"/>
              </w:rPr>
              <w:lastRenderedPageBreak/>
              <w:t xml:space="preserve">техническими </w:t>
            </w:r>
            <w:r w:rsidRPr="00986657">
              <w:rPr>
                <w:sz w:val="28"/>
                <w:szCs w:val="28"/>
              </w:rPr>
              <w:t>сельскохозяйствен</w:t>
            </w:r>
            <w:r w:rsidR="00781047">
              <w:rPr>
                <w:sz w:val="28"/>
                <w:szCs w:val="28"/>
              </w:rPr>
              <w:t>-</w:t>
            </w:r>
            <w:r w:rsidRPr="00986657">
              <w:rPr>
                <w:sz w:val="28"/>
                <w:szCs w:val="28"/>
              </w:rPr>
              <w:t xml:space="preserve">ными культурами </w:t>
            </w:r>
            <w:r w:rsidR="00DA2A3E" w:rsidRPr="00986657">
              <w:rPr>
                <w:sz w:val="28"/>
                <w:szCs w:val="28"/>
              </w:rPr>
              <w:t>и продовольственн</w:t>
            </w:r>
            <w:r w:rsidR="002E2F11" w:rsidRPr="00986657">
              <w:rPr>
                <w:sz w:val="28"/>
                <w:szCs w:val="28"/>
              </w:rPr>
              <w:t>ым картофелем</w:t>
            </w:r>
          </w:p>
        </w:tc>
        <w:tc>
          <w:tcPr>
            <w:tcW w:w="6464" w:type="dxa"/>
          </w:tcPr>
          <w:p w:rsidR="00B35791" w:rsidRPr="00986657" w:rsidRDefault="00B35791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5113A" w:rsidRPr="00986657" w:rsidRDefault="0025113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25113A" w:rsidRPr="00986657" w:rsidRDefault="0025113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25113A" w:rsidRPr="00986657" w:rsidRDefault="0025113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Сведения об итогах сева под урожай по форме, утвержденной приказом Минсельхоза НСО.</w:t>
            </w:r>
          </w:p>
          <w:p w:rsidR="0025113A" w:rsidRPr="00986657" w:rsidRDefault="0025113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протокола испытаний или сертификата соответствия.</w:t>
            </w:r>
          </w:p>
          <w:p w:rsidR="0025113A" w:rsidRPr="00986657" w:rsidRDefault="0025113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AF1377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8570AE" w:rsidRPr="0098665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тчет о движении скота и птицы на ферме по форме, утвержденной приказом Минсельхоза НСО.</w:t>
            </w:r>
          </w:p>
          <w:p w:rsidR="00B35791" w:rsidRPr="00986657" w:rsidRDefault="0025113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Копии документов заверяются субъектом государственной поддержки</w:t>
            </w:r>
          </w:p>
        </w:tc>
      </w:tr>
      <w:tr w:rsidR="000F4DDC" w:rsidRPr="00986657" w:rsidTr="00986657">
        <w:trPr>
          <w:trHeight w:val="20"/>
        </w:trPr>
        <w:tc>
          <w:tcPr>
            <w:tcW w:w="624" w:type="dxa"/>
          </w:tcPr>
          <w:p w:rsidR="000F4DDC" w:rsidRPr="00986657" w:rsidRDefault="005126EE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  <w:r w:rsidR="0032210D" w:rsidRPr="0098665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:rsidR="000F4DDC" w:rsidRPr="00986657" w:rsidRDefault="00D86C29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Возмещение</w:t>
            </w:r>
            <w:r w:rsidR="000F4DDC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6464" w:type="dxa"/>
          </w:tcPr>
          <w:p w:rsidR="000F4DD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по ставкам на 1 гектар раскорчеванной и рекультивированной площади, утверждаемым приказом Минсельхоза НСО</w:t>
            </w:r>
          </w:p>
        </w:tc>
        <w:tc>
          <w:tcPr>
            <w:tcW w:w="6096" w:type="dxa"/>
          </w:tcPr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E27D5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E27D56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Акт выполненных работ по раскорчевке выбывших из эксплуатации многолетних плодовых и ягодных насаждений по форме, утвержденной приказом Минсельхоза НСО.</w:t>
            </w:r>
          </w:p>
          <w:p w:rsidR="000F4DD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Сведения о раскорчеванной и рекультивированной площади выбывших из эксплуатации старых садов по форме, утвержденной приказом Минсельхоза НСО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5126EE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210D" w:rsidRPr="0098665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Компенсация части затрат на приобретение молодняка товарного </w:t>
            </w:r>
            <w:r w:rsidR="00FF7E7C" w:rsidRPr="00986657">
              <w:rPr>
                <w:rFonts w:eastAsiaTheme="minorHAnsi"/>
                <w:sz w:val="28"/>
                <w:szCs w:val="28"/>
                <w:lang w:eastAsia="en-US"/>
              </w:rPr>
              <w:t>крупного рогатого скота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специализирован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ных мясных пород и их помесей</w:t>
            </w:r>
            <w:r w:rsidR="0065679C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937DE" w:rsidRPr="0098665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65679C" w:rsidRPr="00986657">
              <w:rPr>
                <w:rFonts w:eastAsiaTheme="minorHAnsi"/>
                <w:sz w:val="28"/>
                <w:szCs w:val="28"/>
                <w:lang w:eastAsia="en-US"/>
              </w:rPr>
              <w:t>телок и нетелей</w:t>
            </w:r>
            <w:r w:rsidR="004937DE" w:rsidRPr="0098665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64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30% стоимости приобретенного молодняка товарного скота (без НДС)</w:t>
            </w:r>
          </w:p>
        </w:tc>
        <w:tc>
          <w:tcPr>
            <w:tcW w:w="6096" w:type="dxa"/>
          </w:tcPr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(либо товарной накладной, либо универсального передаточного документа).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документов, подтверждающих оплату.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1810BF" w:rsidRPr="0098665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тчет о движении скота и птицы на ферме по форме, утвержденной приказом Минсельхоза НСО.</w:t>
            </w:r>
          </w:p>
          <w:p w:rsidR="0065679C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AD72AD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акта приема-передачи животных.</w:t>
            </w:r>
          </w:p>
          <w:p w:rsidR="004A15D2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  <w:tr w:rsidR="004A15D2" w:rsidRPr="00986657" w:rsidTr="00986657">
        <w:trPr>
          <w:trHeight w:val="20"/>
        </w:trPr>
        <w:tc>
          <w:tcPr>
            <w:tcW w:w="624" w:type="dxa"/>
          </w:tcPr>
          <w:p w:rsidR="004A15D2" w:rsidRPr="00986657" w:rsidRDefault="005126EE" w:rsidP="00627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  <w:r w:rsidR="002B4B61" w:rsidRPr="0098665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4A15D2" w:rsidRPr="00986657" w:rsidRDefault="004A15D2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Компенсация части затрат на увеличение маточного поголовья скота специализирован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ных мясных</w:t>
            </w:r>
            <w:r w:rsidR="0065679C" w:rsidRPr="00986657">
              <w:rPr>
                <w:rFonts w:eastAsiaTheme="minorHAnsi"/>
                <w:sz w:val="28"/>
                <w:szCs w:val="28"/>
                <w:lang w:eastAsia="en-US"/>
              </w:rPr>
              <w:t xml:space="preserve"> пород и их помесей</w:t>
            </w:r>
          </w:p>
        </w:tc>
        <w:tc>
          <w:tcPr>
            <w:tcW w:w="6464" w:type="dxa"/>
          </w:tcPr>
          <w:p w:rsidR="004A15D2" w:rsidRPr="00986657" w:rsidRDefault="0065679C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14000 рублей за увеличение маточного поголовья на</w:t>
            </w:r>
            <w:r w:rsidR="0078104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 голову</w:t>
            </w:r>
          </w:p>
        </w:tc>
        <w:tc>
          <w:tcPr>
            <w:tcW w:w="6096" w:type="dxa"/>
          </w:tcPr>
          <w:p w:rsidR="00FB52CA" w:rsidRPr="00986657" w:rsidRDefault="00FB52C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 Заявление на предоставление субсидии.</w:t>
            </w:r>
          </w:p>
          <w:p w:rsidR="00FB52CA" w:rsidRPr="00986657" w:rsidRDefault="00FB52C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:rsidR="00FB52CA" w:rsidRPr="00986657" w:rsidRDefault="00FB52C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 Копия отчета о движении скота и птицы на ферме по форме, утвержденной приказом Минсельхоза НСО.</w:t>
            </w:r>
          </w:p>
          <w:p w:rsidR="00FB52CA" w:rsidRPr="00986657" w:rsidRDefault="00FB52C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 Сведения о состоянии животноводства по форме, утвержденной приказом Минсельхоза НСО.</w:t>
            </w:r>
          </w:p>
          <w:p w:rsidR="004A15D2" w:rsidRPr="00986657" w:rsidRDefault="00FB52C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субъектами государственной поддержки</w:t>
            </w:r>
          </w:p>
        </w:tc>
      </w:tr>
      <w:tr w:rsidR="00FB03F6" w:rsidRPr="00986657" w:rsidTr="00986657">
        <w:trPr>
          <w:trHeight w:val="20"/>
        </w:trPr>
        <w:tc>
          <w:tcPr>
            <w:tcW w:w="624" w:type="dxa"/>
          </w:tcPr>
          <w:p w:rsidR="00FB03F6" w:rsidRPr="00986657" w:rsidRDefault="00287A10" w:rsidP="006279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B61" w:rsidRPr="00986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B03F6" w:rsidRPr="00986657" w:rsidRDefault="00FB03F6" w:rsidP="0062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7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части затрат на приобретение оригинальных и элитных семян </w:t>
            </w:r>
          </w:p>
        </w:tc>
        <w:tc>
          <w:tcPr>
            <w:tcW w:w="6464" w:type="dxa"/>
          </w:tcPr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="007F79B4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60% стоимости субъектам государственной поддержки, осуществляющим деятельность на территории районов Новосибирской области, включенным в 1 группу;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="007F79B4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40% стоимости субъектам государственной поддержки, осуществляющим деятельность на территории районов Новосибирской области, включенным во 2 группу.</w:t>
            </w:r>
          </w:p>
          <w:p w:rsidR="00FB03F6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Перечень районов Новосибирской области по группам устанавливается Минсельхозом НСО на основании Порядка формирования указанных групп, утвержденного Правительством Новосибирской области</w:t>
            </w:r>
          </w:p>
        </w:tc>
        <w:tc>
          <w:tcPr>
            <w:tcW w:w="6096" w:type="dxa"/>
          </w:tcPr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13767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3767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договора поставки.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13767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Копия счета-фактуры (либо товарной накладной).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13767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на оплату.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13767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сертификатов соответствия.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13767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актов на использование.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13767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07418A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770AF5" w:rsidRPr="0098665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Сведения о площади, засеваемой элитными семенами.</w:t>
            </w:r>
          </w:p>
          <w:p w:rsidR="00FB03F6" w:rsidRPr="00986657" w:rsidRDefault="0007418A" w:rsidP="00627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657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</w:tr>
    </w:tbl>
    <w:p w:rsidR="006C1DD6" w:rsidRPr="00A604AD" w:rsidRDefault="006C1DD6" w:rsidP="006279D2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bookmarkStart w:id="4" w:name="Par884"/>
      <w:bookmarkEnd w:id="4"/>
    </w:p>
    <w:p w:rsidR="006C1DD6" w:rsidRPr="00A604AD" w:rsidRDefault="006C1DD6" w:rsidP="006279D2">
      <w:pPr>
        <w:widowControl w:val="0"/>
        <w:jc w:val="both"/>
        <w:rPr>
          <w:rFonts w:eastAsiaTheme="minorHAnsi"/>
          <w:sz w:val="28"/>
          <w:szCs w:val="28"/>
          <w:lang w:eastAsia="en-US"/>
        </w:rPr>
        <w:sectPr w:rsidR="006C1DD6" w:rsidRPr="00A604AD" w:rsidSect="00755BA0">
          <w:headerReference w:type="default" r:id="rId8"/>
          <w:pgSz w:w="16838" w:h="11906" w:orient="landscape"/>
          <w:pgMar w:top="1418" w:right="567" w:bottom="567" w:left="567" w:header="709" w:footer="709" w:gutter="0"/>
          <w:pgNumType w:start="1"/>
          <w:cols w:space="720"/>
          <w:titlePg/>
          <w:docGrid w:linePitch="326"/>
        </w:sectPr>
      </w:pPr>
    </w:p>
    <w:p w:rsidR="00D9394B" w:rsidRDefault="00781047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*</w:t>
      </w:r>
      <w:r w:rsidR="00D9394B">
        <w:rPr>
          <w:rFonts w:eastAsiaTheme="minorHAnsi"/>
          <w:sz w:val="28"/>
          <w:szCs w:val="28"/>
          <w:lang w:eastAsia="en-US"/>
        </w:rPr>
        <w:t>По данному виду расходов субсидии на возмещение части затрат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9394B">
        <w:rPr>
          <w:rFonts w:eastAsiaTheme="minorHAnsi"/>
          <w:sz w:val="28"/>
          <w:szCs w:val="28"/>
          <w:lang w:eastAsia="en-US"/>
        </w:rPr>
        <w:t>оказание несвязанной поддержки сельскохозяйственным товаропроизводителям в</w:t>
      </w:r>
      <w:r>
        <w:rPr>
          <w:rFonts w:eastAsiaTheme="minorHAnsi"/>
          <w:sz w:val="28"/>
          <w:szCs w:val="28"/>
          <w:lang w:eastAsia="en-US"/>
        </w:rPr>
        <w:t> </w:t>
      </w:r>
      <w:r w:rsidR="00D9394B">
        <w:rPr>
          <w:rFonts w:eastAsiaTheme="minorHAnsi"/>
          <w:sz w:val="28"/>
          <w:szCs w:val="28"/>
          <w:lang w:eastAsia="en-US"/>
        </w:rPr>
        <w:t>области растениеводства предоставляются в текущем году</w:t>
      </w:r>
      <w:r w:rsidR="006279D2">
        <w:rPr>
          <w:rFonts w:eastAsiaTheme="minorHAnsi"/>
          <w:sz w:val="28"/>
          <w:szCs w:val="28"/>
          <w:lang w:eastAsia="en-US"/>
        </w:rPr>
        <w:t xml:space="preserve"> </w:t>
      </w:r>
      <w:r w:rsidR="00D9394B">
        <w:rPr>
          <w:rFonts w:eastAsiaTheme="minorHAnsi"/>
          <w:sz w:val="28"/>
          <w:szCs w:val="28"/>
          <w:lang w:eastAsia="en-US"/>
        </w:rPr>
        <w:t>при подготовке к</w:t>
      </w:r>
      <w:r>
        <w:rPr>
          <w:rFonts w:eastAsiaTheme="minorHAnsi"/>
          <w:sz w:val="28"/>
          <w:szCs w:val="28"/>
          <w:lang w:eastAsia="en-US"/>
        </w:rPr>
        <w:t> </w:t>
      </w:r>
      <w:r w:rsidR="00D9394B">
        <w:rPr>
          <w:rFonts w:eastAsiaTheme="minorHAnsi"/>
          <w:sz w:val="28"/>
          <w:szCs w:val="28"/>
          <w:lang w:eastAsia="en-US"/>
        </w:rPr>
        <w:t xml:space="preserve">весенне-полевым работам в расчете на 1 гектар посевной площади для каждого муниципального района Новосибирской области, </w:t>
      </w:r>
      <w:r w:rsidR="00D9394B" w:rsidRPr="006279D2">
        <w:rPr>
          <w:rFonts w:eastAsiaTheme="minorHAnsi"/>
          <w:sz w:val="28"/>
          <w:szCs w:val="28"/>
          <w:lang w:eastAsia="en-US"/>
        </w:rPr>
        <w:t>рассчитываемы</w:t>
      </w:r>
      <w:r w:rsidR="006279D2">
        <w:rPr>
          <w:rFonts w:eastAsiaTheme="minorHAnsi"/>
          <w:sz w:val="28"/>
          <w:szCs w:val="28"/>
          <w:lang w:eastAsia="en-US"/>
        </w:rPr>
        <w:t>е</w:t>
      </w:r>
      <w:r w:rsidR="00D9394B">
        <w:rPr>
          <w:rFonts w:eastAsiaTheme="minorHAnsi"/>
          <w:sz w:val="28"/>
          <w:szCs w:val="28"/>
          <w:lang w:eastAsia="en-US"/>
        </w:rPr>
        <w:t xml:space="preserve"> министерством по следующей формуле (V</w:t>
      </w:r>
      <w:r w:rsidR="00D9394B">
        <w:rPr>
          <w:rFonts w:eastAsiaTheme="minorHAnsi"/>
          <w:sz w:val="28"/>
          <w:szCs w:val="28"/>
          <w:vertAlign w:val="subscript"/>
          <w:lang w:eastAsia="en-US"/>
        </w:rPr>
        <w:t>общ</w:t>
      </w:r>
      <w:r w:rsidR="00D9394B">
        <w:rPr>
          <w:rFonts w:eastAsiaTheme="minorHAnsi"/>
          <w:sz w:val="28"/>
          <w:szCs w:val="28"/>
          <w:lang w:eastAsia="en-US"/>
        </w:rPr>
        <w:t>, рублей/га):</w:t>
      </w:r>
    </w:p>
    <w:p w:rsidR="00D9394B" w:rsidRDefault="00D9394B" w:rsidP="006279D2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общ</w:t>
      </w:r>
      <w:r>
        <w:rPr>
          <w:rFonts w:eastAsiaTheme="minorHAnsi"/>
          <w:sz w:val="28"/>
          <w:szCs w:val="28"/>
          <w:lang w:eastAsia="en-US"/>
        </w:rPr>
        <w:t xml:space="preserve"> = Q + G</w:t>
      </w:r>
      <w:r>
        <w:rPr>
          <w:rFonts w:eastAsiaTheme="minorHAnsi"/>
          <w:sz w:val="28"/>
          <w:szCs w:val="28"/>
          <w:vertAlign w:val="subscript"/>
          <w:lang w:eastAsia="en-US"/>
        </w:rPr>
        <w:t>овощ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D9394B" w:rsidRDefault="00D9394B" w:rsidP="006279D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G</w:t>
      </w:r>
      <w:r>
        <w:rPr>
          <w:rFonts w:eastAsiaTheme="minorHAnsi"/>
          <w:sz w:val="28"/>
          <w:szCs w:val="28"/>
          <w:vertAlign w:val="subscript"/>
          <w:lang w:eastAsia="en-US"/>
        </w:rPr>
        <w:t>овощ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8104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размер субсидии на площадь, занятую под производство овощей открытого грунта, семенного картофеля, семян овощных культур открытого грунта в текущем году,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 соответствии с уровнем софинансирования, утвержденным правовым актом МСХ РФ для Новосибирской области на соответствующий год;</w:t>
      </w:r>
    </w:p>
    <w:p w:rsid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G</w:t>
      </w:r>
      <w:r>
        <w:rPr>
          <w:rFonts w:eastAsiaTheme="minorHAnsi"/>
          <w:sz w:val="28"/>
          <w:szCs w:val="28"/>
          <w:vertAlign w:val="subscript"/>
          <w:lang w:eastAsia="en-US"/>
        </w:rPr>
        <w:t>овощ</w:t>
      </w:r>
      <w:r>
        <w:rPr>
          <w:rFonts w:eastAsiaTheme="minorHAnsi"/>
          <w:sz w:val="28"/>
          <w:szCs w:val="28"/>
          <w:lang w:eastAsia="en-US"/>
        </w:rPr>
        <w:t xml:space="preserve"> = к x S</w:t>
      </w:r>
      <w:r>
        <w:rPr>
          <w:rFonts w:eastAsiaTheme="minorHAnsi"/>
          <w:sz w:val="28"/>
          <w:szCs w:val="28"/>
          <w:vertAlign w:val="subscript"/>
          <w:lang w:eastAsia="en-US"/>
        </w:rPr>
        <w:t>овощ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78104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ставка на один гектар посевной площади, занятой под производство овощей открытого грунта, семенного картофеля, семян овощных культур открытого </w:t>
      </w:r>
      <w:r w:rsidRPr="00D9394B">
        <w:rPr>
          <w:rFonts w:eastAsiaTheme="minorHAnsi"/>
          <w:sz w:val="28"/>
          <w:szCs w:val="28"/>
          <w:lang w:eastAsia="en-US"/>
        </w:rPr>
        <w:t>грунта, утвержденная приказом министерства;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овощ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площадь, занятая под производство овощей открытого грунта, семенного картофеля, семян овощных культур открытого грунта в текущем году;</w:t>
      </w:r>
    </w:p>
    <w:p w:rsid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 xml:space="preserve">Q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объем финансирования, распределенный на посевную площадь зерновых, зернобобовых, кормовых, технических сельскохозяйственных культур и продовольственного картофеля, рассчитанный с учетом корректирующих коэффициентов по следующей формуле:</w:t>
      </w:r>
    </w:p>
    <w:p w:rsidR="006279D2" w:rsidRPr="00D9394B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Q = H x S,</w:t>
      </w:r>
    </w:p>
    <w:p w:rsidR="006279D2" w:rsidRPr="00D9394B" w:rsidRDefault="006279D2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где: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 xml:space="preserve">Н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ставка на 1 гектар площади посева зерновых, зернобобовых и кормовых культур;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 xml:space="preserve">S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общая площадь посева зерновых, зернобобовых и кормовых культур, рассчитанная по формуле: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S = 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D9394B">
        <w:rPr>
          <w:rFonts w:eastAsiaTheme="minorHAnsi"/>
          <w:sz w:val="28"/>
          <w:szCs w:val="28"/>
          <w:lang w:eastAsia="en-US"/>
        </w:rPr>
        <w:t xml:space="preserve"> + 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стр</w:t>
      </w:r>
      <w:r w:rsidRPr="00D9394B">
        <w:rPr>
          <w:rFonts w:eastAsiaTheme="minorHAnsi"/>
          <w:sz w:val="28"/>
          <w:szCs w:val="28"/>
          <w:lang w:eastAsia="en-US"/>
        </w:rPr>
        <w:t xml:space="preserve">  х 1,3,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где: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незастрахованная площадь посева зерновых, зернобобовых и кормовых культур,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стр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застрахованная площадь посева зерновых, зернобобовых и кормовых культур.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lastRenderedPageBreak/>
        <w:t>Ставки на 1 гектар посевной площади посева зерновых и зернобобовых и кормовых культур для каждого муниципального района Новосибирской области, рассчитываемые министерством по следующей формуле (Н, рублей/га):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32"/>
          <w:szCs w:val="28"/>
          <w:lang w:eastAsia="en-US"/>
        </w:rPr>
      </w:pPr>
      <w:r w:rsidRPr="00D9394B">
        <w:rPr>
          <w:sz w:val="28"/>
          <w:szCs w:val="28"/>
          <w:lang w:val="en-US"/>
        </w:rPr>
        <w:t>H</w:t>
      </w:r>
      <w:r w:rsidRPr="00D9394B">
        <w:rPr>
          <w:sz w:val="28"/>
          <w:szCs w:val="28"/>
        </w:rPr>
        <w:t xml:space="preserve"> = </w:t>
      </w:r>
      <w:r w:rsidRPr="00D9394B">
        <w:rPr>
          <w:sz w:val="28"/>
          <w:szCs w:val="28"/>
          <w:lang w:val="en-US"/>
        </w:rPr>
        <w:t>C</w:t>
      </w:r>
      <w:r w:rsidRPr="00D9394B">
        <w:rPr>
          <w:sz w:val="28"/>
          <w:szCs w:val="28"/>
          <w:vertAlign w:val="subscript"/>
        </w:rPr>
        <w:t>у</w:t>
      </w:r>
      <w:r w:rsidRPr="00D9394B">
        <w:rPr>
          <w:sz w:val="28"/>
          <w:szCs w:val="28"/>
        </w:rPr>
        <w:t xml:space="preserve"> х К</w:t>
      </w:r>
      <w:r w:rsidRPr="00D9394B">
        <w:rPr>
          <w:sz w:val="28"/>
          <w:szCs w:val="28"/>
          <w:vertAlign w:val="subscript"/>
        </w:rPr>
        <w:t>бп</w:t>
      </w:r>
      <w:r w:rsidRPr="00D9394B">
        <w:rPr>
          <w:sz w:val="28"/>
          <w:szCs w:val="28"/>
        </w:rPr>
        <w:t>,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где С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ставка на 1 условный гектар, которая рассчитывается: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С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D9394B">
        <w:rPr>
          <w:rFonts w:eastAsiaTheme="minorHAnsi"/>
          <w:sz w:val="28"/>
          <w:szCs w:val="28"/>
          <w:lang w:eastAsia="en-US"/>
        </w:rPr>
        <w:t xml:space="preserve"> = (V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общ</w:t>
      </w:r>
      <w:r w:rsidRPr="00D9394B">
        <w:rPr>
          <w:rFonts w:eastAsiaTheme="minorHAnsi"/>
          <w:sz w:val="28"/>
          <w:szCs w:val="28"/>
          <w:lang w:eastAsia="en-US"/>
        </w:rPr>
        <w:t xml:space="preserve"> - G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овощ</w:t>
      </w:r>
      <w:r w:rsidRPr="00D9394B">
        <w:rPr>
          <w:rFonts w:eastAsiaTheme="minorHAnsi"/>
          <w:sz w:val="28"/>
          <w:szCs w:val="28"/>
          <w:lang w:eastAsia="en-US"/>
        </w:rPr>
        <w:t>) / 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D9394B">
        <w:rPr>
          <w:rFonts w:eastAsiaTheme="minorHAnsi"/>
          <w:sz w:val="28"/>
          <w:szCs w:val="28"/>
          <w:lang w:eastAsia="en-US"/>
        </w:rPr>
        <w:t>,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где: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y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количество условных гектаров, которое рассчитывается как сумма площадей по каждой культуре, умноженных на коэффициент перевода каждой культуры в универсальные единицы: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  <w:r w:rsidRPr="00D9394B">
        <w:rPr>
          <w:rFonts w:eastAsiaTheme="minorHAnsi"/>
          <w:sz w:val="28"/>
          <w:szCs w:val="28"/>
          <w:lang w:val="en-US" w:eastAsia="en-US"/>
        </w:rPr>
        <w:t>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D9394B">
        <w:rPr>
          <w:rFonts w:eastAsiaTheme="minorHAnsi"/>
          <w:sz w:val="28"/>
          <w:szCs w:val="28"/>
          <w:lang w:val="en-US" w:eastAsia="en-US"/>
        </w:rPr>
        <w:t xml:space="preserve"> = (S</w:t>
      </w:r>
      <w:r w:rsidRPr="00D9394B">
        <w:rPr>
          <w:rFonts w:eastAsiaTheme="minorHAnsi"/>
          <w:sz w:val="28"/>
          <w:szCs w:val="28"/>
          <w:vertAlign w:val="subscript"/>
          <w:lang w:val="en-US" w:eastAsia="en-US"/>
        </w:rPr>
        <w:t>1</w:t>
      </w:r>
      <w:r w:rsidRPr="00D9394B">
        <w:rPr>
          <w:rFonts w:eastAsiaTheme="minorHAnsi"/>
          <w:sz w:val="28"/>
          <w:szCs w:val="28"/>
          <w:lang w:val="en-US" w:eastAsia="en-US"/>
        </w:rPr>
        <w:t xml:space="preserve"> x </w:t>
      </w:r>
      <w:r w:rsidRPr="00D9394B">
        <w:rPr>
          <w:rFonts w:eastAsiaTheme="minorHAnsi"/>
          <w:sz w:val="28"/>
          <w:szCs w:val="28"/>
          <w:lang w:eastAsia="en-US"/>
        </w:rPr>
        <w:t>К</w:t>
      </w:r>
      <w:r w:rsidRPr="00D9394B">
        <w:rPr>
          <w:rFonts w:eastAsiaTheme="minorHAnsi"/>
          <w:sz w:val="28"/>
          <w:szCs w:val="28"/>
          <w:vertAlign w:val="subscript"/>
          <w:lang w:val="en-US" w:eastAsia="en-US"/>
        </w:rPr>
        <w:t>1</w:t>
      </w:r>
      <w:r w:rsidRPr="00D9394B">
        <w:rPr>
          <w:rFonts w:eastAsiaTheme="minorHAnsi"/>
          <w:sz w:val="28"/>
          <w:szCs w:val="28"/>
          <w:lang w:val="en-US" w:eastAsia="en-US"/>
        </w:rPr>
        <w:t>) + (S</w:t>
      </w:r>
      <w:r w:rsidRPr="00D9394B">
        <w:rPr>
          <w:rFonts w:eastAsiaTheme="minorHAnsi"/>
          <w:sz w:val="28"/>
          <w:szCs w:val="28"/>
          <w:vertAlign w:val="subscript"/>
          <w:lang w:val="en-US" w:eastAsia="en-US"/>
        </w:rPr>
        <w:t>2</w:t>
      </w:r>
      <w:r w:rsidRPr="00D9394B">
        <w:rPr>
          <w:rFonts w:eastAsiaTheme="minorHAnsi"/>
          <w:sz w:val="28"/>
          <w:szCs w:val="28"/>
          <w:lang w:val="en-US" w:eastAsia="en-US"/>
        </w:rPr>
        <w:t xml:space="preserve"> x </w:t>
      </w:r>
      <w:r w:rsidRPr="00D9394B">
        <w:rPr>
          <w:rFonts w:eastAsiaTheme="minorHAnsi"/>
          <w:sz w:val="28"/>
          <w:szCs w:val="28"/>
          <w:lang w:eastAsia="en-US"/>
        </w:rPr>
        <w:t>К</w:t>
      </w:r>
      <w:r w:rsidRPr="00D9394B">
        <w:rPr>
          <w:rFonts w:eastAsiaTheme="minorHAnsi"/>
          <w:sz w:val="28"/>
          <w:szCs w:val="28"/>
          <w:vertAlign w:val="subscript"/>
          <w:lang w:val="en-US" w:eastAsia="en-US"/>
        </w:rPr>
        <w:t>2</w:t>
      </w:r>
      <w:r w:rsidRPr="00D9394B">
        <w:rPr>
          <w:rFonts w:eastAsiaTheme="minorHAnsi"/>
          <w:sz w:val="28"/>
          <w:szCs w:val="28"/>
          <w:lang w:val="en-US" w:eastAsia="en-US"/>
        </w:rPr>
        <w:t>) + ... (S</w:t>
      </w:r>
      <w:r w:rsidRPr="00D9394B">
        <w:rPr>
          <w:rFonts w:eastAsiaTheme="minorHAnsi"/>
          <w:sz w:val="28"/>
          <w:szCs w:val="28"/>
          <w:vertAlign w:val="subscript"/>
          <w:lang w:val="en-US" w:eastAsia="en-US"/>
        </w:rPr>
        <w:t>n</w:t>
      </w:r>
      <w:r w:rsidRPr="00D9394B">
        <w:rPr>
          <w:rFonts w:eastAsiaTheme="minorHAnsi"/>
          <w:sz w:val="28"/>
          <w:szCs w:val="28"/>
          <w:lang w:val="en-US" w:eastAsia="en-US"/>
        </w:rPr>
        <w:t xml:space="preserve"> x </w:t>
      </w:r>
      <w:r w:rsidRPr="00D9394B">
        <w:rPr>
          <w:rFonts w:eastAsiaTheme="minorHAnsi"/>
          <w:sz w:val="28"/>
          <w:szCs w:val="28"/>
          <w:lang w:eastAsia="en-US"/>
        </w:rPr>
        <w:t>К</w:t>
      </w:r>
      <w:r w:rsidRPr="00D9394B">
        <w:rPr>
          <w:rFonts w:eastAsiaTheme="minorHAnsi"/>
          <w:sz w:val="28"/>
          <w:szCs w:val="28"/>
          <w:vertAlign w:val="subscript"/>
          <w:lang w:val="en-US" w:eastAsia="en-US"/>
        </w:rPr>
        <w:t>n</w:t>
      </w:r>
      <w:r w:rsidRPr="00D9394B">
        <w:rPr>
          <w:rFonts w:eastAsiaTheme="minorHAnsi"/>
          <w:sz w:val="28"/>
          <w:szCs w:val="28"/>
          <w:lang w:val="en-US" w:eastAsia="en-US"/>
        </w:rPr>
        <w:t>),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en-US"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где: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D9394B">
        <w:rPr>
          <w:rFonts w:eastAsiaTheme="minorHAnsi"/>
          <w:sz w:val="28"/>
          <w:szCs w:val="28"/>
          <w:lang w:eastAsia="en-US"/>
        </w:rPr>
        <w:t>, 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D9394B">
        <w:rPr>
          <w:rFonts w:eastAsiaTheme="minorHAnsi"/>
          <w:sz w:val="28"/>
          <w:szCs w:val="28"/>
          <w:lang w:eastAsia="en-US"/>
        </w:rPr>
        <w:t>, ... S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n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посевные площади сельскохозяйственной культуры;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К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D9394B">
        <w:rPr>
          <w:rFonts w:eastAsiaTheme="minorHAnsi"/>
          <w:sz w:val="28"/>
          <w:szCs w:val="28"/>
          <w:lang w:eastAsia="en-US"/>
        </w:rPr>
        <w:t>, К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D9394B">
        <w:rPr>
          <w:rFonts w:eastAsiaTheme="minorHAnsi"/>
          <w:sz w:val="28"/>
          <w:szCs w:val="28"/>
          <w:lang w:eastAsia="en-US"/>
        </w:rPr>
        <w:t>, ... К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n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К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бп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коэффициент биоклиматического потенциала по муниципальному району Новосибирской области.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Сумма субсидии на несвязанную поддержку на площадь, занятую техническими сельскохозяйственными культурами и продовольственным картофелем, рассчитывается по формуле:</w:t>
      </w: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32"/>
          <w:szCs w:val="28"/>
          <w:lang w:eastAsia="en-US"/>
        </w:rPr>
      </w:pPr>
      <w:r w:rsidRPr="00D9394B">
        <w:rPr>
          <w:sz w:val="28"/>
          <w:szCs w:val="28"/>
          <w:lang w:val="en-US"/>
        </w:rPr>
        <w:t>H</w:t>
      </w:r>
      <w:r w:rsidRPr="00D9394B">
        <w:rPr>
          <w:sz w:val="28"/>
          <w:szCs w:val="28"/>
        </w:rPr>
        <w:t xml:space="preserve"> = </w:t>
      </w:r>
      <w:r w:rsidRPr="00D9394B">
        <w:rPr>
          <w:sz w:val="28"/>
          <w:szCs w:val="28"/>
          <w:lang w:val="en-US"/>
        </w:rPr>
        <w:t>C</w:t>
      </w:r>
      <w:r w:rsidRPr="00D9394B">
        <w:rPr>
          <w:sz w:val="28"/>
          <w:szCs w:val="28"/>
          <w:vertAlign w:val="subscript"/>
        </w:rPr>
        <w:t>у</w:t>
      </w:r>
      <w:r w:rsidRPr="00D9394B">
        <w:rPr>
          <w:sz w:val="28"/>
          <w:szCs w:val="28"/>
        </w:rPr>
        <w:t xml:space="preserve"> х К</w:t>
      </w:r>
      <w:r w:rsidRPr="00D9394B">
        <w:rPr>
          <w:sz w:val="28"/>
          <w:szCs w:val="28"/>
          <w:vertAlign w:val="subscript"/>
        </w:rPr>
        <w:t>бп</w:t>
      </w:r>
      <w:r w:rsidRPr="00D9394B">
        <w:rPr>
          <w:sz w:val="28"/>
          <w:szCs w:val="28"/>
        </w:rPr>
        <w:t>,</w:t>
      </w:r>
    </w:p>
    <w:p w:rsidR="006279D2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394B" w:rsidRP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где:</w:t>
      </w:r>
    </w:p>
    <w:p w:rsidR="00D9394B" w:rsidRDefault="00D9394B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94B">
        <w:rPr>
          <w:rFonts w:eastAsiaTheme="minorHAnsi"/>
          <w:sz w:val="28"/>
          <w:szCs w:val="28"/>
          <w:lang w:eastAsia="en-US"/>
        </w:rPr>
        <w:t>С</w:t>
      </w:r>
      <w:r w:rsidRPr="00D9394B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D9394B">
        <w:rPr>
          <w:rFonts w:eastAsiaTheme="minorHAnsi"/>
          <w:sz w:val="28"/>
          <w:szCs w:val="28"/>
          <w:lang w:eastAsia="en-US"/>
        </w:rPr>
        <w:t xml:space="preserve"> </w:t>
      </w:r>
      <w:r w:rsidR="006279D2">
        <w:rPr>
          <w:rFonts w:eastAsiaTheme="minorHAnsi"/>
          <w:sz w:val="28"/>
          <w:szCs w:val="28"/>
          <w:lang w:eastAsia="en-US"/>
        </w:rPr>
        <w:t>–</w:t>
      </w:r>
      <w:r w:rsidRPr="00D9394B">
        <w:rPr>
          <w:rFonts w:eastAsiaTheme="minorHAnsi"/>
          <w:sz w:val="28"/>
          <w:szCs w:val="28"/>
          <w:lang w:eastAsia="en-US"/>
        </w:rPr>
        <w:t xml:space="preserve"> ставка на 1 условный гектар, которая предусматривает распределение средств, предусмотренных в бюджете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области, на оказание несвязанной поддержки сельскохозяйственным товаропроизводителям в области растениеводства.</w:t>
      </w:r>
    </w:p>
    <w:p w:rsidR="007E6FC5" w:rsidRPr="00A604AD" w:rsidRDefault="007E6FC5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Применяемые сокращения:</w:t>
      </w:r>
    </w:p>
    <w:p w:rsidR="006279D2" w:rsidRPr="00A604AD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К(Ф)Х – крестьянские (фермерские) хозяйства;</w:t>
      </w:r>
    </w:p>
    <w:p w:rsidR="006279D2" w:rsidRPr="00A604AD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ЛПХ – личные подсобные хозяйства;</w:t>
      </w:r>
    </w:p>
    <w:p w:rsidR="006279D2" w:rsidRPr="00A604AD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 xml:space="preserve">Минсельхоз НСО, министерство – министерство сельского хозяйства </w:t>
      </w:r>
      <w:r w:rsidRPr="00A604AD">
        <w:rPr>
          <w:rFonts w:eastAsiaTheme="minorHAnsi"/>
          <w:sz w:val="28"/>
          <w:szCs w:val="28"/>
          <w:lang w:eastAsia="en-US"/>
        </w:rPr>
        <w:lastRenderedPageBreak/>
        <w:t>Новосибирской области;</w:t>
      </w:r>
    </w:p>
    <w:p w:rsidR="006279D2" w:rsidRPr="00A604AD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МСХ РФ – Министерство сельского хозяйства Российской Федерации;</w:t>
      </w:r>
    </w:p>
    <w:p w:rsidR="006279D2" w:rsidRPr="00A604AD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РФ – Российская Федерация;</w:t>
      </w:r>
    </w:p>
    <w:p w:rsidR="006279D2" w:rsidRPr="00A604AD" w:rsidRDefault="006279D2" w:rsidP="006279D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ЦБ РФ – Центральный банк Российской Федерации.</w:t>
      </w:r>
    </w:p>
    <w:p w:rsidR="007E6FC5" w:rsidRDefault="007E6FC5" w:rsidP="006279D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9D2" w:rsidRDefault="006279D2" w:rsidP="006279D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9D2" w:rsidRPr="00A604AD" w:rsidRDefault="006279D2" w:rsidP="006279D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A604AD" w:rsidRDefault="007E6FC5" w:rsidP="006279D2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604AD">
        <w:rPr>
          <w:rFonts w:eastAsiaTheme="minorHAnsi"/>
          <w:sz w:val="28"/>
          <w:szCs w:val="28"/>
          <w:lang w:eastAsia="en-US"/>
        </w:rPr>
        <w:t>_________».</w:t>
      </w:r>
    </w:p>
    <w:sectPr w:rsidR="007E6FC5" w:rsidRPr="00A604AD" w:rsidSect="00946824">
      <w:headerReference w:type="first" r:id="rId9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9A" w:rsidRDefault="00A73E9A" w:rsidP="00F262E0">
      <w:r>
        <w:separator/>
      </w:r>
    </w:p>
  </w:endnote>
  <w:endnote w:type="continuationSeparator" w:id="0">
    <w:p w:rsidR="00A73E9A" w:rsidRDefault="00A73E9A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9A" w:rsidRDefault="00A73E9A" w:rsidP="00F262E0">
      <w:r>
        <w:separator/>
      </w:r>
    </w:p>
  </w:footnote>
  <w:footnote w:type="continuationSeparator" w:id="0">
    <w:p w:rsidR="00A73E9A" w:rsidRDefault="00A73E9A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75070"/>
      <w:docPartObj>
        <w:docPartGallery w:val="Page Numbers (Top of Page)"/>
        <w:docPartUnique/>
      </w:docPartObj>
    </w:sdtPr>
    <w:sdtEndPr/>
    <w:sdtContent>
      <w:p w:rsidR="004D2598" w:rsidRDefault="004D2598">
        <w:pPr>
          <w:pStyle w:val="a3"/>
          <w:jc w:val="center"/>
        </w:pPr>
        <w:r w:rsidRPr="00755BA0">
          <w:rPr>
            <w:sz w:val="20"/>
            <w:szCs w:val="20"/>
          </w:rPr>
          <w:fldChar w:fldCharType="begin"/>
        </w:r>
        <w:r w:rsidRPr="00755BA0">
          <w:rPr>
            <w:sz w:val="20"/>
            <w:szCs w:val="20"/>
          </w:rPr>
          <w:instrText>PAGE   \* MERGEFORMAT</w:instrText>
        </w:r>
        <w:r w:rsidRPr="00755BA0">
          <w:rPr>
            <w:sz w:val="20"/>
            <w:szCs w:val="20"/>
          </w:rPr>
          <w:fldChar w:fldCharType="separate"/>
        </w:r>
        <w:r w:rsidR="001C58B5">
          <w:rPr>
            <w:noProof/>
            <w:sz w:val="20"/>
            <w:szCs w:val="20"/>
          </w:rPr>
          <w:t>2</w:t>
        </w:r>
        <w:r w:rsidRPr="00755BA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98" w:rsidRPr="00755BA0" w:rsidRDefault="004D2598" w:rsidP="004778D7">
    <w:pPr>
      <w:pStyle w:val="a3"/>
      <w:jc w:val="center"/>
      <w:rPr>
        <w:sz w:val="20"/>
        <w:szCs w:val="20"/>
      </w:rPr>
    </w:pPr>
    <w:r w:rsidRPr="00755BA0">
      <w:rPr>
        <w:sz w:val="20"/>
        <w:szCs w:val="20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2987"/>
    <w:rsid w:val="000032FA"/>
    <w:rsid w:val="00004DB4"/>
    <w:rsid w:val="000072E5"/>
    <w:rsid w:val="0000750C"/>
    <w:rsid w:val="000133FB"/>
    <w:rsid w:val="00013CAA"/>
    <w:rsid w:val="00013FC9"/>
    <w:rsid w:val="00014587"/>
    <w:rsid w:val="00015612"/>
    <w:rsid w:val="0001657E"/>
    <w:rsid w:val="0001684F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6F40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1E7A"/>
    <w:rsid w:val="00052EF8"/>
    <w:rsid w:val="00053925"/>
    <w:rsid w:val="00055F9F"/>
    <w:rsid w:val="00056744"/>
    <w:rsid w:val="000614E1"/>
    <w:rsid w:val="000626F1"/>
    <w:rsid w:val="000635B0"/>
    <w:rsid w:val="00064ABA"/>
    <w:rsid w:val="000659F4"/>
    <w:rsid w:val="000661D4"/>
    <w:rsid w:val="000673D2"/>
    <w:rsid w:val="00070D0D"/>
    <w:rsid w:val="00072DE0"/>
    <w:rsid w:val="00073099"/>
    <w:rsid w:val="0007418A"/>
    <w:rsid w:val="00077A05"/>
    <w:rsid w:val="0008223B"/>
    <w:rsid w:val="00082CCB"/>
    <w:rsid w:val="00083010"/>
    <w:rsid w:val="00086193"/>
    <w:rsid w:val="00090352"/>
    <w:rsid w:val="00090859"/>
    <w:rsid w:val="00090FEA"/>
    <w:rsid w:val="0009143C"/>
    <w:rsid w:val="000914F3"/>
    <w:rsid w:val="00091E7B"/>
    <w:rsid w:val="00091EF2"/>
    <w:rsid w:val="00092E70"/>
    <w:rsid w:val="00093521"/>
    <w:rsid w:val="0009509D"/>
    <w:rsid w:val="000A040F"/>
    <w:rsid w:val="000A0A67"/>
    <w:rsid w:val="000A3AFF"/>
    <w:rsid w:val="000A45D7"/>
    <w:rsid w:val="000A4829"/>
    <w:rsid w:val="000A4A49"/>
    <w:rsid w:val="000A5795"/>
    <w:rsid w:val="000A655B"/>
    <w:rsid w:val="000A6824"/>
    <w:rsid w:val="000A792E"/>
    <w:rsid w:val="000A7EF1"/>
    <w:rsid w:val="000B0650"/>
    <w:rsid w:val="000B0F97"/>
    <w:rsid w:val="000B2827"/>
    <w:rsid w:val="000B367C"/>
    <w:rsid w:val="000B51C9"/>
    <w:rsid w:val="000B75EB"/>
    <w:rsid w:val="000C0F2F"/>
    <w:rsid w:val="000C1912"/>
    <w:rsid w:val="000C210B"/>
    <w:rsid w:val="000C57B1"/>
    <w:rsid w:val="000C5EB1"/>
    <w:rsid w:val="000C6351"/>
    <w:rsid w:val="000C689D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40FB"/>
    <w:rsid w:val="000E4A3D"/>
    <w:rsid w:val="000E5630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1CE9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4646"/>
    <w:rsid w:val="00115385"/>
    <w:rsid w:val="001157FB"/>
    <w:rsid w:val="001200C4"/>
    <w:rsid w:val="001203DA"/>
    <w:rsid w:val="00122A8F"/>
    <w:rsid w:val="00122DC8"/>
    <w:rsid w:val="00123BEF"/>
    <w:rsid w:val="0012616C"/>
    <w:rsid w:val="001276EE"/>
    <w:rsid w:val="00131AC7"/>
    <w:rsid w:val="00132342"/>
    <w:rsid w:val="001325B6"/>
    <w:rsid w:val="00132B64"/>
    <w:rsid w:val="00134945"/>
    <w:rsid w:val="00134A79"/>
    <w:rsid w:val="001359C3"/>
    <w:rsid w:val="00135C1F"/>
    <w:rsid w:val="00136018"/>
    <w:rsid w:val="00136C9D"/>
    <w:rsid w:val="00137675"/>
    <w:rsid w:val="00140474"/>
    <w:rsid w:val="001411FD"/>
    <w:rsid w:val="00142A86"/>
    <w:rsid w:val="00144031"/>
    <w:rsid w:val="00144B3B"/>
    <w:rsid w:val="0014536B"/>
    <w:rsid w:val="00151262"/>
    <w:rsid w:val="00155A53"/>
    <w:rsid w:val="00160531"/>
    <w:rsid w:val="00161476"/>
    <w:rsid w:val="00164023"/>
    <w:rsid w:val="00164226"/>
    <w:rsid w:val="0016456A"/>
    <w:rsid w:val="001668E0"/>
    <w:rsid w:val="00166D46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653C"/>
    <w:rsid w:val="00180D3F"/>
    <w:rsid w:val="001810BF"/>
    <w:rsid w:val="001844C4"/>
    <w:rsid w:val="001859C7"/>
    <w:rsid w:val="00190484"/>
    <w:rsid w:val="001927D3"/>
    <w:rsid w:val="00192821"/>
    <w:rsid w:val="00195B6D"/>
    <w:rsid w:val="001977CB"/>
    <w:rsid w:val="001A2617"/>
    <w:rsid w:val="001A3590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5425"/>
    <w:rsid w:val="001B5924"/>
    <w:rsid w:val="001B6B4D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58B5"/>
    <w:rsid w:val="001C5BC1"/>
    <w:rsid w:val="001C6A94"/>
    <w:rsid w:val="001D04DD"/>
    <w:rsid w:val="001D1676"/>
    <w:rsid w:val="001D198F"/>
    <w:rsid w:val="001D4451"/>
    <w:rsid w:val="001D4583"/>
    <w:rsid w:val="001E0AED"/>
    <w:rsid w:val="001E2EC6"/>
    <w:rsid w:val="001E3ECD"/>
    <w:rsid w:val="001E43A8"/>
    <w:rsid w:val="001F1A7B"/>
    <w:rsid w:val="001F391B"/>
    <w:rsid w:val="001F507F"/>
    <w:rsid w:val="001F5369"/>
    <w:rsid w:val="001F590F"/>
    <w:rsid w:val="001F6197"/>
    <w:rsid w:val="001F71F3"/>
    <w:rsid w:val="001F72F1"/>
    <w:rsid w:val="00200CB4"/>
    <w:rsid w:val="00202A60"/>
    <w:rsid w:val="00203C63"/>
    <w:rsid w:val="00207D1C"/>
    <w:rsid w:val="00210E7B"/>
    <w:rsid w:val="0021146C"/>
    <w:rsid w:val="00211A83"/>
    <w:rsid w:val="0021518D"/>
    <w:rsid w:val="00215655"/>
    <w:rsid w:val="0021642E"/>
    <w:rsid w:val="00220D9B"/>
    <w:rsid w:val="00221115"/>
    <w:rsid w:val="00224927"/>
    <w:rsid w:val="00224DC2"/>
    <w:rsid w:val="0022635D"/>
    <w:rsid w:val="00227096"/>
    <w:rsid w:val="002270D5"/>
    <w:rsid w:val="00231383"/>
    <w:rsid w:val="00232AFA"/>
    <w:rsid w:val="00233201"/>
    <w:rsid w:val="00235CFC"/>
    <w:rsid w:val="0023711D"/>
    <w:rsid w:val="00240A6E"/>
    <w:rsid w:val="00243675"/>
    <w:rsid w:val="002449D9"/>
    <w:rsid w:val="00244FD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AD3"/>
    <w:rsid w:val="00262BB6"/>
    <w:rsid w:val="00262CDE"/>
    <w:rsid w:val="00263796"/>
    <w:rsid w:val="002643B7"/>
    <w:rsid w:val="00264EA4"/>
    <w:rsid w:val="002659E9"/>
    <w:rsid w:val="00266E89"/>
    <w:rsid w:val="00272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338C"/>
    <w:rsid w:val="00285F9E"/>
    <w:rsid w:val="00286851"/>
    <w:rsid w:val="00287A10"/>
    <w:rsid w:val="00292EA3"/>
    <w:rsid w:val="0029357F"/>
    <w:rsid w:val="00297D63"/>
    <w:rsid w:val="002A07F9"/>
    <w:rsid w:val="002A1B77"/>
    <w:rsid w:val="002A38D9"/>
    <w:rsid w:val="002A511E"/>
    <w:rsid w:val="002A5786"/>
    <w:rsid w:val="002A635C"/>
    <w:rsid w:val="002B26E2"/>
    <w:rsid w:val="002B4B61"/>
    <w:rsid w:val="002B53A4"/>
    <w:rsid w:val="002B61BB"/>
    <w:rsid w:val="002C07BC"/>
    <w:rsid w:val="002C1686"/>
    <w:rsid w:val="002C1698"/>
    <w:rsid w:val="002C23F3"/>
    <w:rsid w:val="002C2F49"/>
    <w:rsid w:val="002C3C1C"/>
    <w:rsid w:val="002C4210"/>
    <w:rsid w:val="002C4705"/>
    <w:rsid w:val="002C560C"/>
    <w:rsid w:val="002C6716"/>
    <w:rsid w:val="002D0B39"/>
    <w:rsid w:val="002D110C"/>
    <w:rsid w:val="002D13A3"/>
    <w:rsid w:val="002D2BA3"/>
    <w:rsid w:val="002D412F"/>
    <w:rsid w:val="002D42DA"/>
    <w:rsid w:val="002D47E1"/>
    <w:rsid w:val="002D4CCA"/>
    <w:rsid w:val="002D575E"/>
    <w:rsid w:val="002D6118"/>
    <w:rsid w:val="002D6525"/>
    <w:rsid w:val="002D7E4D"/>
    <w:rsid w:val="002E1814"/>
    <w:rsid w:val="002E2F11"/>
    <w:rsid w:val="002E320B"/>
    <w:rsid w:val="002E4798"/>
    <w:rsid w:val="002E57C6"/>
    <w:rsid w:val="002E5827"/>
    <w:rsid w:val="002E6565"/>
    <w:rsid w:val="002E6D51"/>
    <w:rsid w:val="002E76CC"/>
    <w:rsid w:val="002E775E"/>
    <w:rsid w:val="002F051D"/>
    <w:rsid w:val="002F14D7"/>
    <w:rsid w:val="002F1E63"/>
    <w:rsid w:val="002F2684"/>
    <w:rsid w:val="002F3D1E"/>
    <w:rsid w:val="002F49EC"/>
    <w:rsid w:val="002F4B37"/>
    <w:rsid w:val="002F4C58"/>
    <w:rsid w:val="002F78DB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C73"/>
    <w:rsid w:val="00313C94"/>
    <w:rsid w:val="00314139"/>
    <w:rsid w:val="00314BF2"/>
    <w:rsid w:val="003160A3"/>
    <w:rsid w:val="0031643B"/>
    <w:rsid w:val="00317EB6"/>
    <w:rsid w:val="00320E68"/>
    <w:rsid w:val="00321792"/>
    <w:rsid w:val="00321ACC"/>
    <w:rsid w:val="0032210D"/>
    <w:rsid w:val="00322676"/>
    <w:rsid w:val="003232BE"/>
    <w:rsid w:val="00324C9C"/>
    <w:rsid w:val="003256B4"/>
    <w:rsid w:val="0032732E"/>
    <w:rsid w:val="003279CC"/>
    <w:rsid w:val="003314B4"/>
    <w:rsid w:val="00331C7E"/>
    <w:rsid w:val="003328E2"/>
    <w:rsid w:val="00333733"/>
    <w:rsid w:val="00333D20"/>
    <w:rsid w:val="00342BCD"/>
    <w:rsid w:val="0034311E"/>
    <w:rsid w:val="00344B8D"/>
    <w:rsid w:val="0034599F"/>
    <w:rsid w:val="00346B3D"/>
    <w:rsid w:val="00346C05"/>
    <w:rsid w:val="00347691"/>
    <w:rsid w:val="00347BB6"/>
    <w:rsid w:val="00350EDE"/>
    <w:rsid w:val="00351B09"/>
    <w:rsid w:val="00352BF9"/>
    <w:rsid w:val="00352F33"/>
    <w:rsid w:val="003532F3"/>
    <w:rsid w:val="00353681"/>
    <w:rsid w:val="003545C9"/>
    <w:rsid w:val="00354FCE"/>
    <w:rsid w:val="00355B7B"/>
    <w:rsid w:val="00357209"/>
    <w:rsid w:val="003576A2"/>
    <w:rsid w:val="00357EBD"/>
    <w:rsid w:val="003601A0"/>
    <w:rsid w:val="00363123"/>
    <w:rsid w:val="00363992"/>
    <w:rsid w:val="00367625"/>
    <w:rsid w:val="00367C29"/>
    <w:rsid w:val="00370175"/>
    <w:rsid w:val="00370B1A"/>
    <w:rsid w:val="003712B4"/>
    <w:rsid w:val="0037239F"/>
    <w:rsid w:val="00372ED7"/>
    <w:rsid w:val="003748D6"/>
    <w:rsid w:val="00375574"/>
    <w:rsid w:val="00375B4D"/>
    <w:rsid w:val="00375FC2"/>
    <w:rsid w:val="00377FD1"/>
    <w:rsid w:val="0038026F"/>
    <w:rsid w:val="0038138D"/>
    <w:rsid w:val="00382EC5"/>
    <w:rsid w:val="00383C9A"/>
    <w:rsid w:val="003840C7"/>
    <w:rsid w:val="00386617"/>
    <w:rsid w:val="00390204"/>
    <w:rsid w:val="003907DC"/>
    <w:rsid w:val="00393BC7"/>
    <w:rsid w:val="00394875"/>
    <w:rsid w:val="00396703"/>
    <w:rsid w:val="00396864"/>
    <w:rsid w:val="00396BF3"/>
    <w:rsid w:val="00396D8B"/>
    <w:rsid w:val="003A1A1A"/>
    <w:rsid w:val="003A3252"/>
    <w:rsid w:val="003A380F"/>
    <w:rsid w:val="003A3A04"/>
    <w:rsid w:val="003A3B17"/>
    <w:rsid w:val="003A3BB5"/>
    <w:rsid w:val="003A53C3"/>
    <w:rsid w:val="003A5AC0"/>
    <w:rsid w:val="003B1FC8"/>
    <w:rsid w:val="003B284B"/>
    <w:rsid w:val="003B40AA"/>
    <w:rsid w:val="003B692E"/>
    <w:rsid w:val="003B7C43"/>
    <w:rsid w:val="003C062C"/>
    <w:rsid w:val="003C2334"/>
    <w:rsid w:val="003C321B"/>
    <w:rsid w:val="003C3F17"/>
    <w:rsid w:val="003C54EE"/>
    <w:rsid w:val="003C591F"/>
    <w:rsid w:val="003C5C40"/>
    <w:rsid w:val="003D19A2"/>
    <w:rsid w:val="003D3D85"/>
    <w:rsid w:val="003D6E1A"/>
    <w:rsid w:val="003D7FB8"/>
    <w:rsid w:val="003E1A42"/>
    <w:rsid w:val="003E241F"/>
    <w:rsid w:val="003E2A46"/>
    <w:rsid w:val="003E3DA2"/>
    <w:rsid w:val="003E4A4F"/>
    <w:rsid w:val="003E5518"/>
    <w:rsid w:val="003E55EC"/>
    <w:rsid w:val="003F0EE4"/>
    <w:rsid w:val="003F139B"/>
    <w:rsid w:val="003F2F17"/>
    <w:rsid w:val="003F447B"/>
    <w:rsid w:val="003F4862"/>
    <w:rsid w:val="003F5D14"/>
    <w:rsid w:val="003F7720"/>
    <w:rsid w:val="00400542"/>
    <w:rsid w:val="00401911"/>
    <w:rsid w:val="00401B52"/>
    <w:rsid w:val="00401E4E"/>
    <w:rsid w:val="00403635"/>
    <w:rsid w:val="00404346"/>
    <w:rsid w:val="004051F1"/>
    <w:rsid w:val="00405F13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5555"/>
    <w:rsid w:val="004373B9"/>
    <w:rsid w:val="00437BB7"/>
    <w:rsid w:val="00443D21"/>
    <w:rsid w:val="00443EC4"/>
    <w:rsid w:val="00444B55"/>
    <w:rsid w:val="00445FC7"/>
    <w:rsid w:val="004472CC"/>
    <w:rsid w:val="004509F3"/>
    <w:rsid w:val="004512AB"/>
    <w:rsid w:val="004519BD"/>
    <w:rsid w:val="00452731"/>
    <w:rsid w:val="00453630"/>
    <w:rsid w:val="00453D50"/>
    <w:rsid w:val="00453F90"/>
    <w:rsid w:val="004542F1"/>
    <w:rsid w:val="004544A7"/>
    <w:rsid w:val="0045679F"/>
    <w:rsid w:val="004625CD"/>
    <w:rsid w:val="0046360C"/>
    <w:rsid w:val="004638DE"/>
    <w:rsid w:val="00464968"/>
    <w:rsid w:val="00465628"/>
    <w:rsid w:val="00465CBB"/>
    <w:rsid w:val="00467D45"/>
    <w:rsid w:val="00471190"/>
    <w:rsid w:val="004717B2"/>
    <w:rsid w:val="00473A45"/>
    <w:rsid w:val="00473CE0"/>
    <w:rsid w:val="004778D7"/>
    <w:rsid w:val="00482BC9"/>
    <w:rsid w:val="0048658E"/>
    <w:rsid w:val="00487320"/>
    <w:rsid w:val="00487BB0"/>
    <w:rsid w:val="004907C7"/>
    <w:rsid w:val="004937DE"/>
    <w:rsid w:val="00495223"/>
    <w:rsid w:val="004A15D2"/>
    <w:rsid w:val="004A3A49"/>
    <w:rsid w:val="004A3F2A"/>
    <w:rsid w:val="004A6989"/>
    <w:rsid w:val="004B3205"/>
    <w:rsid w:val="004B4FE4"/>
    <w:rsid w:val="004B687F"/>
    <w:rsid w:val="004B789B"/>
    <w:rsid w:val="004B7DDF"/>
    <w:rsid w:val="004C0A99"/>
    <w:rsid w:val="004C0C09"/>
    <w:rsid w:val="004C105F"/>
    <w:rsid w:val="004C2401"/>
    <w:rsid w:val="004C2AB0"/>
    <w:rsid w:val="004C2E83"/>
    <w:rsid w:val="004C4A74"/>
    <w:rsid w:val="004C5FC5"/>
    <w:rsid w:val="004C707C"/>
    <w:rsid w:val="004C7EB5"/>
    <w:rsid w:val="004D1471"/>
    <w:rsid w:val="004D2598"/>
    <w:rsid w:val="004D50C6"/>
    <w:rsid w:val="004D6253"/>
    <w:rsid w:val="004D79E0"/>
    <w:rsid w:val="004E1095"/>
    <w:rsid w:val="004E3D7A"/>
    <w:rsid w:val="004E4AA0"/>
    <w:rsid w:val="004F0A83"/>
    <w:rsid w:val="004F0D02"/>
    <w:rsid w:val="004F1556"/>
    <w:rsid w:val="004F2CBD"/>
    <w:rsid w:val="004F35C3"/>
    <w:rsid w:val="004F40F7"/>
    <w:rsid w:val="004F5369"/>
    <w:rsid w:val="004F55D4"/>
    <w:rsid w:val="004F6E1E"/>
    <w:rsid w:val="005016EA"/>
    <w:rsid w:val="005017BE"/>
    <w:rsid w:val="00502B7C"/>
    <w:rsid w:val="00504E8F"/>
    <w:rsid w:val="005079D9"/>
    <w:rsid w:val="00510945"/>
    <w:rsid w:val="00510CDB"/>
    <w:rsid w:val="00510D16"/>
    <w:rsid w:val="00511486"/>
    <w:rsid w:val="005126EE"/>
    <w:rsid w:val="00512921"/>
    <w:rsid w:val="005143F5"/>
    <w:rsid w:val="00516B8D"/>
    <w:rsid w:val="0051781F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5E6B"/>
    <w:rsid w:val="005369EA"/>
    <w:rsid w:val="00536A31"/>
    <w:rsid w:val="0053731A"/>
    <w:rsid w:val="0053772D"/>
    <w:rsid w:val="0054289F"/>
    <w:rsid w:val="005430FB"/>
    <w:rsid w:val="00544EE8"/>
    <w:rsid w:val="00546D5E"/>
    <w:rsid w:val="0054756E"/>
    <w:rsid w:val="0054789F"/>
    <w:rsid w:val="00550F5A"/>
    <w:rsid w:val="00551A7F"/>
    <w:rsid w:val="005527BC"/>
    <w:rsid w:val="005538A8"/>
    <w:rsid w:val="00553D12"/>
    <w:rsid w:val="00553E5E"/>
    <w:rsid w:val="0055459E"/>
    <w:rsid w:val="00556098"/>
    <w:rsid w:val="00556CE2"/>
    <w:rsid w:val="00556D0A"/>
    <w:rsid w:val="00560B2C"/>
    <w:rsid w:val="00561136"/>
    <w:rsid w:val="00563398"/>
    <w:rsid w:val="005644EC"/>
    <w:rsid w:val="00564C0B"/>
    <w:rsid w:val="005719AD"/>
    <w:rsid w:val="005742BC"/>
    <w:rsid w:val="00575A3C"/>
    <w:rsid w:val="00576D09"/>
    <w:rsid w:val="005805F6"/>
    <w:rsid w:val="0058062A"/>
    <w:rsid w:val="00581249"/>
    <w:rsid w:val="0058130C"/>
    <w:rsid w:val="00581D7D"/>
    <w:rsid w:val="00584F1A"/>
    <w:rsid w:val="00585A9F"/>
    <w:rsid w:val="00590BED"/>
    <w:rsid w:val="00593111"/>
    <w:rsid w:val="0059577E"/>
    <w:rsid w:val="005959E3"/>
    <w:rsid w:val="0059737E"/>
    <w:rsid w:val="00597D83"/>
    <w:rsid w:val="005A0D6F"/>
    <w:rsid w:val="005A172B"/>
    <w:rsid w:val="005A4842"/>
    <w:rsid w:val="005A7052"/>
    <w:rsid w:val="005A78C7"/>
    <w:rsid w:val="005A7ED1"/>
    <w:rsid w:val="005B1964"/>
    <w:rsid w:val="005B1A5B"/>
    <w:rsid w:val="005B2A97"/>
    <w:rsid w:val="005B3482"/>
    <w:rsid w:val="005B3C14"/>
    <w:rsid w:val="005B3C18"/>
    <w:rsid w:val="005B481C"/>
    <w:rsid w:val="005B5FE3"/>
    <w:rsid w:val="005C0279"/>
    <w:rsid w:val="005C0AAC"/>
    <w:rsid w:val="005C13FB"/>
    <w:rsid w:val="005C157F"/>
    <w:rsid w:val="005C2293"/>
    <w:rsid w:val="005C4A54"/>
    <w:rsid w:val="005C5979"/>
    <w:rsid w:val="005D094A"/>
    <w:rsid w:val="005D32B5"/>
    <w:rsid w:val="005D369A"/>
    <w:rsid w:val="005D524D"/>
    <w:rsid w:val="005D5A1B"/>
    <w:rsid w:val="005D5FE5"/>
    <w:rsid w:val="005E4BA7"/>
    <w:rsid w:val="005E60CC"/>
    <w:rsid w:val="005E61DF"/>
    <w:rsid w:val="005F0740"/>
    <w:rsid w:val="005F134B"/>
    <w:rsid w:val="005F177D"/>
    <w:rsid w:val="005F3197"/>
    <w:rsid w:val="005F4F56"/>
    <w:rsid w:val="006012A1"/>
    <w:rsid w:val="0060184E"/>
    <w:rsid w:val="00601BA0"/>
    <w:rsid w:val="00602951"/>
    <w:rsid w:val="006045CC"/>
    <w:rsid w:val="00605A29"/>
    <w:rsid w:val="00607EA6"/>
    <w:rsid w:val="0061313E"/>
    <w:rsid w:val="006148E7"/>
    <w:rsid w:val="006157E3"/>
    <w:rsid w:val="00616F47"/>
    <w:rsid w:val="00617DB5"/>
    <w:rsid w:val="006214E6"/>
    <w:rsid w:val="00622B8B"/>
    <w:rsid w:val="00622EF4"/>
    <w:rsid w:val="00623557"/>
    <w:rsid w:val="00623DA2"/>
    <w:rsid w:val="00625068"/>
    <w:rsid w:val="0062577A"/>
    <w:rsid w:val="006265DC"/>
    <w:rsid w:val="006270BC"/>
    <w:rsid w:val="0062730A"/>
    <w:rsid w:val="006279D2"/>
    <w:rsid w:val="00630648"/>
    <w:rsid w:val="0063096E"/>
    <w:rsid w:val="00631823"/>
    <w:rsid w:val="00631D4E"/>
    <w:rsid w:val="00633C4F"/>
    <w:rsid w:val="00635F99"/>
    <w:rsid w:val="0063695E"/>
    <w:rsid w:val="00640CF6"/>
    <w:rsid w:val="00641872"/>
    <w:rsid w:val="00642D55"/>
    <w:rsid w:val="00644828"/>
    <w:rsid w:val="006456D8"/>
    <w:rsid w:val="006456DC"/>
    <w:rsid w:val="0064586D"/>
    <w:rsid w:val="0064777E"/>
    <w:rsid w:val="006511AC"/>
    <w:rsid w:val="00651217"/>
    <w:rsid w:val="006517BE"/>
    <w:rsid w:val="006565FD"/>
    <w:rsid w:val="0065679C"/>
    <w:rsid w:val="00656A99"/>
    <w:rsid w:val="0065718F"/>
    <w:rsid w:val="00660CD3"/>
    <w:rsid w:val="006619D6"/>
    <w:rsid w:val="00661D63"/>
    <w:rsid w:val="00664564"/>
    <w:rsid w:val="0066484F"/>
    <w:rsid w:val="006656FA"/>
    <w:rsid w:val="00666325"/>
    <w:rsid w:val="00667351"/>
    <w:rsid w:val="006705FA"/>
    <w:rsid w:val="0067387B"/>
    <w:rsid w:val="00673F90"/>
    <w:rsid w:val="0067495B"/>
    <w:rsid w:val="006810AD"/>
    <w:rsid w:val="00683C80"/>
    <w:rsid w:val="00684306"/>
    <w:rsid w:val="006850E1"/>
    <w:rsid w:val="00686248"/>
    <w:rsid w:val="006916BA"/>
    <w:rsid w:val="006917A1"/>
    <w:rsid w:val="006921B1"/>
    <w:rsid w:val="00692F97"/>
    <w:rsid w:val="00693202"/>
    <w:rsid w:val="0069394E"/>
    <w:rsid w:val="00694E9E"/>
    <w:rsid w:val="006959BC"/>
    <w:rsid w:val="006A0969"/>
    <w:rsid w:val="006A0C95"/>
    <w:rsid w:val="006A102C"/>
    <w:rsid w:val="006A12F6"/>
    <w:rsid w:val="006A1894"/>
    <w:rsid w:val="006A1EC3"/>
    <w:rsid w:val="006A381D"/>
    <w:rsid w:val="006A5663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28DB"/>
    <w:rsid w:val="006E2F13"/>
    <w:rsid w:val="006E36AB"/>
    <w:rsid w:val="006E4CC8"/>
    <w:rsid w:val="006E51A5"/>
    <w:rsid w:val="006E6797"/>
    <w:rsid w:val="006F2A05"/>
    <w:rsid w:val="006F2F2D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66E1"/>
    <w:rsid w:val="00726E64"/>
    <w:rsid w:val="00727089"/>
    <w:rsid w:val="007306C7"/>
    <w:rsid w:val="007311E0"/>
    <w:rsid w:val="00731F3A"/>
    <w:rsid w:val="00735849"/>
    <w:rsid w:val="00737C8D"/>
    <w:rsid w:val="00741B79"/>
    <w:rsid w:val="00742EE2"/>
    <w:rsid w:val="00744FE8"/>
    <w:rsid w:val="007450BF"/>
    <w:rsid w:val="007451DD"/>
    <w:rsid w:val="00746235"/>
    <w:rsid w:val="0074634D"/>
    <w:rsid w:val="00746FE8"/>
    <w:rsid w:val="00750AEA"/>
    <w:rsid w:val="00753406"/>
    <w:rsid w:val="007535EA"/>
    <w:rsid w:val="00753E69"/>
    <w:rsid w:val="00753F9E"/>
    <w:rsid w:val="007556B4"/>
    <w:rsid w:val="00755BA0"/>
    <w:rsid w:val="00760AAE"/>
    <w:rsid w:val="007630FD"/>
    <w:rsid w:val="007646ED"/>
    <w:rsid w:val="00767752"/>
    <w:rsid w:val="00770AF5"/>
    <w:rsid w:val="00773EEC"/>
    <w:rsid w:val="00776922"/>
    <w:rsid w:val="00780107"/>
    <w:rsid w:val="00781047"/>
    <w:rsid w:val="007818AF"/>
    <w:rsid w:val="00782771"/>
    <w:rsid w:val="00783F09"/>
    <w:rsid w:val="00784C11"/>
    <w:rsid w:val="007876D5"/>
    <w:rsid w:val="007914E9"/>
    <w:rsid w:val="00792C4B"/>
    <w:rsid w:val="007943E8"/>
    <w:rsid w:val="007950CB"/>
    <w:rsid w:val="0079547F"/>
    <w:rsid w:val="00795A8E"/>
    <w:rsid w:val="007974E8"/>
    <w:rsid w:val="00797ED4"/>
    <w:rsid w:val="007A088E"/>
    <w:rsid w:val="007A0BEB"/>
    <w:rsid w:val="007A2BAA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6A3F"/>
    <w:rsid w:val="007B77E7"/>
    <w:rsid w:val="007C043F"/>
    <w:rsid w:val="007C1C71"/>
    <w:rsid w:val="007C22DA"/>
    <w:rsid w:val="007C3B70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6585"/>
    <w:rsid w:val="007D7089"/>
    <w:rsid w:val="007E155B"/>
    <w:rsid w:val="007E1591"/>
    <w:rsid w:val="007E1F6F"/>
    <w:rsid w:val="007E59E6"/>
    <w:rsid w:val="007E607B"/>
    <w:rsid w:val="007E6E4F"/>
    <w:rsid w:val="007E6FC5"/>
    <w:rsid w:val="007F0917"/>
    <w:rsid w:val="007F1B2B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2678"/>
    <w:rsid w:val="00802D79"/>
    <w:rsid w:val="00802F93"/>
    <w:rsid w:val="0080302E"/>
    <w:rsid w:val="00811303"/>
    <w:rsid w:val="0081454A"/>
    <w:rsid w:val="00814BC7"/>
    <w:rsid w:val="00815470"/>
    <w:rsid w:val="00815AB5"/>
    <w:rsid w:val="00816260"/>
    <w:rsid w:val="0082130C"/>
    <w:rsid w:val="008237F7"/>
    <w:rsid w:val="00825362"/>
    <w:rsid w:val="00825BC7"/>
    <w:rsid w:val="008261DB"/>
    <w:rsid w:val="00826D9B"/>
    <w:rsid w:val="008276AE"/>
    <w:rsid w:val="00827B0D"/>
    <w:rsid w:val="00833749"/>
    <w:rsid w:val="00833B46"/>
    <w:rsid w:val="008347AE"/>
    <w:rsid w:val="0083557E"/>
    <w:rsid w:val="00837230"/>
    <w:rsid w:val="00837D37"/>
    <w:rsid w:val="00842011"/>
    <w:rsid w:val="00842C3D"/>
    <w:rsid w:val="008458A3"/>
    <w:rsid w:val="00846807"/>
    <w:rsid w:val="0085201F"/>
    <w:rsid w:val="008537F3"/>
    <w:rsid w:val="00853B5F"/>
    <w:rsid w:val="00854968"/>
    <w:rsid w:val="00854C15"/>
    <w:rsid w:val="008556BA"/>
    <w:rsid w:val="008556DB"/>
    <w:rsid w:val="008570AE"/>
    <w:rsid w:val="0086338A"/>
    <w:rsid w:val="0086429C"/>
    <w:rsid w:val="00864313"/>
    <w:rsid w:val="008654B3"/>
    <w:rsid w:val="00867A6D"/>
    <w:rsid w:val="00870937"/>
    <w:rsid w:val="00871146"/>
    <w:rsid w:val="00871B61"/>
    <w:rsid w:val="00874174"/>
    <w:rsid w:val="008759B3"/>
    <w:rsid w:val="00875C16"/>
    <w:rsid w:val="00876E71"/>
    <w:rsid w:val="0087707F"/>
    <w:rsid w:val="008802B6"/>
    <w:rsid w:val="00880504"/>
    <w:rsid w:val="00880AA0"/>
    <w:rsid w:val="00880AC9"/>
    <w:rsid w:val="00880F36"/>
    <w:rsid w:val="008836E1"/>
    <w:rsid w:val="00883A44"/>
    <w:rsid w:val="0088550F"/>
    <w:rsid w:val="008917B0"/>
    <w:rsid w:val="00892A91"/>
    <w:rsid w:val="00893074"/>
    <w:rsid w:val="008931C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C043A"/>
    <w:rsid w:val="008C25A5"/>
    <w:rsid w:val="008C61F1"/>
    <w:rsid w:val="008D0687"/>
    <w:rsid w:val="008D3260"/>
    <w:rsid w:val="008D421F"/>
    <w:rsid w:val="008D5594"/>
    <w:rsid w:val="008D592C"/>
    <w:rsid w:val="008D5D5F"/>
    <w:rsid w:val="008D5D7F"/>
    <w:rsid w:val="008D62E0"/>
    <w:rsid w:val="008D76F7"/>
    <w:rsid w:val="008D7B48"/>
    <w:rsid w:val="008D7E27"/>
    <w:rsid w:val="008E10DF"/>
    <w:rsid w:val="008E2989"/>
    <w:rsid w:val="008E34A7"/>
    <w:rsid w:val="008E3623"/>
    <w:rsid w:val="008E37BA"/>
    <w:rsid w:val="008E5505"/>
    <w:rsid w:val="008E75B0"/>
    <w:rsid w:val="008F037A"/>
    <w:rsid w:val="008F2D3A"/>
    <w:rsid w:val="008F3F87"/>
    <w:rsid w:val="008F435F"/>
    <w:rsid w:val="008F4446"/>
    <w:rsid w:val="008F4C5A"/>
    <w:rsid w:val="008F59B9"/>
    <w:rsid w:val="008F7C71"/>
    <w:rsid w:val="00900F02"/>
    <w:rsid w:val="009019AB"/>
    <w:rsid w:val="00903A46"/>
    <w:rsid w:val="00904F1C"/>
    <w:rsid w:val="0090553B"/>
    <w:rsid w:val="00905D40"/>
    <w:rsid w:val="00907029"/>
    <w:rsid w:val="0091127A"/>
    <w:rsid w:val="00911556"/>
    <w:rsid w:val="00913A58"/>
    <w:rsid w:val="00915514"/>
    <w:rsid w:val="00915D2F"/>
    <w:rsid w:val="00915F35"/>
    <w:rsid w:val="0092205C"/>
    <w:rsid w:val="0092633A"/>
    <w:rsid w:val="00926711"/>
    <w:rsid w:val="00926E49"/>
    <w:rsid w:val="0093069F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405F"/>
    <w:rsid w:val="00944368"/>
    <w:rsid w:val="00946824"/>
    <w:rsid w:val="00946DDF"/>
    <w:rsid w:val="00952610"/>
    <w:rsid w:val="0095635E"/>
    <w:rsid w:val="00956521"/>
    <w:rsid w:val="00956E63"/>
    <w:rsid w:val="00957881"/>
    <w:rsid w:val="0096040B"/>
    <w:rsid w:val="00960BE4"/>
    <w:rsid w:val="0096209D"/>
    <w:rsid w:val="009651F6"/>
    <w:rsid w:val="0096539B"/>
    <w:rsid w:val="00965EEE"/>
    <w:rsid w:val="00966C9E"/>
    <w:rsid w:val="00967318"/>
    <w:rsid w:val="00970285"/>
    <w:rsid w:val="00971369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41FE"/>
    <w:rsid w:val="009864AE"/>
    <w:rsid w:val="00986657"/>
    <w:rsid w:val="0098719B"/>
    <w:rsid w:val="00987289"/>
    <w:rsid w:val="00992A31"/>
    <w:rsid w:val="00992C06"/>
    <w:rsid w:val="00994299"/>
    <w:rsid w:val="00994A09"/>
    <w:rsid w:val="00994AA3"/>
    <w:rsid w:val="009963DD"/>
    <w:rsid w:val="0099712B"/>
    <w:rsid w:val="009A0F3D"/>
    <w:rsid w:val="009A0FB3"/>
    <w:rsid w:val="009A2E09"/>
    <w:rsid w:val="009A3952"/>
    <w:rsid w:val="009A3FE6"/>
    <w:rsid w:val="009A466E"/>
    <w:rsid w:val="009A5DB3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2EA3"/>
    <w:rsid w:val="009C2EFD"/>
    <w:rsid w:val="009C4577"/>
    <w:rsid w:val="009C5169"/>
    <w:rsid w:val="009C626B"/>
    <w:rsid w:val="009D0B73"/>
    <w:rsid w:val="009D0FDD"/>
    <w:rsid w:val="009D5224"/>
    <w:rsid w:val="009D5FBE"/>
    <w:rsid w:val="009D6851"/>
    <w:rsid w:val="009D753F"/>
    <w:rsid w:val="009E39DB"/>
    <w:rsid w:val="009E6717"/>
    <w:rsid w:val="009E776B"/>
    <w:rsid w:val="009E782D"/>
    <w:rsid w:val="009F0204"/>
    <w:rsid w:val="009F0E98"/>
    <w:rsid w:val="009F3407"/>
    <w:rsid w:val="009F4EEB"/>
    <w:rsid w:val="009F703D"/>
    <w:rsid w:val="009F7828"/>
    <w:rsid w:val="00A0190D"/>
    <w:rsid w:val="00A02385"/>
    <w:rsid w:val="00A057E9"/>
    <w:rsid w:val="00A06C1B"/>
    <w:rsid w:val="00A11D1C"/>
    <w:rsid w:val="00A135DC"/>
    <w:rsid w:val="00A14219"/>
    <w:rsid w:val="00A14757"/>
    <w:rsid w:val="00A14CBD"/>
    <w:rsid w:val="00A24754"/>
    <w:rsid w:val="00A25477"/>
    <w:rsid w:val="00A2596A"/>
    <w:rsid w:val="00A26109"/>
    <w:rsid w:val="00A267CA"/>
    <w:rsid w:val="00A322C8"/>
    <w:rsid w:val="00A325E6"/>
    <w:rsid w:val="00A35784"/>
    <w:rsid w:val="00A360DA"/>
    <w:rsid w:val="00A37BB5"/>
    <w:rsid w:val="00A406FB"/>
    <w:rsid w:val="00A408E8"/>
    <w:rsid w:val="00A409CD"/>
    <w:rsid w:val="00A43EDA"/>
    <w:rsid w:val="00A4404E"/>
    <w:rsid w:val="00A44A37"/>
    <w:rsid w:val="00A45D77"/>
    <w:rsid w:val="00A47242"/>
    <w:rsid w:val="00A47CD2"/>
    <w:rsid w:val="00A50259"/>
    <w:rsid w:val="00A504BB"/>
    <w:rsid w:val="00A506F0"/>
    <w:rsid w:val="00A51517"/>
    <w:rsid w:val="00A526E7"/>
    <w:rsid w:val="00A531C6"/>
    <w:rsid w:val="00A53993"/>
    <w:rsid w:val="00A54DB7"/>
    <w:rsid w:val="00A5544A"/>
    <w:rsid w:val="00A5565A"/>
    <w:rsid w:val="00A55CA0"/>
    <w:rsid w:val="00A560F3"/>
    <w:rsid w:val="00A604AD"/>
    <w:rsid w:val="00A60E73"/>
    <w:rsid w:val="00A63520"/>
    <w:rsid w:val="00A652E5"/>
    <w:rsid w:val="00A654DF"/>
    <w:rsid w:val="00A65581"/>
    <w:rsid w:val="00A662F5"/>
    <w:rsid w:val="00A70A4A"/>
    <w:rsid w:val="00A713C0"/>
    <w:rsid w:val="00A72EE5"/>
    <w:rsid w:val="00A733CF"/>
    <w:rsid w:val="00A7352F"/>
    <w:rsid w:val="00A73E9A"/>
    <w:rsid w:val="00A7462A"/>
    <w:rsid w:val="00A75196"/>
    <w:rsid w:val="00A75453"/>
    <w:rsid w:val="00A7567D"/>
    <w:rsid w:val="00A75D70"/>
    <w:rsid w:val="00A7633A"/>
    <w:rsid w:val="00A80057"/>
    <w:rsid w:val="00A8079A"/>
    <w:rsid w:val="00A819B6"/>
    <w:rsid w:val="00A82D66"/>
    <w:rsid w:val="00A8361E"/>
    <w:rsid w:val="00A84574"/>
    <w:rsid w:val="00A85CC5"/>
    <w:rsid w:val="00A862B5"/>
    <w:rsid w:val="00A8700E"/>
    <w:rsid w:val="00A87D6F"/>
    <w:rsid w:val="00A9021A"/>
    <w:rsid w:val="00A91335"/>
    <w:rsid w:val="00A92483"/>
    <w:rsid w:val="00A9523F"/>
    <w:rsid w:val="00A95871"/>
    <w:rsid w:val="00A96BBC"/>
    <w:rsid w:val="00AA0B29"/>
    <w:rsid w:val="00AA1FB9"/>
    <w:rsid w:val="00AA235D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15E1"/>
    <w:rsid w:val="00AC220C"/>
    <w:rsid w:val="00AC2880"/>
    <w:rsid w:val="00AC3EE6"/>
    <w:rsid w:val="00AC43AF"/>
    <w:rsid w:val="00AC484F"/>
    <w:rsid w:val="00AD1193"/>
    <w:rsid w:val="00AD1913"/>
    <w:rsid w:val="00AD1EE0"/>
    <w:rsid w:val="00AD3F51"/>
    <w:rsid w:val="00AD5350"/>
    <w:rsid w:val="00AD595A"/>
    <w:rsid w:val="00AD5A16"/>
    <w:rsid w:val="00AD72AD"/>
    <w:rsid w:val="00AD7B42"/>
    <w:rsid w:val="00AE0100"/>
    <w:rsid w:val="00AE030C"/>
    <w:rsid w:val="00AE0463"/>
    <w:rsid w:val="00AE1741"/>
    <w:rsid w:val="00AE2120"/>
    <w:rsid w:val="00AE33FE"/>
    <w:rsid w:val="00AE3420"/>
    <w:rsid w:val="00AE3AF4"/>
    <w:rsid w:val="00AE50BE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4ED7"/>
    <w:rsid w:val="00AF55C8"/>
    <w:rsid w:val="00AF5706"/>
    <w:rsid w:val="00AF6C3E"/>
    <w:rsid w:val="00B014DA"/>
    <w:rsid w:val="00B01810"/>
    <w:rsid w:val="00B037EE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218F0"/>
    <w:rsid w:val="00B22789"/>
    <w:rsid w:val="00B24457"/>
    <w:rsid w:val="00B24935"/>
    <w:rsid w:val="00B24ADF"/>
    <w:rsid w:val="00B24B65"/>
    <w:rsid w:val="00B251B5"/>
    <w:rsid w:val="00B263C7"/>
    <w:rsid w:val="00B31E9F"/>
    <w:rsid w:val="00B34C88"/>
    <w:rsid w:val="00B35791"/>
    <w:rsid w:val="00B4098F"/>
    <w:rsid w:val="00B41224"/>
    <w:rsid w:val="00B447C7"/>
    <w:rsid w:val="00B44FB2"/>
    <w:rsid w:val="00B455C0"/>
    <w:rsid w:val="00B47B37"/>
    <w:rsid w:val="00B537FA"/>
    <w:rsid w:val="00B542BA"/>
    <w:rsid w:val="00B55A8E"/>
    <w:rsid w:val="00B57905"/>
    <w:rsid w:val="00B5798B"/>
    <w:rsid w:val="00B60AB1"/>
    <w:rsid w:val="00B61C00"/>
    <w:rsid w:val="00B63CFB"/>
    <w:rsid w:val="00B6443E"/>
    <w:rsid w:val="00B64A91"/>
    <w:rsid w:val="00B66B36"/>
    <w:rsid w:val="00B732FE"/>
    <w:rsid w:val="00B77D08"/>
    <w:rsid w:val="00B82D4C"/>
    <w:rsid w:val="00B83ABD"/>
    <w:rsid w:val="00B90B0C"/>
    <w:rsid w:val="00B91D02"/>
    <w:rsid w:val="00B94DD1"/>
    <w:rsid w:val="00B950DB"/>
    <w:rsid w:val="00B95198"/>
    <w:rsid w:val="00B96BAC"/>
    <w:rsid w:val="00BA10CF"/>
    <w:rsid w:val="00BA16D2"/>
    <w:rsid w:val="00BA318D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63D9"/>
    <w:rsid w:val="00BB7BCE"/>
    <w:rsid w:val="00BB7C5B"/>
    <w:rsid w:val="00BB7F97"/>
    <w:rsid w:val="00BC1331"/>
    <w:rsid w:val="00BC4488"/>
    <w:rsid w:val="00BC4891"/>
    <w:rsid w:val="00BC612D"/>
    <w:rsid w:val="00BC7228"/>
    <w:rsid w:val="00BC756F"/>
    <w:rsid w:val="00BD01F0"/>
    <w:rsid w:val="00BD1369"/>
    <w:rsid w:val="00BD402E"/>
    <w:rsid w:val="00BD44AC"/>
    <w:rsid w:val="00BD4B78"/>
    <w:rsid w:val="00BD4CCB"/>
    <w:rsid w:val="00BD4FF7"/>
    <w:rsid w:val="00BE0AA5"/>
    <w:rsid w:val="00BE1872"/>
    <w:rsid w:val="00BE328A"/>
    <w:rsid w:val="00BE6F13"/>
    <w:rsid w:val="00BF3422"/>
    <w:rsid w:val="00BF3FA6"/>
    <w:rsid w:val="00BF4EC9"/>
    <w:rsid w:val="00BF5A77"/>
    <w:rsid w:val="00BF6076"/>
    <w:rsid w:val="00BF6B69"/>
    <w:rsid w:val="00BF6E5E"/>
    <w:rsid w:val="00BF74EC"/>
    <w:rsid w:val="00C012FA"/>
    <w:rsid w:val="00C02717"/>
    <w:rsid w:val="00C02C99"/>
    <w:rsid w:val="00C04CD5"/>
    <w:rsid w:val="00C05B03"/>
    <w:rsid w:val="00C05F54"/>
    <w:rsid w:val="00C07342"/>
    <w:rsid w:val="00C11430"/>
    <w:rsid w:val="00C12265"/>
    <w:rsid w:val="00C1235F"/>
    <w:rsid w:val="00C136A6"/>
    <w:rsid w:val="00C14CDA"/>
    <w:rsid w:val="00C15BAF"/>
    <w:rsid w:val="00C1728C"/>
    <w:rsid w:val="00C172A4"/>
    <w:rsid w:val="00C20194"/>
    <w:rsid w:val="00C20CA0"/>
    <w:rsid w:val="00C212AA"/>
    <w:rsid w:val="00C215FA"/>
    <w:rsid w:val="00C220BD"/>
    <w:rsid w:val="00C2316E"/>
    <w:rsid w:val="00C23984"/>
    <w:rsid w:val="00C24F67"/>
    <w:rsid w:val="00C25DE1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32AC"/>
    <w:rsid w:val="00C45A34"/>
    <w:rsid w:val="00C4654A"/>
    <w:rsid w:val="00C46F52"/>
    <w:rsid w:val="00C47EA5"/>
    <w:rsid w:val="00C5013B"/>
    <w:rsid w:val="00C510D2"/>
    <w:rsid w:val="00C52031"/>
    <w:rsid w:val="00C540C0"/>
    <w:rsid w:val="00C55734"/>
    <w:rsid w:val="00C60218"/>
    <w:rsid w:val="00C607DB"/>
    <w:rsid w:val="00C62926"/>
    <w:rsid w:val="00C63BEF"/>
    <w:rsid w:val="00C63E26"/>
    <w:rsid w:val="00C65C30"/>
    <w:rsid w:val="00C65D05"/>
    <w:rsid w:val="00C6733E"/>
    <w:rsid w:val="00C70E77"/>
    <w:rsid w:val="00C72658"/>
    <w:rsid w:val="00C72838"/>
    <w:rsid w:val="00C77AD1"/>
    <w:rsid w:val="00C807B3"/>
    <w:rsid w:val="00C81431"/>
    <w:rsid w:val="00C85FF7"/>
    <w:rsid w:val="00C86264"/>
    <w:rsid w:val="00C87D92"/>
    <w:rsid w:val="00C87EA6"/>
    <w:rsid w:val="00C93E25"/>
    <w:rsid w:val="00C95625"/>
    <w:rsid w:val="00CA241A"/>
    <w:rsid w:val="00CA43C6"/>
    <w:rsid w:val="00CA4527"/>
    <w:rsid w:val="00CA510E"/>
    <w:rsid w:val="00CA623A"/>
    <w:rsid w:val="00CB054A"/>
    <w:rsid w:val="00CB1AAE"/>
    <w:rsid w:val="00CB1EF9"/>
    <w:rsid w:val="00CB21DF"/>
    <w:rsid w:val="00CB5361"/>
    <w:rsid w:val="00CB685C"/>
    <w:rsid w:val="00CC00BB"/>
    <w:rsid w:val="00CC0EB3"/>
    <w:rsid w:val="00CC0EE0"/>
    <w:rsid w:val="00CC2768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318C"/>
    <w:rsid w:val="00CE400C"/>
    <w:rsid w:val="00CE4537"/>
    <w:rsid w:val="00CF008A"/>
    <w:rsid w:val="00CF01E0"/>
    <w:rsid w:val="00CF2CE5"/>
    <w:rsid w:val="00CF42A0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122E7"/>
    <w:rsid w:val="00D13111"/>
    <w:rsid w:val="00D13269"/>
    <w:rsid w:val="00D13C17"/>
    <w:rsid w:val="00D14DC1"/>
    <w:rsid w:val="00D154C2"/>
    <w:rsid w:val="00D1679A"/>
    <w:rsid w:val="00D16D3F"/>
    <w:rsid w:val="00D17016"/>
    <w:rsid w:val="00D17905"/>
    <w:rsid w:val="00D17B0F"/>
    <w:rsid w:val="00D204D2"/>
    <w:rsid w:val="00D213DB"/>
    <w:rsid w:val="00D23912"/>
    <w:rsid w:val="00D239F6"/>
    <w:rsid w:val="00D2422C"/>
    <w:rsid w:val="00D24CEE"/>
    <w:rsid w:val="00D24E43"/>
    <w:rsid w:val="00D25151"/>
    <w:rsid w:val="00D25A5E"/>
    <w:rsid w:val="00D25D49"/>
    <w:rsid w:val="00D26C78"/>
    <w:rsid w:val="00D322A5"/>
    <w:rsid w:val="00D32F42"/>
    <w:rsid w:val="00D34107"/>
    <w:rsid w:val="00D3670D"/>
    <w:rsid w:val="00D401DB"/>
    <w:rsid w:val="00D4051A"/>
    <w:rsid w:val="00D4081F"/>
    <w:rsid w:val="00D419B9"/>
    <w:rsid w:val="00D423EB"/>
    <w:rsid w:val="00D43352"/>
    <w:rsid w:val="00D43629"/>
    <w:rsid w:val="00D448B4"/>
    <w:rsid w:val="00D45687"/>
    <w:rsid w:val="00D45E4A"/>
    <w:rsid w:val="00D46280"/>
    <w:rsid w:val="00D46393"/>
    <w:rsid w:val="00D46C5C"/>
    <w:rsid w:val="00D473F0"/>
    <w:rsid w:val="00D50751"/>
    <w:rsid w:val="00D539D0"/>
    <w:rsid w:val="00D53AEE"/>
    <w:rsid w:val="00D5454E"/>
    <w:rsid w:val="00D55F55"/>
    <w:rsid w:val="00D626CB"/>
    <w:rsid w:val="00D6587B"/>
    <w:rsid w:val="00D65D93"/>
    <w:rsid w:val="00D67476"/>
    <w:rsid w:val="00D720FE"/>
    <w:rsid w:val="00D73435"/>
    <w:rsid w:val="00D7542F"/>
    <w:rsid w:val="00D80656"/>
    <w:rsid w:val="00D82633"/>
    <w:rsid w:val="00D82E22"/>
    <w:rsid w:val="00D8310E"/>
    <w:rsid w:val="00D8555B"/>
    <w:rsid w:val="00D86C29"/>
    <w:rsid w:val="00D86E19"/>
    <w:rsid w:val="00D878BE"/>
    <w:rsid w:val="00D87C81"/>
    <w:rsid w:val="00D919FC"/>
    <w:rsid w:val="00D92A94"/>
    <w:rsid w:val="00D9394B"/>
    <w:rsid w:val="00D93BD3"/>
    <w:rsid w:val="00D95D05"/>
    <w:rsid w:val="00D975B9"/>
    <w:rsid w:val="00DA14FB"/>
    <w:rsid w:val="00DA2A3E"/>
    <w:rsid w:val="00DA316D"/>
    <w:rsid w:val="00DA42DD"/>
    <w:rsid w:val="00DA485E"/>
    <w:rsid w:val="00DA57A2"/>
    <w:rsid w:val="00DA64AB"/>
    <w:rsid w:val="00DB16C2"/>
    <w:rsid w:val="00DB200F"/>
    <w:rsid w:val="00DB2C18"/>
    <w:rsid w:val="00DB2D3E"/>
    <w:rsid w:val="00DB45E5"/>
    <w:rsid w:val="00DB5F6A"/>
    <w:rsid w:val="00DB6706"/>
    <w:rsid w:val="00DC6E56"/>
    <w:rsid w:val="00DC751F"/>
    <w:rsid w:val="00DD1A3B"/>
    <w:rsid w:val="00DD1EDB"/>
    <w:rsid w:val="00DD572B"/>
    <w:rsid w:val="00DD57A8"/>
    <w:rsid w:val="00DD5C49"/>
    <w:rsid w:val="00DD7F05"/>
    <w:rsid w:val="00DE04FD"/>
    <w:rsid w:val="00DE178B"/>
    <w:rsid w:val="00DE19C9"/>
    <w:rsid w:val="00DE2244"/>
    <w:rsid w:val="00DE4733"/>
    <w:rsid w:val="00DE494F"/>
    <w:rsid w:val="00DE6AC7"/>
    <w:rsid w:val="00DE6CB5"/>
    <w:rsid w:val="00DE6DEF"/>
    <w:rsid w:val="00DE778F"/>
    <w:rsid w:val="00DF17C5"/>
    <w:rsid w:val="00DF1CAD"/>
    <w:rsid w:val="00DF44BB"/>
    <w:rsid w:val="00DF4B9E"/>
    <w:rsid w:val="00DF551B"/>
    <w:rsid w:val="00DF5E35"/>
    <w:rsid w:val="00DF5F44"/>
    <w:rsid w:val="00DF6D23"/>
    <w:rsid w:val="00DF6E55"/>
    <w:rsid w:val="00DF74DC"/>
    <w:rsid w:val="00E02527"/>
    <w:rsid w:val="00E03F7D"/>
    <w:rsid w:val="00E04699"/>
    <w:rsid w:val="00E04D07"/>
    <w:rsid w:val="00E05478"/>
    <w:rsid w:val="00E058C8"/>
    <w:rsid w:val="00E05F00"/>
    <w:rsid w:val="00E06BE7"/>
    <w:rsid w:val="00E074F6"/>
    <w:rsid w:val="00E10C52"/>
    <w:rsid w:val="00E11E58"/>
    <w:rsid w:val="00E1284C"/>
    <w:rsid w:val="00E2131A"/>
    <w:rsid w:val="00E21389"/>
    <w:rsid w:val="00E21506"/>
    <w:rsid w:val="00E217AC"/>
    <w:rsid w:val="00E21C9B"/>
    <w:rsid w:val="00E24AF0"/>
    <w:rsid w:val="00E25603"/>
    <w:rsid w:val="00E2578B"/>
    <w:rsid w:val="00E25D44"/>
    <w:rsid w:val="00E2661A"/>
    <w:rsid w:val="00E26A93"/>
    <w:rsid w:val="00E26F05"/>
    <w:rsid w:val="00E27D56"/>
    <w:rsid w:val="00E3074F"/>
    <w:rsid w:val="00E3163E"/>
    <w:rsid w:val="00E32E19"/>
    <w:rsid w:val="00E34195"/>
    <w:rsid w:val="00E344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50A7A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C02"/>
    <w:rsid w:val="00E6219E"/>
    <w:rsid w:val="00E64F35"/>
    <w:rsid w:val="00E65958"/>
    <w:rsid w:val="00E6634F"/>
    <w:rsid w:val="00E700F5"/>
    <w:rsid w:val="00E7050C"/>
    <w:rsid w:val="00E708BE"/>
    <w:rsid w:val="00E74CA0"/>
    <w:rsid w:val="00E80135"/>
    <w:rsid w:val="00E815CB"/>
    <w:rsid w:val="00E82535"/>
    <w:rsid w:val="00E82EF1"/>
    <w:rsid w:val="00E860D2"/>
    <w:rsid w:val="00E86BF8"/>
    <w:rsid w:val="00E87031"/>
    <w:rsid w:val="00E90155"/>
    <w:rsid w:val="00E94464"/>
    <w:rsid w:val="00E95AAB"/>
    <w:rsid w:val="00E96516"/>
    <w:rsid w:val="00E96D63"/>
    <w:rsid w:val="00E97467"/>
    <w:rsid w:val="00EA079B"/>
    <w:rsid w:val="00EA47FA"/>
    <w:rsid w:val="00EA61F3"/>
    <w:rsid w:val="00EA669C"/>
    <w:rsid w:val="00EA7045"/>
    <w:rsid w:val="00EB0014"/>
    <w:rsid w:val="00EB1A6D"/>
    <w:rsid w:val="00EB2F74"/>
    <w:rsid w:val="00EB35B3"/>
    <w:rsid w:val="00EB3CF7"/>
    <w:rsid w:val="00EB6ABE"/>
    <w:rsid w:val="00EB71B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5942"/>
    <w:rsid w:val="00ED6F28"/>
    <w:rsid w:val="00ED6F91"/>
    <w:rsid w:val="00EE10EE"/>
    <w:rsid w:val="00EE3432"/>
    <w:rsid w:val="00EE47DB"/>
    <w:rsid w:val="00EE51CD"/>
    <w:rsid w:val="00EE624F"/>
    <w:rsid w:val="00EE65AB"/>
    <w:rsid w:val="00EE6F08"/>
    <w:rsid w:val="00EF0DB9"/>
    <w:rsid w:val="00EF1CE6"/>
    <w:rsid w:val="00EF1D1F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9EF"/>
    <w:rsid w:val="00F15B3B"/>
    <w:rsid w:val="00F16165"/>
    <w:rsid w:val="00F16F27"/>
    <w:rsid w:val="00F21303"/>
    <w:rsid w:val="00F23084"/>
    <w:rsid w:val="00F2317D"/>
    <w:rsid w:val="00F231AB"/>
    <w:rsid w:val="00F23CC5"/>
    <w:rsid w:val="00F25895"/>
    <w:rsid w:val="00F262E0"/>
    <w:rsid w:val="00F27565"/>
    <w:rsid w:val="00F32B15"/>
    <w:rsid w:val="00F34452"/>
    <w:rsid w:val="00F36D1E"/>
    <w:rsid w:val="00F36EB2"/>
    <w:rsid w:val="00F37144"/>
    <w:rsid w:val="00F400C0"/>
    <w:rsid w:val="00F40639"/>
    <w:rsid w:val="00F41DD8"/>
    <w:rsid w:val="00F45FA1"/>
    <w:rsid w:val="00F46117"/>
    <w:rsid w:val="00F508DF"/>
    <w:rsid w:val="00F53990"/>
    <w:rsid w:val="00F56157"/>
    <w:rsid w:val="00F61129"/>
    <w:rsid w:val="00F62661"/>
    <w:rsid w:val="00F62D64"/>
    <w:rsid w:val="00F62D79"/>
    <w:rsid w:val="00F63C42"/>
    <w:rsid w:val="00F656F5"/>
    <w:rsid w:val="00F6636F"/>
    <w:rsid w:val="00F66DF0"/>
    <w:rsid w:val="00F672AE"/>
    <w:rsid w:val="00F67807"/>
    <w:rsid w:val="00F703B6"/>
    <w:rsid w:val="00F7273D"/>
    <w:rsid w:val="00F728AF"/>
    <w:rsid w:val="00F75A25"/>
    <w:rsid w:val="00F762AB"/>
    <w:rsid w:val="00F769F6"/>
    <w:rsid w:val="00F77433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90"/>
    <w:rsid w:val="00FA026F"/>
    <w:rsid w:val="00FA0BFE"/>
    <w:rsid w:val="00FA1445"/>
    <w:rsid w:val="00FA1B2B"/>
    <w:rsid w:val="00FA5A17"/>
    <w:rsid w:val="00FA639D"/>
    <w:rsid w:val="00FA6466"/>
    <w:rsid w:val="00FA75A5"/>
    <w:rsid w:val="00FA7F72"/>
    <w:rsid w:val="00FB03F6"/>
    <w:rsid w:val="00FB107B"/>
    <w:rsid w:val="00FB1504"/>
    <w:rsid w:val="00FB1EC1"/>
    <w:rsid w:val="00FB3D60"/>
    <w:rsid w:val="00FB402D"/>
    <w:rsid w:val="00FB4752"/>
    <w:rsid w:val="00FB4799"/>
    <w:rsid w:val="00FB52CA"/>
    <w:rsid w:val="00FB6C38"/>
    <w:rsid w:val="00FB7040"/>
    <w:rsid w:val="00FC4508"/>
    <w:rsid w:val="00FC5782"/>
    <w:rsid w:val="00FD07AE"/>
    <w:rsid w:val="00FD1665"/>
    <w:rsid w:val="00FD1F07"/>
    <w:rsid w:val="00FD2CC9"/>
    <w:rsid w:val="00FD42E3"/>
    <w:rsid w:val="00FD4376"/>
    <w:rsid w:val="00FD4737"/>
    <w:rsid w:val="00FD4CFC"/>
    <w:rsid w:val="00FD5F40"/>
    <w:rsid w:val="00FD750A"/>
    <w:rsid w:val="00FE21C1"/>
    <w:rsid w:val="00FE31AE"/>
    <w:rsid w:val="00FE341D"/>
    <w:rsid w:val="00FE452B"/>
    <w:rsid w:val="00FE45E0"/>
    <w:rsid w:val="00FE67CF"/>
    <w:rsid w:val="00FE6F16"/>
    <w:rsid w:val="00FE78C1"/>
    <w:rsid w:val="00FE798D"/>
    <w:rsid w:val="00FF0FDD"/>
    <w:rsid w:val="00FF1077"/>
    <w:rsid w:val="00FF4A6C"/>
    <w:rsid w:val="00FF6EF7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6829C-D16D-442E-8810-D55EC57A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5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855E-C86A-4D75-A46E-256D789E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2</cp:revision>
  <cp:lastPrinted>2018-12-13T08:40:00Z</cp:lastPrinted>
  <dcterms:created xsi:type="dcterms:W3CDTF">2019-03-19T09:00:00Z</dcterms:created>
  <dcterms:modified xsi:type="dcterms:W3CDTF">2019-03-19T09:00:00Z</dcterms:modified>
</cp:coreProperties>
</file>