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39" w:rsidRDefault="007229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2939" w:rsidRDefault="00722939">
      <w:pPr>
        <w:pStyle w:val="ConsPlusNormal"/>
        <w:ind w:firstLine="540"/>
        <w:jc w:val="both"/>
        <w:outlineLvl w:val="0"/>
      </w:pPr>
    </w:p>
    <w:p w:rsidR="00722939" w:rsidRDefault="00722939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722939" w:rsidRDefault="00722939">
      <w:pPr>
        <w:pStyle w:val="ConsPlusTitle"/>
        <w:jc w:val="center"/>
      </w:pPr>
    </w:p>
    <w:p w:rsidR="00722939" w:rsidRDefault="00722939">
      <w:pPr>
        <w:pStyle w:val="ConsPlusTitle"/>
        <w:jc w:val="center"/>
      </w:pPr>
      <w:r>
        <w:t>ПОСТАНОВЛЕНИЕ</w:t>
      </w:r>
    </w:p>
    <w:p w:rsidR="00722939" w:rsidRDefault="00722939">
      <w:pPr>
        <w:pStyle w:val="ConsPlusTitle"/>
        <w:jc w:val="center"/>
      </w:pPr>
      <w:r>
        <w:t>от 3 декабря 2019 г. N 458-п</w:t>
      </w:r>
    </w:p>
    <w:p w:rsidR="00722939" w:rsidRDefault="00722939">
      <w:pPr>
        <w:pStyle w:val="ConsPlusTitle"/>
        <w:jc w:val="center"/>
      </w:pPr>
    </w:p>
    <w:p w:rsidR="00722939" w:rsidRDefault="00722939">
      <w:pPr>
        <w:pStyle w:val="ConsPlusTitle"/>
        <w:jc w:val="center"/>
      </w:pPr>
      <w:r>
        <w:t>ОБ УСТАНОВЛЕНИИ ПОРЯДКОВ ПРЕДОСТАВЛЕНИЯ СУБСИДИЙ ИЗ</w:t>
      </w:r>
    </w:p>
    <w:p w:rsidR="00722939" w:rsidRDefault="00722939">
      <w:pPr>
        <w:pStyle w:val="ConsPlusTitle"/>
        <w:jc w:val="center"/>
      </w:pPr>
      <w:r>
        <w:t>ОБЛАСТНОГО БЮДЖЕТА НОВОСИБИРСКОЙ ОБЛАСТИ НА ПРОВЕДЕНИЕ</w:t>
      </w:r>
    </w:p>
    <w:p w:rsidR="00722939" w:rsidRDefault="00722939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722939" w:rsidRDefault="00722939">
      <w:pPr>
        <w:pStyle w:val="ConsPlusTitle"/>
        <w:jc w:val="center"/>
      </w:pPr>
      <w:r>
        <w:t>ДОМАХ, РАСПОЛОЖЕННЫХ НА ТЕРРИТОРИИ НОВОСИБИРСКОЙ ОБЛАСТИ,</w:t>
      </w:r>
    </w:p>
    <w:p w:rsidR="00722939" w:rsidRDefault="00722939">
      <w:pPr>
        <w:pStyle w:val="ConsPlusTitle"/>
        <w:jc w:val="center"/>
      </w:pPr>
      <w:r>
        <w:t>ЮРИДИЧЕСКИМ ЛИЦАМ И НЕКОММЕРЧЕСКИМ ОРГАНИЗАЦИЯМ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78</w:t>
        </w:r>
      </w:hyperlink>
      <w:r>
        <w:t xml:space="preserve"> и </w:t>
      </w:r>
      <w:hyperlink r:id="rId6" w:history="1">
        <w:r>
          <w:rPr>
            <w:color w:val="0000FF"/>
          </w:rPr>
          <w:t>78.1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статьей 15</w:t>
        </w:r>
      </w:hyperlink>
      <w: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15.01.2019 N 2-п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 Правительство Новосибирской области постановляет: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Новосибирской области на финансовое обеспечение затрат на проведение капитального ремонта общего имущества в многоквартирных домах, расположенных на территории Новосибирской области, юридическим лицам (за исключением субсидий государственным (муниципальным) учреждениям), индивидуальным предпринимателям согласно приложению N 1 к настоящему постановлению.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91" w:history="1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Новосибирской области на финансовое обеспечение затрат на проведение капитального ремонта общего имущества в многоквартирных домах, расположенных на территории Новосибирской области,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компаниями, согласно приложению N 2 к настоящему постановлению.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Новосибирской области Семку С.Н.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jc w:val="right"/>
      </w:pPr>
      <w:r>
        <w:t>И.о. Губернатора Новосибирской области</w:t>
      </w:r>
    </w:p>
    <w:p w:rsidR="00722939" w:rsidRDefault="00722939">
      <w:pPr>
        <w:pStyle w:val="ConsPlusNormal"/>
        <w:jc w:val="right"/>
      </w:pPr>
      <w:r>
        <w:t>В.М.ЗНАТКОВ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jc w:val="right"/>
        <w:outlineLvl w:val="0"/>
      </w:pPr>
      <w:r>
        <w:t>Приложение N 1</w:t>
      </w:r>
    </w:p>
    <w:p w:rsidR="00722939" w:rsidRDefault="00722939">
      <w:pPr>
        <w:pStyle w:val="ConsPlusNormal"/>
        <w:jc w:val="right"/>
      </w:pPr>
      <w:r>
        <w:t>к постановлению</w:t>
      </w:r>
    </w:p>
    <w:p w:rsidR="00722939" w:rsidRDefault="00722939">
      <w:pPr>
        <w:pStyle w:val="ConsPlusNormal"/>
        <w:jc w:val="right"/>
      </w:pPr>
      <w:r>
        <w:t>Правительства Новосибирской области</w:t>
      </w:r>
    </w:p>
    <w:p w:rsidR="00722939" w:rsidRDefault="00722939">
      <w:pPr>
        <w:pStyle w:val="ConsPlusNormal"/>
        <w:jc w:val="right"/>
      </w:pPr>
      <w:r>
        <w:t>от 03.12.2019 N 458-п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Title"/>
        <w:jc w:val="center"/>
      </w:pPr>
      <w:bookmarkStart w:id="0" w:name="P29"/>
      <w:bookmarkEnd w:id="0"/>
      <w:r>
        <w:t>ПОРЯДОК</w:t>
      </w:r>
    </w:p>
    <w:p w:rsidR="00722939" w:rsidRDefault="00722939">
      <w:pPr>
        <w:pStyle w:val="ConsPlusTitle"/>
        <w:jc w:val="center"/>
      </w:pPr>
      <w:r>
        <w:t>ПРЕДОСТАВЛЕНИЯ СУБСИДИИ ИЗ ОБЛАСТНОГО БЮДЖЕТА НОВОСИБИРСКОЙ</w:t>
      </w:r>
    </w:p>
    <w:p w:rsidR="00722939" w:rsidRDefault="00722939">
      <w:pPr>
        <w:pStyle w:val="ConsPlusTitle"/>
        <w:jc w:val="center"/>
      </w:pPr>
      <w:r>
        <w:lastRenderedPageBreak/>
        <w:t>ОБЛАСТИ НА ФИНАНСОВОЕ ОБЕСПЕЧЕНИЕ ЗАТРАТ НА ПРОВЕДЕНИЕ</w:t>
      </w:r>
    </w:p>
    <w:p w:rsidR="00722939" w:rsidRDefault="00722939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722939" w:rsidRDefault="00722939">
      <w:pPr>
        <w:pStyle w:val="ConsPlusTitle"/>
        <w:jc w:val="center"/>
      </w:pPr>
      <w:r>
        <w:t>ДОМАХ, РАСПОЛОЖЕННЫХ НА ТЕРРИТОРИИ НОВОСИБИРСКОЙ</w:t>
      </w:r>
    </w:p>
    <w:p w:rsidR="00722939" w:rsidRDefault="00722939">
      <w:pPr>
        <w:pStyle w:val="ConsPlusTitle"/>
        <w:jc w:val="center"/>
      </w:pPr>
      <w:r>
        <w:t>ОБЛАСТИ, ЮРИДИЧЕСКИМ ЛИЦАМ (ЗА ИСКЛЮЧЕНИЕМ СУБСИДИЙ</w:t>
      </w:r>
    </w:p>
    <w:p w:rsidR="00722939" w:rsidRDefault="00722939">
      <w:pPr>
        <w:pStyle w:val="ConsPlusTitle"/>
        <w:jc w:val="center"/>
      </w:pPr>
      <w:r>
        <w:t>ГОСУДАРСТВЕННЫМ (МУНИЦИПАЛЬНЫМ) УЧРЕЖДЕНИЯМ),</w:t>
      </w:r>
    </w:p>
    <w:p w:rsidR="00722939" w:rsidRDefault="00722939">
      <w:pPr>
        <w:pStyle w:val="ConsPlusTitle"/>
        <w:jc w:val="center"/>
      </w:pPr>
      <w:r>
        <w:t>ИНДИВИДУАЛЬНЫМ ПРЕДПРИНИМАТЕЛЯМ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устанавливает правила предоставления субсидии из областного бюджета Новосибирской области на финансовое обеспечение затрат на проведение капитального ремонта общего имущества в многоквартирных домах, расположенных на территории Новосибирской области (далее - государственная поддержка), собственники помещений которых формируют фонд капитального ремонта на специальном счете в соответствии с </w:t>
      </w:r>
      <w:hyperlink r:id="rId11" w:history="1">
        <w:r>
          <w:rPr>
            <w:color w:val="0000FF"/>
          </w:rPr>
          <w:t>пунктом 1 части 3 статьи 170</w:t>
        </w:r>
      </w:hyperlink>
      <w:r>
        <w:t xml:space="preserve"> Жилищного кодекса Российской Федерации.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1" w:name="P39"/>
      <w:bookmarkEnd w:id="1"/>
      <w:r>
        <w:t>2. Государственная поддержка предоставляется управляющим организациям, за исключением управляющих организаций, созданных в форме некоммерческой организации, в случаях, если собственники помещений в многоквартирном доме заключили договор управления многоквартирным домом с управляющей организацией и приняли решение о формировании фонда капитального ремонта на специальном счете и определении управляющей организации или регионального оператора в качестве владельца специального счета (далее - Управляющие организации).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3. Уполномоченным органом по предоставлению государственной поддержки, главным распорядителем бюджетных средств, предоставляющим государственную поддержку, является министерство жилищно-коммунального хозяйства и энергетики Новосибирской области (далее - Министерство).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4. Субсидия за счет средств областного бюджета Новосибирской области предоставляется на финансовое обеспечение затрат на выполнение работ по капитальному ремонту общего имущества в многоквартирных домах, расположенных на территории Новосибирской области, в отношении которых в порядке, установленном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15.01.2019 N 2-п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области", Министерством принято решение о предоставлении государственной поддержки (далее - Решение о предоставлении государственной поддержки).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5. В течение 10 рабочих дней с момента принятия Решения о предоставлении государственной поддержки Министерство готовит проект соглашения о предоставлении государственной поддержки (далее - Соглашение), подписывает его со своей стороны и направляет для подписания в Управляющие организации, в отношении которых принято Решение о представлении государственной поддержки.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6. Соглашение оформляется в соответствии с типовой формой, утвержденной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3" w:name="P44"/>
      <w:bookmarkEnd w:id="3"/>
      <w:r>
        <w:lastRenderedPageBreak/>
        <w:t>7. Обязательными условиями предоставления государственной поддержки Министерством, включаемыми в Соглашение и договоры (соглашения), заключенные в целях исполнения обязательств по данному Соглашению, являются согласие Управляющей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 соблюдения ими условий, целей и порядка предоставления государственной поддержки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государственной поддержки, определенных настоящим Порядком.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8. Управляющие организации в течение 10 рабочих дней со дня получения от Министерства проектов Соглашений рассматривают их, подписывают со своей стороны и направляют по одному экземпляру Соглашения в Министерство.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4" w:name="P46"/>
      <w:bookmarkEnd w:id="4"/>
      <w:r>
        <w:t>9. Для получения государственной поддержки Управляющие организации представляют в Министерство письменные заявления на финансирование с приложением следующих документов (далее - заявка на финансирование):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1) актов приемки услуг и (или) работ по капитальному ремонту многоквартирного дома, согласованных с органом местного самоуправления и подписанных лицами, которые уполномочены действовать от имени собственников помещений в многоквартирном доме;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5" w:name="P48"/>
      <w:bookmarkEnd w:id="5"/>
      <w:r>
        <w:t>2) уведомления об открытии отдельного банковского счета с указанием его реквизитов.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Заявка на финансирование оформляется в произвольной форме с указанием адреса многоквартирного дома, которому планируется предоставление государственной поддержки, почтового адреса Управляющей организации и подписывается руководителем Управляющей организации.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10. Министерство в течение 10 рабочих дней с момента поступления заявки на финансирование осуществляет ее проверку на предмет соответствия требованиям предоставления государственной поддержки, установленным </w:t>
      </w:r>
      <w:hyperlink r:id="rId14" w:history="1">
        <w:r>
          <w:rPr>
            <w:color w:val="0000FF"/>
          </w:rPr>
          <w:t>статьей 15</w:t>
        </w:r>
      </w:hyperlink>
      <w: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области", и принимает решение о перечислении средств государственной поддержки в объеме, указанном в Решении о предоставлении государственной поддержки, либо об отказе в ее перечислении. В случае отказа Министерство направляет Управляющей организации письменное уведомление о принятом решении в течение 5 рабочих дней со дня принятия решения с указанием оснований для отказа.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11. Проверка соответствия заявки на финансирование условиям предоставления государственной поддержки осуществляется Министерством на основании документов, указанных в </w:t>
      </w:r>
      <w:hyperlink w:anchor="P46" w:history="1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6" w:name="P52"/>
      <w:bookmarkEnd w:id="6"/>
      <w:r>
        <w:t>12. Управляющая организация, представившая заявку на финансирование, по состоянию на 1 число месяца, в котором планируется предоставление государственной поддержки, должна соответствовать следующим требованиям: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1) у Управляющей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2) у Управляющей организации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r>
        <w:lastRenderedPageBreak/>
        <w:t>предоставленных в том числе в соответствии с иными нормативными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3) Управляющая организация не должна находиться в процессе реорганизации, ликвидации, в отношении ее не введена процедура банкротства, деятельность Управляющей организации не приостановлена в порядке, предусмотренном законодательством Российской Федерации;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4) Управляющая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5) Управляющая 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на проведение капитального ремонта общего имущества в многоквартирных жилых домах.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13. В целях проверки соответствия Управляющих организаций требованиям, установленным </w:t>
      </w:r>
      <w:hyperlink w:anchor="P52" w:history="1">
        <w:r>
          <w:rPr>
            <w:color w:val="0000FF"/>
          </w:rPr>
          <w:t>пунктом 12</w:t>
        </w:r>
      </w:hyperlink>
      <w:r>
        <w:t xml:space="preserve"> настоящего Порядка, Министерство в течение 10 рабочих дней с момента поступления заявки на финансирование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1) копию налоговой декларации за последний отчетный период;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2) копию выписки из Единого государственного реестра юридических лиц по состоянию на 1 число месяца, в котором планируется предоставление государственной поддержки;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3) справку о состоянии расчетов по налогам, сборам, страховым взносам, пеням, штрафам, процентам организаций и индивидуальных предпринимателей, выданную по состоянию на 1 число месяца, в котором планируется предоставление государственной поддержки.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планируется предоставление государственной поддержки, Управляющей организации государственная поддержка не предоставляется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по состоянию на первое число месяца, в котором планируется предоставление государственной поддержки,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Управляющая организация вправе самостоятельно представить документы, перечисленные в настоящем пункте.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14. Основаниями для принятия Министерством решения об отказе в перечислении </w:t>
      </w:r>
      <w:r>
        <w:lastRenderedPageBreak/>
        <w:t>государственной поддержки являются: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1) непредставление (представление не в полном объеме) документов, предусмотренных </w:t>
      </w:r>
      <w:hyperlink w:anchor="P46" w:history="1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2) несоответствие Управляющей организации условиям предоставления государственной поддержки, установленным </w:t>
      </w:r>
      <w:hyperlink w:anchor="P39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41" w:history="1">
        <w:r>
          <w:rPr>
            <w:color w:val="0000FF"/>
          </w:rPr>
          <w:t>4</w:t>
        </w:r>
      </w:hyperlink>
      <w:r>
        <w:t xml:space="preserve">, </w:t>
      </w:r>
      <w:hyperlink w:anchor="P44" w:history="1">
        <w:r>
          <w:rPr>
            <w:color w:val="0000FF"/>
          </w:rPr>
          <w:t>7</w:t>
        </w:r>
      </w:hyperlink>
      <w:r>
        <w:t xml:space="preserve">, </w:t>
      </w:r>
      <w:hyperlink w:anchor="P46" w:history="1">
        <w:r>
          <w:rPr>
            <w:color w:val="0000FF"/>
          </w:rPr>
          <w:t>9</w:t>
        </w:r>
      </w:hyperlink>
      <w:r>
        <w:t xml:space="preserve">, </w:t>
      </w:r>
      <w:hyperlink w:anchor="P52" w:history="1">
        <w:r>
          <w:rPr>
            <w:color w:val="0000FF"/>
          </w:rPr>
          <w:t>12</w:t>
        </w:r>
      </w:hyperlink>
      <w:r>
        <w:t xml:space="preserve"> настоящего Порядка;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3) недостоверность представленной Управляющей организацией информации.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15. Государственная поддержка перечисляется Министерством на отдельный банковский счет, указанный в </w:t>
      </w:r>
      <w:hyperlink w:anchor="P48" w:history="1">
        <w:r>
          <w:rPr>
            <w:color w:val="0000FF"/>
          </w:rPr>
          <w:t>подпункте 2 пункта 9</w:t>
        </w:r>
      </w:hyperlink>
      <w:r>
        <w:t xml:space="preserve"> настоящего Порядка, в течение 20 рабочих дней после представления Управляющей организацией заявки на финансирование.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16. В случае отсутствия бюджетных ассигнований Министерство в течение 5 рабочих дней с момента поступления заявки на финансирование информирует Управляющую организацию, представившую заявку на финансирование, об отсутствии возможности предоставления государственной поддержки, при этом Управляющая организация вправе направить повторную заявку на финансирование в следующем финансовом году.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17. Государственная поддержка, перечисленная на отдельный банковский счет, указанный в </w:t>
      </w:r>
      <w:hyperlink w:anchor="P48" w:history="1">
        <w:r>
          <w:rPr>
            <w:color w:val="0000FF"/>
          </w:rPr>
          <w:t>подпункте 2 пункта 9</w:t>
        </w:r>
      </w:hyperlink>
      <w:r>
        <w:t xml:space="preserve"> настоящего Порядка, должна быть использована Управляющей организацией для оплаты расходов, связанных с выполнением работ по капитальному ремонту общего имущества в многоквартирном доме, указанных в Решении о предоставлении государственной поддержки.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18. Министерством и органами государственного финансового контроля осуществляется обязательная проверка соблюдения условий, целей и порядка предоставления государственной поддержки Управляющим организациям.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19. Управляющие организации несут ответственность за нецелевое использование государственной поддержки в соответствии с действующим законодательством Российской Федерации.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20. Министерство в пределах своих полномочий осуществляет контроль за правомерным, целевым, эффективным использованием государственной поддержки в соответствии с законодательством Российской Федерации.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21. В целях осуществления контроля за правомерным, целевым, эффективным использованием средств областного бюджета Министерство вправе запрашивать копии платежных документов, подтверждающих перечисление средств государственной поддержки, копии актов приемки выполненных работ и (или) услуг по капитальному ремонту многоквартирного дома, подписанных лицами, которые уполномочены действовать от имени собственников помещений в многоквартирном доме, копии договоров на выполнение работ и (или) оказание услуг по капитальному ремонту.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22. Средства государственной поддержки подлежат возврату в областной бюджет Новосибирской области в случае нарушения Управляющими организациями условий предоставления государственной поддержки, установленных при их предоставлении и выявленных по фактам проверок, проведенных Министерством и органом государственного финансового контроля.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7" w:name="P77"/>
      <w:bookmarkEnd w:id="7"/>
      <w:r>
        <w:t>23. Министерство в течение 10 рабочих дней со дня выявления нарушения условий предоставления государственной поддержки направляет Управляющей организации письменное уведомление о возврате в доход областного бюджета Новосибирской области суммы денежных средств государственной поддержки, предоставленной в соответствии с настоящим Порядком.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lastRenderedPageBreak/>
        <w:t xml:space="preserve">24. Управляющая организация обязана не позднее 20 рабочих дней со дня получения соответствующего письменного уведомления, указанного в </w:t>
      </w:r>
      <w:hyperlink w:anchor="P77" w:history="1">
        <w:r>
          <w:rPr>
            <w:color w:val="0000FF"/>
          </w:rPr>
          <w:t>пункте 23</w:t>
        </w:r>
      </w:hyperlink>
      <w:r>
        <w:t xml:space="preserve"> настоящего Порядка, перечислить средства государственной поддержки в доход областного бюджета Новосибирской области.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25. В случае отказа от добровольного возврата государственной поддержки взыскание денежных средств осуществляется в соответствии с законодательством Российской Федерации.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26. В целях осуществления контроля за правомерным, целевым, эффективным использованием средств областного бюджета Управляющие организации ежемесячно в срок до 5 числа месяца, следующего за месяцем, в котором была предоставлена государственная поддержка, представляют в Министерство копии платежных документов, подтверждающих перечисление средств государственной поддержки.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jc w:val="right"/>
        <w:outlineLvl w:val="0"/>
      </w:pPr>
      <w:r>
        <w:t>Приложение N 2</w:t>
      </w:r>
    </w:p>
    <w:p w:rsidR="00722939" w:rsidRDefault="00722939">
      <w:pPr>
        <w:pStyle w:val="ConsPlusNormal"/>
        <w:jc w:val="right"/>
      </w:pPr>
      <w:r>
        <w:t>к постановлению</w:t>
      </w:r>
    </w:p>
    <w:p w:rsidR="00722939" w:rsidRDefault="00722939">
      <w:pPr>
        <w:pStyle w:val="ConsPlusNormal"/>
        <w:jc w:val="right"/>
      </w:pPr>
      <w:r>
        <w:t>Правительства Новосибирской области</w:t>
      </w:r>
    </w:p>
    <w:p w:rsidR="00722939" w:rsidRDefault="00722939">
      <w:pPr>
        <w:pStyle w:val="ConsPlusNormal"/>
        <w:jc w:val="right"/>
      </w:pPr>
      <w:r>
        <w:t>от 03.12.2019 N 458-п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Title"/>
        <w:jc w:val="center"/>
      </w:pPr>
      <w:bookmarkStart w:id="8" w:name="P91"/>
      <w:bookmarkEnd w:id="8"/>
      <w:r>
        <w:t>ПОРЯДОК</w:t>
      </w:r>
    </w:p>
    <w:p w:rsidR="00722939" w:rsidRDefault="00722939">
      <w:pPr>
        <w:pStyle w:val="ConsPlusTitle"/>
        <w:jc w:val="center"/>
      </w:pPr>
      <w:r>
        <w:t>ПРЕДОСТАВЛЕНИЯ СУБСИДИИ ИЗ ОБЛАСТНОГО БЮДЖЕТА НОВОСИБИРСКОЙ</w:t>
      </w:r>
    </w:p>
    <w:p w:rsidR="00722939" w:rsidRDefault="00722939">
      <w:pPr>
        <w:pStyle w:val="ConsPlusTitle"/>
        <w:jc w:val="center"/>
      </w:pPr>
      <w:r>
        <w:t>ОБЛАСТИ НА ФИНАНСОВОЕ ОБЕСПЕЧЕНИЕ ЗАТРАТ НА ПРОВЕДЕНИЕ</w:t>
      </w:r>
    </w:p>
    <w:p w:rsidR="00722939" w:rsidRDefault="00722939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722939" w:rsidRDefault="00722939">
      <w:pPr>
        <w:pStyle w:val="ConsPlusTitle"/>
        <w:jc w:val="center"/>
      </w:pPr>
      <w:r>
        <w:t>ДОМАХ, РАСПОЛОЖЕННЫХ НА ТЕРРИТОРИИ НОВОСИБИРСКОЙ ОБЛАСТИ,</w:t>
      </w:r>
    </w:p>
    <w:p w:rsidR="00722939" w:rsidRDefault="00722939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722939" w:rsidRDefault="00722939">
      <w:pPr>
        <w:pStyle w:val="ConsPlusTitle"/>
        <w:jc w:val="center"/>
      </w:pPr>
      <w:r>
        <w:t>(МУНИЦИПАЛЬНЫМИ) УЧРЕЖДЕНИЯМИ, ГОСУДАРСТВЕННЫМИ КОРПОРАЦИЯМИ</w:t>
      </w:r>
    </w:p>
    <w:p w:rsidR="00722939" w:rsidRDefault="00722939">
      <w:pPr>
        <w:pStyle w:val="ConsPlusTitle"/>
        <w:jc w:val="center"/>
      </w:pPr>
      <w:r>
        <w:t>(КОМПАНИЯМИ) И ПУБЛИЧНО-ПРАВОВЫМИ КОМПАНИЯМИ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5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и устанавливает правила предоставления субсидии из областного бюджета Новосибирской области на финансовое обеспечение затрат на проведение капитального ремонта общего имущества в многоквартирных домах, расположенных на территории Новосибирской области (далее - государственная поддержка), собственники помещений которых формируют фонд капитального ремонта на специальном счете в соответствии с </w:t>
      </w:r>
      <w:hyperlink r:id="rId17" w:history="1">
        <w:r>
          <w:rPr>
            <w:color w:val="0000FF"/>
          </w:rPr>
          <w:t>пунктом 1 части 3 статьи 170</w:t>
        </w:r>
      </w:hyperlink>
      <w:r>
        <w:t xml:space="preserve"> Жилищного кодекса Российской Федерации.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9" w:name="P101"/>
      <w:bookmarkEnd w:id="9"/>
      <w:r>
        <w:t>2. Государственная поддержка предоставляется: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1) товариществам собственников жилья, жилищным, жилищно-строительным кооперативам, созданным в соответствии с Жилищным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в случае, если собственники помещений в многоквартирном доме приняли решение о формировании фонда капитального ремонта на специальном счете и определили товарищество собственников жилья, жилищный, жилищно-строительный кооператив в качестве владельца специального счета;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2) управляющим организациям, созданным в форме некоммерческой организации, в случаях, если собственники помещений в многоквартирном доме заключили договор управления многоквартирным домом с такой управляющей организацией и приняли решение о формировании фонда капитального ремонта на специальном счете и определении управляющей организации или </w:t>
      </w:r>
      <w:r>
        <w:lastRenderedPageBreak/>
        <w:t>регионального оператора в качестве владельца специального счета;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3) региональному оператору, созданному в соответствии с Жилищным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в случае, если собственниками помещений в многоквартирном доме реализуется непосредственная форма управления многоквартирным домом и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 (далее - Некоммерческие организации).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3. Уполномоченным органом по предоставлению государственной поддержки, главным распорядителем бюджетных средств, предоставляющим государственную поддержку, является министерство жилищно-коммунального хозяйства и энергетики Новосибирской области (далее - Министерство).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 xml:space="preserve">4. Государственная поддержка предоставляется на финансовое обеспечение затрат на выполнение работ по капитальному ремонту общего имущества в многоквартирных домах, расположенных на территории Новосибирской области, в отношении которых в порядке, установленном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15.01.2019 N 2-п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области", Министерством принято решение о предоставлении государственной поддержки (далее - Решение о предоставлении государственной поддержки).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5. В течение 10 рабочих дней с момента принятия Решения о предоставлении государственной поддержки Министерство готовит проект соглашения о предоставлении государственной поддержки (далее - Соглашение), подписывает его со своей стороны и направляет для подписания в Некоммерческие организации, в отношении которых принято Решение о представлении государственной поддержки.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6. </w:t>
      </w:r>
      <w:hyperlink r:id="rId21" w:history="1">
        <w:r>
          <w:rPr>
            <w:color w:val="0000FF"/>
          </w:rPr>
          <w:t>Соглашение</w:t>
        </w:r>
      </w:hyperlink>
      <w:r>
        <w:t xml:space="preserve"> оформляется в соответствии с типовой формой, утвержденной приказом министерства финансов и налоговой политики Новосибирской области от 19.10.2017 N 57-НПА "Об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учреждениями".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>7. Обязательными условиями предоставления государственной поддержки Министерством, включаемыми в Соглашение и договоры (соглашения), заключенные в целях исполнения обязательств по данному Соглашению, являются согласие Некоммерческих организаций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 соблюдения ими условий, целей и порядка предоставления государственной поддержки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государственной поддержки, определенных настоящим Порядком.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8. Некоммерческие организации в течение 10 рабочих дней со дня получения от Министерства проектов Соглашений рассматривают их, подписывают со своей стороны и направляют по одному экземпляру Соглашения в Министерство.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t>9. Для получения государственной поддержки Некоммерческие организации представляют в Министерство письменные заявления на финансирование с приложением следующих документов (далее - заявка на финансирование):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lastRenderedPageBreak/>
        <w:t>1) актов приемки услуг и (или) работ по капитальному ремонту многоквартирного дома, согласованных с органом местного самоуправления и подписанных лицами, которые уполномочены действовать от имени собственников помещений в многоквартирном доме;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>2) уведомления об открытии отдельного банковского счета с указанием его реквизитов.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Заявка на финансирование оформляется в произвольной форме с указанием адреса многоквартирного дома, которому планируется предоставление государственной поддержки, почтового адреса Некоммерческой организации и подписывается руководителем Некоммерческой организации.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10. Министерство в течение 10 рабочих дней с момента поступления заявки на финансирование осуществляет ее проверку на предмет соответствия требованиям предоставления государственной поддержки, установленным </w:t>
      </w:r>
      <w:hyperlink r:id="rId22" w:history="1">
        <w:r>
          <w:rPr>
            <w:color w:val="0000FF"/>
          </w:rPr>
          <w:t>статьей 15</w:t>
        </w:r>
      </w:hyperlink>
      <w: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области", и принимает решение о перечислении средств государственной поддержки в объеме, указанном в Решении о предоставлении государственной поддержки, либо об отказе в ее перечислении. В случае отказа Министерство направляет Некоммерческой организации письменное уведомление о принятом решении в течение 5 рабочих дней со дня принятия решения с указанием оснований для отказа.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11. Проверка соответствия заявки на финансирование условиям предоставления государственной поддержки осуществляется Министерством на основании документов, указанных в </w:t>
      </w:r>
      <w:hyperlink w:anchor="P111" w:history="1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>12. Некоммерческая организация, представившая заявку на финансирование, по состоянию на 1 число месяца, в котором планируется предоставление государственной поддержки, должна соответствовать следующим требованиям: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1) 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2) у Некоммерческой организации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нормативными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3) Некоммерческая организация не должна находиться в процессе реорганизации, ликвидации, в отношении 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4) 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5) Некоммерческая 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на проведение капитального ремонта общего имущества в многоквартирных жилых домах.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lastRenderedPageBreak/>
        <w:t xml:space="preserve">13. В целях проверки соответствия Некоммерческих организаций требованиям, установленным </w:t>
      </w:r>
      <w:hyperlink w:anchor="P117" w:history="1">
        <w:r>
          <w:rPr>
            <w:color w:val="0000FF"/>
          </w:rPr>
          <w:t>пунктом 12</w:t>
        </w:r>
      </w:hyperlink>
      <w:r>
        <w:t xml:space="preserve"> настоящего Порядка, Министерство в течение 10 рабочих дней с момента поступления заявки на финансирование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1) копию налоговой декларации за последний отчетный период;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2) копию выписки из Единого государственного реестра юридических лиц по состоянию на 1 число месяца, в котором планируется предоставление государственной поддержки;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3) справку о состоянии расчетов по налогам, сборам, страховым взносам, пеням, штрафам, процентам организаций и индивидуальных предпринимателей, выданную по состоянию на 1 число месяца, в котором планируется предоставление государственной поддержки.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планируется предоставление государственной поддержки, Некоммерческой организации государственная поддержка не предоставляется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по состоянию на первое число месяца, в котором планируется предоставление государственной поддержки,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Некоммерческая организация вправе самостоятельно представить документы, перечисленные в настоящем пункте.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14. Основаниями для принятия Министерством решения об отказе в перечислении государственной поддержки являются: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1) непредставление (представление не в полном объеме) документов, предусмотренных </w:t>
      </w:r>
      <w:hyperlink w:anchor="P111" w:history="1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2) несоответствие Некоммерческой организации условиям предоставления государственной поддержки, установленным </w:t>
      </w:r>
      <w:hyperlink w:anchor="P101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06" w:history="1">
        <w:r>
          <w:rPr>
            <w:color w:val="0000FF"/>
          </w:rPr>
          <w:t>4</w:t>
        </w:r>
      </w:hyperlink>
      <w:r>
        <w:t xml:space="preserve">, </w:t>
      </w:r>
      <w:hyperlink w:anchor="P109" w:history="1">
        <w:r>
          <w:rPr>
            <w:color w:val="0000FF"/>
          </w:rPr>
          <w:t>7</w:t>
        </w:r>
      </w:hyperlink>
      <w:r>
        <w:t xml:space="preserve">, </w:t>
      </w:r>
      <w:hyperlink w:anchor="P111" w:history="1">
        <w:r>
          <w:rPr>
            <w:color w:val="0000FF"/>
          </w:rPr>
          <w:t>9</w:t>
        </w:r>
      </w:hyperlink>
      <w:r>
        <w:t xml:space="preserve">, </w:t>
      </w:r>
      <w:hyperlink w:anchor="P117" w:history="1">
        <w:r>
          <w:rPr>
            <w:color w:val="0000FF"/>
          </w:rPr>
          <w:t>12</w:t>
        </w:r>
      </w:hyperlink>
      <w:r>
        <w:t xml:space="preserve"> настоящего Порядка;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3) недостоверность представленной Некоммерческой организацией информации.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15. Государственная поддержка перечисляется Министерством на отдельный банковский счет, указанный в </w:t>
      </w:r>
      <w:hyperlink w:anchor="P113" w:history="1">
        <w:r>
          <w:rPr>
            <w:color w:val="0000FF"/>
          </w:rPr>
          <w:t>подпункте 2 пункта 9</w:t>
        </w:r>
      </w:hyperlink>
      <w:r>
        <w:t xml:space="preserve"> настоящего Порядка, в течение 20 рабочих дней после представления Некоммерческой организацией заявки на финансирование.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16. В случае отсутствия бюджетных ассигнований Министерство в течение 5 рабочих дней с момента поступления заявки на финансирование информирует Некоммерческую организацию, представившую заявку на финансирование, об отсутствии возможности предоставления государственной поддержки, при этом Некоммерческая организация вправе направить повторную заявку на финансирование в следующем финансовом году.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lastRenderedPageBreak/>
        <w:t xml:space="preserve">17. Государственная поддержка, перечисленная на отдельный банковский счет, указанный в </w:t>
      </w:r>
      <w:hyperlink w:anchor="P113" w:history="1">
        <w:r>
          <w:rPr>
            <w:color w:val="0000FF"/>
          </w:rPr>
          <w:t>подпункте 2 пункта 9</w:t>
        </w:r>
      </w:hyperlink>
      <w:r>
        <w:t xml:space="preserve"> настоящего Порядка, должна быть использована Некоммерческой организацией для оплаты расходов, связанных с выполнением работ по капитальному ремонту общего имущества в многоквартирном доме, указанных в Решении о предоставлении государственной поддержки.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18. Министерством и органами государственного финансового контроля осуществляется обязательная проверка соблюдения условий, целей и порядка предоставления государственной поддержки Некоммерческим организациям.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19. Некоммерческие организации несут ответственность за нецелевое использование государственной поддержки в соответствии с действующим законодательством Российской Федерации.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20. Министерство в пределах своих полномочий осуществляет контроль за правомерным, целевым, эффективным использованием государственной поддержки в соответствии с законодательством Российской Федерации.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21. В целях осуществления контроля за правомерным, целевым, эффективным использованием средств областного бюджета Министерство вправе запрашивать копии платежных документов, подтверждающих перечисление средств государственной поддержки, копии актов приемки выполненных работ и (или) услуг по капитальному ремонту многоквартирного дома, подписанных лицами, которые уполномочены действовать от имени собственников помещений в многоквартирном доме, копии договоров на выполнение работ и (или) оказание услуг по капитальному ремонту.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22. Средства государственной поддержки подлежат возврату в областной бюджет Новосибирской области в случае нарушения Некоммерческими организациями условий предоставления государственной поддержки, установленных при их предоставлении и выявленных по фактам проверок, проведенных Министерством и органом государственного финансового контроля.</w:t>
      </w:r>
    </w:p>
    <w:p w:rsidR="00722939" w:rsidRDefault="00722939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23. Министерство в течение 10 рабочих дней со дня выявления нарушения условий предоставления государственной поддержки направляет Некоммерческой организации письменное уведомление о возврате в доход областного бюджета Новосибирской области суммы денежных средств государственной поддержки, предоставленной в соответствии с настоящим Порядком.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 xml:space="preserve">24. Некоммерческая организация обязана не позднее 20 рабочих дней со дня получения соответствующего письменного уведомления, указанного в </w:t>
      </w:r>
      <w:hyperlink w:anchor="P142" w:history="1">
        <w:r>
          <w:rPr>
            <w:color w:val="0000FF"/>
          </w:rPr>
          <w:t>пункте 23</w:t>
        </w:r>
      </w:hyperlink>
      <w:r>
        <w:t xml:space="preserve"> настоящего Порядка, перечислить средства государственной поддержки в доход областного бюджета Новосибирской области.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25. В случае отказа от добровольного возврата государственной поддержки взыскание денежных средств осуществляется в соответствии с законодательством Российской Федерации.</w:t>
      </w:r>
    </w:p>
    <w:p w:rsidR="00722939" w:rsidRDefault="00722939">
      <w:pPr>
        <w:pStyle w:val="ConsPlusNormal"/>
        <w:spacing w:before="220"/>
        <w:ind w:firstLine="540"/>
        <w:jc w:val="both"/>
      </w:pPr>
      <w:r>
        <w:t>26. В целях осуществления контроля за правомерным, целевым, эффективным использованием средств областного бюджета Некоммерческие организации ежемесячно в срок до 5 числа месяца, следующего за месяцем, в котором была предоставлена государственная поддержка, представляют в Министерство копии платежных документов, подтверждающих перечисление средств государственной поддержки.</w:t>
      </w: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ind w:firstLine="540"/>
        <w:jc w:val="both"/>
      </w:pPr>
    </w:p>
    <w:p w:rsidR="00722939" w:rsidRDefault="007229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31BD" w:rsidRDefault="00DE31BD">
      <w:bookmarkStart w:id="16" w:name="_GoBack"/>
      <w:bookmarkEnd w:id="16"/>
    </w:p>
    <w:sectPr w:rsidR="00DE31BD" w:rsidSect="0018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9"/>
    <w:rsid w:val="00722939"/>
    <w:rsid w:val="00D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76157-8B71-4C8B-85DF-3E3CB715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2413211053A61F60C76D2E295067E26FCA0D5F02CBE6498301B8B0A6DE58E4E36DC8F9B0F31D29660C2701398C4B9EAE18F963E0968657D8604F5b1R1J" TargetMode="External"/><Relationship Id="rId13" Type="http://schemas.openxmlformats.org/officeDocument/2006/relationships/hyperlink" Target="consultantplus://offline/ref=89A2413211053A61F60C76D2E295067E26FCA0D5F02CB86F9E371B8B0A6DE58E4E36DC8F890F69DE9461DC72178D92E8ACbBR4J" TargetMode="External"/><Relationship Id="rId18" Type="http://schemas.openxmlformats.org/officeDocument/2006/relationships/hyperlink" Target="consultantplus://offline/ref=89A2413211053A61F60C68DFF4F958772CF4FADDF428B33AC3671DDC553DE3DB1C7682D6DA4A22D3977EC07214b9R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A2413211053A61F60C76D2E295067E26FCA0D5F02DBB6A9D3A1B8B0A6DE58E4E36DC8F9B0F31D29660C2731798C4B9EAE18F963E0968657D8604F5b1R1J" TargetMode="External"/><Relationship Id="rId7" Type="http://schemas.openxmlformats.org/officeDocument/2006/relationships/hyperlink" Target="consultantplus://offline/ref=89A2413211053A61F60C76D2E295067E26FCA0D5F02FB86F9A301B8B0A6DE58E4E36DC8F9B0F31D29660C3731298C4B9EAE18F963E0968657D8604F5b1R1J" TargetMode="External"/><Relationship Id="rId12" Type="http://schemas.openxmlformats.org/officeDocument/2006/relationships/hyperlink" Target="consultantplus://offline/ref=89A2413211053A61F60C76D2E295067E26FCA0D5F02CBE6498301B8B0A6DE58E4E36DC8F890F69DE9461DC72178D92E8ACbBR4J" TargetMode="External"/><Relationship Id="rId17" Type="http://schemas.openxmlformats.org/officeDocument/2006/relationships/hyperlink" Target="consultantplus://offline/ref=89A2413211053A61F60C68DFF4F958772CF4FADDF428B33AC3671DDC553DE3DB0E76DAD9DD4B3787C724977F14928EE8AFAA80943Db1R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A2413211053A61F60C68DFF4F958772CF4FDDCF22EB33AC3671DDC553DE3DB1C7682D6DA4A22D3977EC07214b9R3J" TargetMode="External"/><Relationship Id="rId20" Type="http://schemas.openxmlformats.org/officeDocument/2006/relationships/hyperlink" Target="consultantplus://offline/ref=89A2413211053A61F60C76D2E295067E26FCA0D5F02CBE6498301B8B0A6DE58E4E36DC8F890F69DE9461DC72178D92E8ACbBR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2413211053A61F60C68DFF4F958772CF5F9D1F425B33AC3671DDC553DE3DB0E76DADFDE4A34D8C23186271B9191F6AEB59C963F15b6R8J" TargetMode="External"/><Relationship Id="rId11" Type="http://schemas.openxmlformats.org/officeDocument/2006/relationships/hyperlink" Target="consultantplus://offline/ref=89A2413211053A61F60C68DFF4F958772CF4FADDF428B33AC3671DDC553DE3DB0E76DAD9DD4B3787C724977F14928EE8AFAA80943Db1R7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9A2413211053A61F60C68DFF4F958772CF5F9D1F425B33AC3671DDC553DE3DB0E76DADAD8483FDA9F6B962352C69DEAAFAA829521156866b6R3J" TargetMode="External"/><Relationship Id="rId15" Type="http://schemas.openxmlformats.org/officeDocument/2006/relationships/hyperlink" Target="consultantplus://offline/ref=89A2413211053A61F60C68DFF4F958772CF5F9D1F425B33AC3671DDC553DE3DB0E76DADFDE4A34D8C23186271B9191F6AEB59C963F15b6R8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9A2413211053A61F60C68DFF4F958772CF3FFD1F02AB33AC3671DDC553DE3DB1C7682D6DA4A22D3977EC07214b9R3J" TargetMode="External"/><Relationship Id="rId19" Type="http://schemas.openxmlformats.org/officeDocument/2006/relationships/hyperlink" Target="consultantplus://offline/ref=89A2413211053A61F60C68DFF4F958772CF4FADDF428B33AC3671DDC553DE3DB1C7682D6DA4A22D3977EC07214b9R3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A2413211053A61F60C68DFF4F958772CF5F9D1F425B33AC3671DDC553DE3DB0E76DADAD8483FDA9F6B962352C69DEAAFAA829521156866b6R3J" TargetMode="External"/><Relationship Id="rId14" Type="http://schemas.openxmlformats.org/officeDocument/2006/relationships/hyperlink" Target="consultantplus://offline/ref=89A2413211053A61F60C76D2E295067E26FCA0D5F02FB86F9A301B8B0A6DE58E4E36DC8F9B0F31D29660C3731298C4B9EAE18F963E0968657D8604F5b1R1J" TargetMode="External"/><Relationship Id="rId22" Type="http://schemas.openxmlformats.org/officeDocument/2006/relationships/hyperlink" Target="consultantplus://offline/ref=89A2413211053A61F60C76D2E295067E26FCA0D5F02FB86F9A301B8B0A6DE58E4E36DC8F9B0F31D29660C3731298C4B9EAE18F963E0968657D8604F5b1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Ольга Николаевна</dc:creator>
  <cp:keywords/>
  <dc:description/>
  <cp:lastModifiedBy>Гарифулина Ольга Николаевна</cp:lastModifiedBy>
  <cp:revision>1</cp:revision>
  <dcterms:created xsi:type="dcterms:W3CDTF">2020-01-21T09:17:00Z</dcterms:created>
  <dcterms:modified xsi:type="dcterms:W3CDTF">2020-01-21T09:17:00Z</dcterms:modified>
</cp:coreProperties>
</file>