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DB" w:rsidRPr="005E4D8D" w:rsidRDefault="008825DB" w:rsidP="008825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4D8D">
        <w:rPr>
          <w:b/>
          <w:sz w:val="28"/>
          <w:szCs w:val="28"/>
        </w:rPr>
        <w:t>АДМИНИСТРАЦИЯ КОЧЕНЁВСКОГО РАЙОНА</w:t>
      </w:r>
    </w:p>
    <w:p w:rsidR="008825DB" w:rsidRPr="005E4D8D" w:rsidRDefault="008825DB" w:rsidP="008825DB">
      <w:pPr>
        <w:jc w:val="center"/>
        <w:rPr>
          <w:b/>
          <w:sz w:val="28"/>
          <w:szCs w:val="28"/>
        </w:rPr>
      </w:pPr>
      <w:r w:rsidRPr="005E4D8D">
        <w:rPr>
          <w:b/>
          <w:sz w:val="28"/>
          <w:szCs w:val="28"/>
        </w:rPr>
        <w:t>НОВОСИБИРСКОЙ ОБЛАСТИ</w:t>
      </w:r>
    </w:p>
    <w:p w:rsidR="008825DB" w:rsidRDefault="008825DB" w:rsidP="008825DB">
      <w:pPr>
        <w:jc w:val="center"/>
        <w:rPr>
          <w:b/>
          <w:sz w:val="28"/>
          <w:szCs w:val="28"/>
        </w:rPr>
      </w:pPr>
    </w:p>
    <w:p w:rsidR="00B1177F" w:rsidRPr="005E4D8D" w:rsidRDefault="00B1177F" w:rsidP="008825DB">
      <w:pPr>
        <w:jc w:val="center"/>
        <w:rPr>
          <w:b/>
          <w:sz w:val="28"/>
          <w:szCs w:val="28"/>
        </w:rPr>
      </w:pPr>
    </w:p>
    <w:p w:rsidR="008825DB" w:rsidRPr="000A24C4" w:rsidRDefault="008825DB" w:rsidP="008825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825DB" w:rsidRPr="005E4D8D" w:rsidRDefault="008825DB" w:rsidP="008825DB">
      <w:pPr>
        <w:rPr>
          <w:sz w:val="28"/>
          <w:szCs w:val="28"/>
        </w:rPr>
      </w:pPr>
    </w:p>
    <w:p w:rsidR="008825DB" w:rsidRPr="005E4D8D" w:rsidRDefault="008825DB" w:rsidP="008825DB">
      <w:pPr>
        <w:jc w:val="center"/>
        <w:rPr>
          <w:sz w:val="28"/>
          <w:szCs w:val="28"/>
        </w:rPr>
      </w:pPr>
      <w:r w:rsidRPr="005E4D8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_________.2017</w:t>
      </w:r>
      <w:r w:rsidRPr="005E4D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E4D8D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B1177F" w:rsidRPr="005E4D8D" w:rsidRDefault="00B1177F" w:rsidP="008825DB">
      <w:pPr>
        <w:rPr>
          <w:sz w:val="28"/>
          <w:szCs w:val="28"/>
        </w:rPr>
      </w:pPr>
    </w:p>
    <w:p w:rsidR="00B1177F" w:rsidRDefault="004515E9" w:rsidP="004515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15E9">
        <w:rPr>
          <w:rFonts w:ascii="Times New Roman" w:hAnsi="Times New Roman" w:cs="Times New Roman"/>
          <w:b w:val="0"/>
          <w:sz w:val="28"/>
          <w:szCs w:val="28"/>
        </w:rPr>
        <w:t>О</w:t>
      </w:r>
      <w:r w:rsidR="008825DB" w:rsidRPr="004515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5E9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A22EA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в аренду имущества, включенного в перечень имущества, находящегося в муниципальной собственности </w:t>
      </w:r>
      <w:r w:rsidRPr="004515E9">
        <w:rPr>
          <w:rFonts w:ascii="Times New Roman" w:hAnsi="Times New Roman" w:cs="Times New Roman"/>
          <w:b w:val="0"/>
          <w:sz w:val="28"/>
          <w:szCs w:val="28"/>
        </w:rPr>
        <w:t>Коченевского района Новосибирской области, свободного от прав третьих лиц</w:t>
      </w:r>
    </w:p>
    <w:p w:rsidR="008825DB" w:rsidRPr="004515E9" w:rsidRDefault="004515E9" w:rsidP="004515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15E9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имущественных прав субъектов малого и среднего предпринимательства)</w:t>
      </w:r>
    </w:p>
    <w:p w:rsidR="008825DB" w:rsidRPr="008825DB" w:rsidRDefault="008825DB" w:rsidP="008825DB">
      <w:pPr>
        <w:rPr>
          <w:sz w:val="28"/>
          <w:szCs w:val="28"/>
        </w:rPr>
      </w:pPr>
    </w:p>
    <w:p w:rsidR="008825DB" w:rsidRPr="009C4456" w:rsidRDefault="008825DB" w:rsidP="008825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имущественной поддержки субъектам 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малого и среднего предпринимательства в </w:t>
      </w:r>
      <w:r w:rsidR="004C78ED"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Коченевском районе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с Феде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ральн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0.20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-ФЗ "О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, Феде</w:t>
      </w:r>
      <w:r w:rsidR="00A22EA8"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ральн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A22EA8"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22EA8"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N 209-ФЗ "О развитии малого и среднего предпринимательства в Российской Федерации"</w:t>
      </w:r>
    </w:p>
    <w:p w:rsidR="008825DB" w:rsidRPr="009C4456" w:rsidRDefault="008825DB" w:rsidP="008825DB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4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8825DB" w:rsidRDefault="008825DB" w:rsidP="008825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29" w:history="1">
        <w:r w:rsidRPr="009C44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A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95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аренду 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B1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включенного в перечень имущества, </w:t>
      </w:r>
      <w:r w:rsidR="00B1177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 в муниципальной собственности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456">
        <w:rPr>
          <w:rFonts w:ascii="Times New Roman" w:hAnsi="Times New Roman" w:cs="Times New Roman"/>
          <w:color w:val="000000" w:themeColor="text1"/>
          <w:sz w:val="28"/>
          <w:szCs w:val="28"/>
        </w:rPr>
        <w:t>Коченевского района Новосибирской области</w:t>
      </w:r>
      <w:r w:rsidRPr="009C4456">
        <w:rPr>
          <w:rFonts w:ascii="Times New Roman" w:hAnsi="Times New Roman" w:cs="Times New Roman"/>
          <w:color w:val="000000" w:themeColor="text1"/>
          <w:sz w:val="28"/>
          <w:szCs w:val="28"/>
        </w:rPr>
        <w:t>, свободного от прав третьих лиц (за исключением имущественных прав субъек</w:t>
      </w:r>
      <w:r w:rsidRPr="007E2B6D">
        <w:rPr>
          <w:rFonts w:ascii="Times New Roman" w:hAnsi="Times New Roman" w:cs="Times New Roman"/>
          <w:color w:val="000000" w:themeColor="text1"/>
          <w:sz w:val="28"/>
          <w:szCs w:val="28"/>
        </w:rPr>
        <w:t>тов малого и среднего предпринимательства)</w:t>
      </w:r>
      <w:r w:rsidR="00B1177F" w:rsidRPr="007E2B6D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="0009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B1177F" w:rsidRPr="007E2B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A5E" w:rsidRPr="007E2B6D" w:rsidRDefault="00097A5E" w:rsidP="008825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перечень социально-значимых видов деятельности, осуществляемых субъектами малого и среднего предпринимательства</w:t>
      </w:r>
      <w:r w:rsidR="00C1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C11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C114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2B5" w:rsidRPr="007E2B6D" w:rsidRDefault="00097A5E" w:rsidP="00BC02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02B5" w:rsidRPr="007E2B6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Информационно-аналитическому отделу администрации Коченевского района Новосибирской области (Севастьянова Н.А.) разместить на официальном сайте администрации Коченевского района Новосибирской области данное постановление.</w:t>
      </w:r>
    </w:p>
    <w:p w:rsidR="007E2B6D" w:rsidRPr="007E2B6D" w:rsidRDefault="00097A5E" w:rsidP="007E2B6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E2B6D" w:rsidRPr="007E2B6D">
        <w:rPr>
          <w:color w:val="000000" w:themeColor="text1"/>
          <w:sz w:val="28"/>
          <w:szCs w:val="28"/>
        </w:rPr>
        <w:t xml:space="preserve">. Отделу организационно-контрольной и кадровой работы администрации Коченевского района Новосибирской области (Миненкова С.В.) обеспечить публикацию данного постановления в периодическом печатном издании «Бюллетень органов местного самоуправления Коченевского района». </w:t>
      </w:r>
    </w:p>
    <w:p w:rsidR="008825DB" w:rsidRPr="007E2B6D" w:rsidRDefault="00097A5E" w:rsidP="008825D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825DB" w:rsidRPr="007E2B6D">
        <w:rPr>
          <w:color w:val="000000" w:themeColor="text1"/>
          <w:sz w:val="28"/>
          <w:szCs w:val="28"/>
        </w:rPr>
        <w:t xml:space="preserve">. Контроль за исполнением </w:t>
      </w:r>
      <w:r w:rsidR="00D21A4B" w:rsidRPr="007E2B6D">
        <w:rPr>
          <w:color w:val="000000" w:themeColor="text1"/>
          <w:sz w:val="28"/>
          <w:szCs w:val="28"/>
        </w:rPr>
        <w:t xml:space="preserve">постановления </w:t>
      </w:r>
      <w:r w:rsidR="008825DB" w:rsidRPr="007E2B6D">
        <w:rPr>
          <w:color w:val="000000" w:themeColor="text1"/>
          <w:sz w:val="28"/>
          <w:szCs w:val="28"/>
        </w:rPr>
        <w:t>возложить на первого заместителя главы администрации В.Я.</w:t>
      </w:r>
      <w:r w:rsidR="009C4456" w:rsidRPr="007E2B6D">
        <w:rPr>
          <w:color w:val="000000" w:themeColor="text1"/>
          <w:sz w:val="28"/>
          <w:szCs w:val="28"/>
        </w:rPr>
        <w:t xml:space="preserve"> </w:t>
      </w:r>
      <w:r w:rsidR="008825DB" w:rsidRPr="007E2B6D">
        <w:rPr>
          <w:color w:val="000000" w:themeColor="text1"/>
          <w:sz w:val="28"/>
          <w:szCs w:val="28"/>
        </w:rPr>
        <w:t>Гридасову.</w:t>
      </w:r>
    </w:p>
    <w:p w:rsidR="008825DB" w:rsidRDefault="008825DB" w:rsidP="008825DB">
      <w:pPr>
        <w:jc w:val="both"/>
        <w:rPr>
          <w:sz w:val="28"/>
          <w:szCs w:val="28"/>
        </w:rPr>
      </w:pPr>
    </w:p>
    <w:p w:rsidR="008825DB" w:rsidRDefault="008825DB" w:rsidP="008825DB">
      <w:pPr>
        <w:jc w:val="both"/>
        <w:rPr>
          <w:sz w:val="28"/>
          <w:szCs w:val="28"/>
        </w:rPr>
      </w:pPr>
    </w:p>
    <w:p w:rsidR="001040ED" w:rsidRPr="005E4D8D" w:rsidRDefault="001040ED" w:rsidP="008825DB">
      <w:pPr>
        <w:jc w:val="both"/>
        <w:rPr>
          <w:sz w:val="28"/>
          <w:szCs w:val="28"/>
        </w:rPr>
      </w:pPr>
    </w:p>
    <w:p w:rsidR="00BB410B" w:rsidRDefault="008825DB" w:rsidP="00BB4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</w:t>
      </w:r>
      <w:r w:rsidRPr="005E4D8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А.С. Новоторженцев</w:t>
      </w:r>
      <w:r w:rsidR="00BB410B">
        <w:rPr>
          <w:sz w:val="28"/>
          <w:szCs w:val="28"/>
        </w:rPr>
        <w:br w:type="page"/>
      </w:r>
    </w:p>
    <w:p w:rsidR="002C3B63" w:rsidRPr="008825DB" w:rsidRDefault="002C3B63" w:rsidP="00D21A4B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8825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9214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C3B63" w:rsidRPr="008825DB" w:rsidRDefault="00D21A4B" w:rsidP="00D21A4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2C3B63" w:rsidRPr="008825D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9C4456" w:rsidRDefault="002C3B63" w:rsidP="00D21A4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8825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15E9" w:rsidRDefault="008825DB" w:rsidP="00D21A4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8825DB" w:rsidRDefault="008825DB" w:rsidP="00D21A4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515E9" w:rsidRPr="008825DB" w:rsidRDefault="004515E9" w:rsidP="00D21A4B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___.___.2017  № _____</w:t>
      </w:r>
    </w:p>
    <w:p w:rsidR="002C3B63" w:rsidRPr="002B12E3" w:rsidRDefault="002C3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2B6D" w:rsidRPr="002B12E3" w:rsidRDefault="007E2B6D" w:rsidP="007E2B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9"/>
      <w:bookmarkEnd w:id="1"/>
      <w:r w:rsidRPr="002B12E3">
        <w:rPr>
          <w:b/>
          <w:sz w:val="28"/>
          <w:szCs w:val="28"/>
        </w:rPr>
        <w:t>ПОРЯДОК</w:t>
      </w:r>
    </w:p>
    <w:p w:rsidR="0015427C" w:rsidRDefault="007E2B6D" w:rsidP="007E2B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12E3">
        <w:rPr>
          <w:b/>
          <w:sz w:val="28"/>
          <w:szCs w:val="28"/>
        </w:rPr>
        <w:t>ПРЕДОСТАВЛЕНИЯ В АРЕНДУ ИМУЩЕСТВА, ВКЛЮЧЕННОГО В ПЕРЕЧЕНЬ</w:t>
      </w:r>
      <w:r w:rsidR="007F6B55">
        <w:rPr>
          <w:b/>
          <w:sz w:val="28"/>
          <w:szCs w:val="28"/>
        </w:rPr>
        <w:t xml:space="preserve"> </w:t>
      </w:r>
      <w:r w:rsidRPr="002B12E3">
        <w:rPr>
          <w:b/>
          <w:sz w:val="28"/>
          <w:szCs w:val="28"/>
        </w:rPr>
        <w:t>ИМУЩЕСТВА, НАХОДЯЩЕГОСЯ В МУНИЦИПАЛЬНОЙ СОБСТВЕННОСТИ</w:t>
      </w:r>
      <w:r w:rsidR="007F6B55">
        <w:rPr>
          <w:b/>
          <w:sz w:val="28"/>
          <w:szCs w:val="28"/>
        </w:rPr>
        <w:t xml:space="preserve"> </w:t>
      </w:r>
      <w:r w:rsidRPr="002B12E3">
        <w:rPr>
          <w:b/>
          <w:sz w:val="28"/>
          <w:szCs w:val="28"/>
        </w:rPr>
        <w:t>КО</w:t>
      </w:r>
      <w:r w:rsidR="0015427C">
        <w:rPr>
          <w:b/>
          <w:sz w:val="28"/>
          <w:szCs w:val="28"/>
        </w:rPr>
        <w:t>ЧЕНЕВСКОГО РАЙОНА НОВОСИБИРСКОЙ ОБЛАСТИ</w:t>
      </w:r>
      <w:r w:rsidRPr="002B12E3">
        <w:rPr>
          <w:b/>
          <w:sz w:val="28"/>
          <w:szCs w:val="28"/>
        </w:rPr>
        <w:t>, СВОБОДНОГО ОТ ПРАВ ТРЕТЬИХ</w:t>
      </w:r>
      <w:r w:rsidR="007F6B55">
        <w:rPr>
          <w:b/>
          <w:sz w:val="28"/>
          <w:szCs w:val="28"/>
        </w:rPr>
        <w:t xml:space="preserve"> </w:t>
      </w:r>
      <w:r w:rsidRPr="002B12E3">
        <w:rPr>
          <w:b/>
          <w:sz w:val="28"/>
          <w:szCs w:val="28"/>
        </w:rPr>
        <w:t xml:space="preserve">ЛИЦ </w:t>
      </w:r>
    </w:p>
    <w:p w:rsidR="007E2B6D" w:rsidRPr="002B12E3" w:rsidRDefault="007E2B6D" w:rsidP="007E2B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12E3">
        <w:rPr>
          <w:b/>
          <w:sz w:val="28"/>
          <w:szCs w:val="28"/>
        </w:rPr>
        <w:t>(ЗА ИСКЛЮЧЕНИЕМ ИМУЩЕСТВЕННЫХ ПРАВ СУБЪЕКТОВ</w:t>
      </w:r>
    </w:p>
    <w:p w:rsidR="007E2B6D" w:rsidRPr="002B12E3" w:rsidRDefault="007E2B6D" w:rsidP="007E2B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12E3">
        <w:rPr>
          <w:b/>
          <w:sz w:val="28"/>
          <w:szCs w:val="28"/>
        </w:rPr>
        <w:t>МАЛОГО И СРЕДНЕГО ПРЕДПРИНИМАТЕЛЬСТВА)</w:t>
      </w:r>
    </w:p>
    <w:p w:rsidR="007E2B6D" w:rsidRPr="002B12E3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2B12E3" w:rsidRDefault="007E2B6D" w:rsidP="007E2B6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2B12E3">
        <w:rPr>
          <w:sz w:val="28"/>
          <w:szCs w:val="28"/>
        </w:rPr>
        <w:t>I. Общие положения</w:t>
      </w:r>
    </w:p>
    <w:p w:rsidR="007E2B6D" w:rsidRPr="002B12E3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1. Порядок предоставления в аренду имущества, включенного в перечень имущества, находящегося в муниципальной собственности </w:t>
      </w:r>
      <w:r w:rsidR="007F6B55" w:rsidRPr="008F1AF6">
        <w:rPr>
          <w:sz w:val="28"/>
          <w:szCs w:val="28"/>
        </w:rPr>
        <w:t>Коченевского района Новосибирской области</w:t>
      </w:r>
      <w:r w:rsidRPr="008F1AF6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Гражданским </w:t>
      </w:r>
      <w:hyperlink r:id="rId6" w:history="1">
        <w:r w:rsidRPr="008F1AF6">
          <w:rPr>
            <w:sz w:val="28"/>
            <w:szCs w:val="28"/>
          </w:rPr>
          <w:t>кодексом</w:t>
        </w:r>
      </w:hyperlink>
      <w:r w:rsidRPr="008F1AF6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8F1AF6">
          <w:rPr>
            <w:sz w:val="28"/>
            <w:szCs w:val="28"/>
          </w:rPr>
          <w:t>законом</w:t>
        </w:r>
      </w:hyperlink>
      <w:r w:rsidRPr="008F1AF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F6B55" w:rsidRPr="008F1AF6">
        <w:rPr>
          <w:sz w:val="28"/>
          <w:szCs w:val="28"/>
        </w:rPr>
        <w:t xml:space="preserve"> </w:t>
      </w:r>
      <w:r w:rsidRPr="008F1AF6">
        <w:rPr>
          <w:sz w:val="28"/>
          <w:szCs w:val="28"/>
        </w:rPr>
        <w:t xml:space="preserve">Федеральным </w:t>
      </w:r>
      <w:hyperlink r:id="rId8" w:history="1">
        <w:r w:rsidRPr="008F1AF6">
          <w:rPr>
            <w:sz w:val="28"/>
            <w:szCs w:val="28"/>
          </w:rPr>
          <w:t>законом</w:t>
        </w:r>
      </w:hyperlink>
      <w:r w:rsidRPr="008F1AF6">
        <w:rPr>
          <w:sz w:val="28"/>
          <w:szCs w:val="28"/>
        </w:rPr>
        <w:t xml:space="preserve"> от 24.07.2007 N 209-ФЗ "О развитии малого и среднего</w:t>
      </w:r>
      <w:r w:rsidR="00980CC1" w:rsidRPr="008F1AF6">
        <w:rPr>
          <w:sz w:val="28"/>
          <w:szCs w:val="28"/>
        </w:rPr>
        <w:t xml:space="preserve"> </w:t>
      </w:r>
      <w:r w:rsidRPr="008F1AF6">
        <w:rPr>
          <w:sz w:val="28"/>
          <w:szCs w:val="28"/>
        </w:rPr>
        <w:t xml:space="preserve">предпринимательства в Российской Федерации", Федеральным </w:t>
      </w:r>
      <w:hyperlink r:id="rId9" w:history="1">
        <w:r w:rsidRPr="008F1AF6">
          <w:rPr>
            <w:sz w:val="28"/>
            <w:szCs w:val="28"/>
          </w:rPr>
          <w:t>законом</w:t>
        </w:r>
      </w:hyperlink>
      <w:r w:rsidRPr="008F1AF6">
        <w:rPr>
          <w:sz w:val="28"/>
          <w:szCs w:val="28"/>
        </w:rPr>
        <w:t xml:space="preserve"> от 26.07.2006 N 135-ФЗ "О защите конкуренции", иными нормативными правовыми актами Российской Федерации, Новосибирской области и муниципальными правовыми актами </w:t>
      </w:r>
      <w:r w:rsidR="007F6B55" w:rsidRPr="008F1AF6">
        <w:rPr>
          <w:sz w:val="28"/>
          <w:szCs w:val="28"/>
        </w:rPr>
        <w:t xml:space="preserve"> Коченевского района</w:t>
      </w:r>
      <w:r w:rsidRPr="008F1AF6">
        <w:rPr>
          <w:sz w:val="28"/>
          <w:szCs w:val="28"/>
        </w:rPr>
        <w:t>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2. Порядок устанавливает процедуру предоставления в аренду имущества, включенного в перечень имущества, находящегося в муниципальной собственности </w:t>
      </w:r>
      <w:r w:rsidR="00913C41" w:rsidRPr="008F1AF6">
        <w:rPr>
          <w:sz w:val="28"/>
          <w:szCs w:val="28"/>
        </w:rPr>
        <w:t>Коченевского района Новосибирской области</w:t>
      </w:r>
      <w:r w:rsidRPr="008F1AF6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</w:t>
      </w:r>
      <w:r w:rsidR="00C8436F">
        <w:rPr>
          <w:sz w:val="28"/>
          <w:szCs w:val="28"/>
        </w:rPr>
        <w:t>социально-</w:t>
      </w:r>
      <w:r w:rsidRPr="008F1AF6">
        <w:rPr>
          <w:sz w:val="28"/>
          <w:szCs w:val="28"/>
        </w:rPr>
        <w:t>значимы</w:t>
      </w:r>
      <w:r w:rsidR="00C8436F">
        <w:rPr>
          <w:sz w:val="28"/>
          <w:szCs w:val="28"/>
        </w:rPr>
        <w:t>ми видами деятельности</w:t>
      </w:r>
      <w:r w:rsidRPr="008F1AF6">
        <w:rPr>
          <w:sz w:val="28"/>
          <w:szCs w:val="28"/>
        </w:rPr>
        <w:t>,</w:t>
      </w:r>
      <w:r w:rsidR="00C8436F">
        <w:rPr>
          <w:sz w:val="28"/>
          <w:szCs w:val="28"/>
        </w:rPr>
        <w:t xml:space="preserve"> </w:t>
      </w:r>
      <w:r w:rsidRPr="008F1AF6">
        <w:rPr>
          <w:sz w:val="28"/>
          <w:szCs w:val="28"/>
        </w:rPr>
        <w:t xml:space="preserve">иными установленными муниципальной </w:t>
      </w:r>
      <w:hyperlink r:id="rId10" w:history="1">
        <w:r w:rsidRPr="008F1AF6">
          <w:rPr>
            <w:sz w:val="28"/>
            <w:szCs w:val="28"/>
          </w:rPr>
          <w:t>программой</w:t>
        </w:r>
      </w:hyperlink>
      <w:r w:rsidRPr="008F1AF6">
        <w:rPr>
          <w:sz w:val="28"/>
          <w:szCs w:val="28"/>
        </w:rPr>
        <w:t xml:space="preserve"> </w:t>
      </w:r>
      <w:r w:rsidR="006E0BB6" w:rsidRPr="008F1AF6">
        <w:rPr>
          <w:sz w:val="28"/>
          <w:szCs w:val="28"/>
        </w:rPr>
        <w:t xml:space="preserve">«Развитие малого и среднего Предпринимательства в Коченевском районе на 2017-2019 годы» </w:t>
      </w:r>
      <w:r w:rsidRPr="008F1AF6">
        <w:rPr>
          <w:sz w:val="28"/>
          <w:szCs w:val="28"/>
        </w:rPr>
        <w:t>(далее - муниципальная программа) приоритетными видами деятельности.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3. Арендаторами имущества, включенного в перечень, могут являться соответствующие условиям оказания имущественной поддержки, предусмотренным муниципальной </w:t>
      </w:r>
      <w:hyperlink r:id="rId11" w:history="1">
        <w:r w:rsidRPr="008F1AF6">
          <w:rPr>
            <w:sz w:val="28"/>
            <w:szCs w:val="28"/>
          </w:rPr>
          <w:t>программой</w:t>
        </w:r>
      </w:hyperlink>
      <w:r w:rsidRPr="008F1AF6">
        <w:rPr>
          <w:sz w:val="28"/>
          <w:szCs w:val="28"/>
        </w:rPr>
        <w:t>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lastRenderedPageBreak/>
        <w:t xml:space="preserve">1)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</w:t>
      </w:r>
      <w:hyperlink r:id="rId12" w:history="1">
        <w:r w:rsidRPr="008F1AF6">
          <w:rPr>
            <w:sz w:val="28"/>
            <w:szCs w:val="28"/>
          </w:rPr>
          <w:t>законом</w:t>
        </w:r>
      </w:hyperlink>
      <w:r w:rsidRPr="008F1AF6">
        <w:rPr>
          <w:sz w:val="28"/>
          <w:szCs w:val="28"/>
        </w:rPr>
        <w:t xml:space="preserve"> "О развитии малого и среднего предпринимательства в Российской Федерации" не может оказываться поддержка;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2) организации, образующие инфраструктуру поддержки субъектов малого и среднего предпринимательства.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4. Арендодателем имущества, включенного в перечень, является администрация</w:t>
      </w:r>
      <w:r w:rsidR="00D07271" w:rsidRPr="008F1AF6">
        <w:rPr>
          <w:sz w:val="28"/>
          <w:szCs w:val="28"/>
        </w:rPr>
        <w:t xml:space="preserve"> Коченевского района Новосибирской области</w:t>
      </w:r>
      <w:r w:rsidRPr="008F1AF6">
        <w:rPr>
          <w:sz w:val="28"/>
          <w:szCs w:val="28"/>
        </w:rPr>
        <w:t>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5. Заключение договоров аренды имущества, включенного в перечень, осуществляется: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1)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2) без проведения торгов в случаях, предусмотренных законодательством.</w:t>
      </w:r>
    </w:p>
    <w:p w:rsidR="007E2B6D" w:rsidRPr="008F1AF6" w:rsidRDefault="0096124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6</w:t>
      </w:r>
      <w:r w:rsidR="007E2B6D" w:rsidRPr="008F1AF6">
        <w:rPr>
          <w:sz w:val="28"/>
          <w:szCs w:val="28"/>
        </w:rPr>
        <w:t>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Персональный состав и положение о комиссии утверждаются постановлением администрации </w:t>
      </w:r>
      <w:r w:rsidR="00D07271" w:rsidRPr="008F1AF6">
        <w:rPr>
          <w:sz w:val="28"/>
          <w:szCs w:val="28"/>
        </w:rPr>
        <w:t>Коченевского района Новосибирской области</w:t>
      </w:r>
      <w:r w:rsidRPr="008F1AF6">
        <w:rPr>
          <w:sz w:val="28"/>
          <w:szCs w:val="28"/>
        </w:rPr>
        <w:t>.</w:t>
      </w: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8F1AF6" w:rsidRDefault="007E2B6D" w:rsidP="007E2B6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F1AF6">
        <w:rPr>
          <w:sz w:val="28"/>
          <w:szCs w:val="28"/>
        </w:rPr>
        <w:t>II. Предоставление имущества, включенного</w:t>
      </w:r>
    </w:p>
    <w:p w:rsidR="007E2B6D" w:rsidRPr="008F1AF6" w:rsidRDefault="007E2B6D" w:rsidP="007E2B6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1AF6">
        <w:rPr>
          <w:sz w:val="28"/>
          <w:szCs w:val="28"/>
        </w:rPr>
        <w:t>в перечень, по результатам проведения торгов</w:t>
      </w: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2. 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участию в торгах определяются положениями конкурсной документации или документации об аукционе.</w:t>
      </w: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8F1AF6" w:rsidRDefault="007E2B6D" w:rsidP="007E2B6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F1AF6">
        <w:rPr>
          <w:sz w:val="28"/>
          <w:szCs w:val="28"/>
        </w:rPr>
        <w:t>III. Предоставление имущества, включенного</w:t>
      </w:r>
    </w:p>
    <w:p w:rsidR="007E2B6D" w:rsidRPr="008F1AF6" w:rsidRDefault="007E2B6D" w:rsidP="007E2B6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1AF6">
        <w:rPr>
          <w:sz w:val="28"/>
          <w:szCs w:val="28"/>
        </w:rPr>
        <w:t>в перечень, без проведения торгов</w:t>
      </w: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1. 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обращаются в администрацию </w:t>
      </w:r>
      <w:r w:rsidR="00D07271" w:rsidRPr="008F1AF6">
        <w:rPr>
          <w:sz w:val="28"/>
          <w:szCs w:val="28"/>
        </w:rPr>
        <w:t xml:space="preserve">Коченевского района Новосибирской области </w:t>
      </w:r>
      <w:r w:rsidRPr="008F1AF6">
        <w:rPr>
          <w:sz w:val="28"/>
          <w:szCs w:val="28"/>
        </w:rPr>
        <w:t>с заявлением о предоставлении такого имущества (далее - заявление).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2" w:name="P73"/>
      <w:bookmarkEnd w:id="2"/>
      <w:r w:rsidRPr="008F1AF6">
        <w:rPr>
          <w:sz w:val="28"/>
          <w:szCs w:val="28"/>
        </w:rPr>
        <w:t>2. С заявлением представляются следующие документы: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а) документ, удостоверяющий личность заявителя (представителя заявителя);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б)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в) учредительные документы (для юридического лица);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3" w:name="P77"/>
      <w:bookmarkEnd w:id="3"/>
      <w:r w:rsidRPr="008F1AF6">
        <w:rPr>
          <w:sz w:val="28"/>
          <w:szCs w:val="28"/>
        </w:rPr>
        <w:t>г) выписка из Единого государственного реестра юридических лиц (для юридического лица);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4" w:name="P78"/>
      <w:bookmarkEnd w:id="4"/>
      <w:r w:rsidRPr="008F1AF6">
        <w:rPr>
          <w:sz w:val="28"/>
          <w:szCs w:val="28"/>
        </w:rPr>
        <w:t>д) выписка из Единого государственного реестра индивидуальных предпринимателей (для индивидуального предпринимателя);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5" w:name="P79"/>
      <w:bookmarkEnd w:id="5"/>
      <w:r w:rsidRPr="008F1AF6">
        <w:rPr>
          <w:sz w:val="28"/>
          <w:szCs w:val="28"/>
        </w:rPr>
        <w:t>е) сведения о постановке заявителя на учет в налоговом органе;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ж) 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з) 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3" w:history="1">
        <w:r w:rsidRPr="008F1AF6">
          <w:rPr>
            <w:sz w:val="28"/>
            <w:szCs w:val="28"/>
          </w:rPr>
          <w:t>Кодексом</w:t>
        </w:r>
      </w:hyperlink>
      <w:r w:rsidRPr="008F1AF6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и) справка о средней численности работников за предшествующий календарный год, подписанная руководителем и заверенная печатью заявителя;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к)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(для субъекта малого и среднего предпринимательства);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л) документы, подтверждающие соответствие заявителя условиям оказания имущественной поддержки, предусмотренным муниципальной </w:t>
      </w:r>
      <w:hyperlink r:id="rId14" w:history="1">
        <w:r w:rsidRPr="008F1AF6">
          <w:rPr>
            <w:sz w:val="28"/>
            <w:szCs w:val="28"/>
          </w:rPr>
          <w:t>программой</w:t>
        </w:r>
      </w:hyperlink>
      <w:r w:rsidRPr="008F1AF6">
        <w:rPr>
          <w:sz w:val="28"/>
          <w:szCs w:val="28"/>
        </w:rPr>
        <w:t>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В случае если документы, указанные в </w:t>
      </w:r>
      <w:hyperlink w:anchor="P77" w:history="1">
        <w:r w:rsidRPr="008F1AF6">
          <w:rPr>
            <w:sz w:val="28"/>
            <w:szCs w:val="28"/>
          </w:rPr>
          <w:t>пунктах "г"</w:t>
        </w:r>
      </w:hyperlink>
      <w:r w:rsidRPr="008F1AF6">
        <w:rPr>
          <w:sz w:val="28"/>
          <w:szCs w:val="28"/>
        </w:rPr>
        <w:t xml:space="preserve">, </w:t>
      </w:r>
      <w:hyperlink w:anchor="P78" w:history="1">
        <w:r w:rsidRPr="008F1AF6">
          <w:rPr>
            <w:sz w:val="28"/>
            <w:szCs w:val="28"/>
          </w:rPr>
          <w:t>"д"</w:t>
        </w:r>
      </w:hyperlink>
      <w:r w:rsidRPr="008F1AF6">
        <w:rPr>
          <w:sz w:val="28"/>
          <w:szCs w:val="28"/>
        </w:rPr>
        <w:t xml:space="preserve">, </w:t>
      </w:r>
      <w:hyperlink w:anchor="P79" w:history="1">
        <w:r w:rsidRPr="008F1AF6">
          <w:rPr>
            <w:sz w:val="28"/>
            <w:szCs w:val="28"/>
          </w:rPr>
          <w:t>"е"</w:t>
        </w:r>
      </w:hyperlink>
      <w:r w:rsidRPr="008F1AF6">
        <w:rPr>
          <w:sz w:val="28"/>
          <w:szCs w:val="28"/>
        </w:rPr>
        <w:t xml:space="preserve">, не представлены заявителем, отдел имущества </w:t>
      </w:r>
      <w:r w:rsidR="008F1AF6" w:rsidRPr="008F1AF6">
        <w:rPr>
          <w:sz w:val="28"/>
          <w:szCs w:val="28"/>
        </w:rPr>
        <w:t xml:space="preserve">и земельных отношений </w:t>
      </w:r>
      <w:r w:rsidRPr="008F1AF6">
        <w:rPr>
          <w:sz w:val="28"/>
          <w:szCs w:val="28"/>
        </w:rPr>
        <w:t xml:space="preserve">администрации </w:t>
      </w:r>
      <w:r w:rsidR="008F1AF6" w:rsidRPr="008F1AF6">
        <w:rPr>
          <w:sz w:val="28"/>
          <w:szCs w:val="28"/>
        </w:rPr>
        <w:t xml:space="preserve">Коченевского района Новосибирской области </w:t>
      </w:r>
      <w:r w:rsidRPr="008F1AF6">
        <w:rPr>
          <w:sz w:val="28"/>
          <w:szCs w:val="28"/>
        </w:rPr>
        <w:t>запрашивает необходимую информацию в соответствующих органах и организациях в рамках межведомственного и информационного взаимодействия.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Заявитель вправе представить документы, предусмотренные настоящими пунктами, по собственной инициативе.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3. Заявление должно быть рассмотрено администрацией </w:t>
      </w:r>
      <w:r w:rsidR="008F1AF6" w:rsidRPr="008F1AF6">
        <w:rPr>
          <w:sz w:val="28"/>
          <w:szCs w:val="28"/>
        </w:rPr>
        <w:t xml:space="preserve">Коченевского района Новосибирской области </w:t>
      </w:r>
      <w:r w:rsidRPr="008F1AF6">
        <w:rPr>
          <w:sz w:val="28"/>
          <w:szCs w:val="28"/>
        </w:rPr>
        <w:t xml:space="preserve"> в течение 20 дней.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По результатам рассмотрения заявления комиссией администрация </w:t>
      </w:r>
      <w:r w:rsidR="00D07271" w:rsidRPr="008F1AF6">
        <w:rPr>
          <w:sz w:val="28"/>
          <w:szCs w:val="28"/>
        </w:rPr>
        <w:t xml:space="preserve">Коченевского района Новосибирской области </w:t>
      </w:r>
      <w:r w:rsidRPr="008F1AF6">
        <w:rPr>
          <w:sz w:val="28"/>
          <w:szCs w:val="28"/>
        </w:rPr>
        <w:t xml:space="preserve">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</w:t>
      </w:r>
      <w:hyperlink w:anchor="P89" w:history="1">
        <w:r w:rsidRPr="008F1AF6">
          <w:rPr>
            <w:sz w:val="28"/>
            <w:szCs w:val="28"/>
          </w:rPr>
          <w:t>пунктом 4</w:t>
        </w:r>
      </w:hyperlink>
      <w:r w:rsidRPr="008F1AF6">
        <w:rPr>
          <w:sz w:val="28"/>
          <w:szCs w:val="28"/>
        </w:rPr>
        <w:t xml:space="preserve"> настоящего раздела Порядка.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6" w:name="P89"/>
      <w:bookmarkEnd w:id="6"/>
      <w:r w:rsidRPr="008F1AF6">
        <w:rPr>
          <w:sz w:val="28"/>
          <w:szCs w:val="28"/>
        </w:rPr>
        <w:t>4. Основания для отказа в предоставлении в аренду имущества, включенного в перечень, без проведения торгов: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а) несоответствие представленных документов требованиям, предусмотренным </w:t>
      </w:r>
      <w:hyperlink w:anchor="P73" w:history="1">
        <w:r w:rsidRPr="008F1AF6">
          <w:rPr>
            <w:sz w:val="28"/>
            <w:szCs w:val="28"/>
          </w:rPr>
          <w:t>пунктом 2</w:t>
        </w:r>
      </w:hyperlink>
      <w:r w:rsidRPr="008F1AF6">
        <w:rPr>
          <w:sz w:val="28"/>
          <w:szCs w:val="28"/>
        </w:rPr>
        <w:t xml:space="preserve"> настоящего раздела Порядка;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б) представление документов, содержащих недостоверные сведения;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в) несоответствие субъекта малого и среднего предпринимательства требованиям, установленным </w:t>
      </w:r>
      <w:hyperlink r:id="rId15" w:history="1">
        <w:r w:rsidRPr="008F1AF6">
          <w:rPr>
            <w:sz w:val="28"/>
            <w:szCs w:val="28"/>
          </w:rPr>
          <w:t>статьей 4</w:t>
        </w:r>
      </w:hyperlink>
      <w:r w:rsidRPr="008F1AF6">
        <w:rPr>
          <w:sz w:val="28"/>
          <w:szCs w:val="28"/>
        </w:rPr>
        <w:t xml:space="preserve"> Федерального закона 24.07.2007 N 209-ФЗ "О развитии малого и среднего предпринимательства в Российской Федерации";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г) несоответствие заявителя условиям оказания имущественной поддержки, предусмотренным муниципальной </w:t>
      </w:r>
      <w:hyperlink r:id="rId16" w:history="1">
        <w:r w:rsidRPr="008F1AF6">
          <w:rPr>
            <w:sz w:val="28"/>
            <w:szCs w:val="28"/>
          </w:rPr>
          <w:t>программой</w:t>
        </w:r>
      </w:hyperlink>
      <w:r w:rsidRPr="008F1AF6">
        <w:rPr>
          <w:sz w:val="28"/>
          <w:szCs w:val="28"/>
        </w:rPr>
        <w:t>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д) субъекту малого и среднего предпринимательства не может оказываться поддержка в соответствии с Федеральным </w:t>
      </w:r>
      <w:hyperlink r:id="rId17" w:history="1">
        <w:r w:rsidRPr="008F1AF6">
          <w:rPr>
            <w:sz w:val="28"/>
            <w:szCs w:val="28"/>
          </w:rPr>
          <w:t>законом</w:t>
        </w:r>
      </w:hyperlink>
      <w:r w:rsidRPr="008F1AF6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е) отсутствуют основания для предоставления заявителю имущества, включенного в перечень, без проведения торгов;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ж) заявителю предоставлено в аренду имущество, включенное в перечень, и срок такого договора аренды не истек;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з) с момента признания комиссией 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и) отсутствие свободного имущества, включенного в перечень.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5. О результатах рассмотрения поданного заявления администрация </w:t>
      </w:r>
      <w:r w:rsidR="00D07271" w:rsidRPr="008F1AF6">
        <w:rPr>
          <w:sz w:val="28"/>
          <w:szCs w:val="28"/>
        </w:rPr>
        <w:t>Коченевского района Новосибирской области</w:t>
      </w:r>
      <w:r w:rsidRPr="008F1AF6">
        <w:rPr>
          <w:sz w:val="28"/>
          <w:szCs w:val="28"/>
        </w:rPr>
        <w:t xml:space="preserve"> информирует заявителя в течение пяти дней со дня принятия решения по такому заявлению.</w:t>
      </w: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8F1AF6" w:rsidRDefault="007E2B6D" w:rsidP="007E2B6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F1AF6">
        <w:rPr>
          <w:sz w:val="28"/>
          <w:szCs w:val="28"/>
        </w:rPr>
        <w:t>IV. Условия предоставления в аренду</w:t>
      </w:r>
    </w:p>
    <w:p w:rsidR="007E2B6D" w:rsidRPr="008F1AF6" w:rsidRDefault="007E2B6D" w:rsidP="007E2B6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1AF6">
        <w:rPr>
          <w:sz w:val="28"/>
          <w:szCs w:val="28"/>
        </w:rPr>
        <w:t>имущества, включенного в перечень</w:t>
      </w: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2B6D" w:rsidRPr="008F1AF6" w:rsidRDefault="007E2B6D" w:rsidP="007E2B6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 xml:space="preserve">3. Субъектам малого и среднего предпринимательства, занимающимся реализацией социально значимых проектов на территории </w:t>
      </w:r>
      <w:r w:rsidR="008F1AF6" w:rsidRPr="008F1AF6">
        <w:rPr>
          <w:sz w:val="28"/>
          <w:szCs w:val="28"/>
        </w:rPr>
        <w:t>Коченевского района</w:t>
      </w:r>
      <w:r w:rsidRPr="008F1AF6">
        <w:rPr>
          <w:sz w:val="28"/>
          <w:szCs w:val="28"/>
        </w:rPr>
        <w:t xml:space="preserve">, иными установленными муниципальной </w:t>
      </w:r>
      <w:hyperlink r:id="rId18" w:history="1">
        <w:r w:rsidRPr="008F1AF6">
          <w:rPr>
            <w:sz w:val="28"/>
            <w:szCs w:val="28"/>
          </w:rPr>
          <w:t>программой</w:t>
        </w:r>
      </w:hyperlink>
      <w:r w:rsidRPr="008F1AF6">
        <w:rPr>
          <w:sz w:val="28"/>
          <w:szCs w:val="28"/>
        </w:rPr>
        <w:t xml:space="preserve"> приоритетными видами деятельности, и организациям, образующим инфраструктуру поддержки субъектов малого и среднего предпринимательства,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4. При заключении договора аренды имущества, включенного в перечень, на срок пять лет арендная плата вносится арендатором: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1) в первый год аренды - 40 процентов от размера арендной платы, установленного в договоре аренды;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2) во второй год аренды - 60 процентов от размера арендной платы, установленного в договоре аренды;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3) в третий год аренды - 80 процентов от размера арендной платы, установленного в договоре аренды;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4) в четвертый год аренды и далее - 100 процентов от размера арендной платы, установленного в договоре аренды.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5. При заключении договора аренды имущества, включенного в перечень, на срок четыре года арендная плата вносится арендатором: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1) в первый год аренды - 40 процентов от размера арендной платы, установленного в договоре аренды;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2) во второй год аренды - 80 процентов от размера арендной платы, установленного в договоре аренды;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3) в третий год аренды и далее - 100 процентов от размера арендной платы, установленного в договоре аренды.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6. При заключении договора аренды имущества, включенного в перечень, на срок три года арендная плата вносится арендатором: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1) в первый год аренды - 40 процентов от размера арендной платы, установленного в договоре аренды;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2) во второй год аренды и далее - 100 процентов от размера арендной платы, установленного в договоре аренды.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7. При заключении договора аренды имущества, включенного в перечень, на срок два года арендная плата вносится арендатором: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1) в первый год аренды - 50 процентов от размера арендной платы, установленного в договоре аренды;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2) во второй год аренды - 100 процентов от размера арендной платы, установленного в договоре аренды.</w:t>
      </w:r>
    </w:p>
    <w:p w:rsidR="007E2B6D" w:rsidRPr="008F1AF6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8. При заключении договора аренды имущества, включенного в перечень, на срок один год и менее арендная плата вносится арендатором в размере 100 процентов.</w:t>
      </w:r>
    </w:p>
    <w:p w:rsidR="00D46DDD" w:rsidRDefault="007E2B6D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F1AF6">
        <w:rPr>
          <w:sz w:val="28"/>
          <w:szCs w:val="28"/>
        </w:rPr>
        <w:t>9.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592146" w:rsidRDefault="005921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2146" w:rsidRPr="008825DB" w:rsidRDefault="00592146" w:rsidP="00592146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8825D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92146" w:rsidRPr="008825DB" w:rsidRDefault="00592146" w:rsidP="0059214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Pr="008825D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592146" w:rsidRDefault="00592146" w:rsidP="0059214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8825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92146" w:rsidRDefault="00592146" w:rsidP="0059214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592146" w:rsidRDefault="00592146" w:rsidP="0059214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92146" w:rsidRPr="00592146" w:rsidRDefault="00592146" w:rsidP="0059214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___.___.2017  № _____</w:t>
      </w:r>
    </w:p>
    <w:p w:rsidR="00592146" w:rsidRDefault="00592146" w:rsidP="005921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7" w:name="P106"/>
      <w:bookmarkEnd w:id="7"/>
    </w:p>
    <w:p w:rsidR="00592146" w:rsidRDefault="00592146" w:rsidP="005921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92146" w:rsidRPr="00592146" w:rsidRDefault="00592146" w:rsidP="005921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92146">
        <w:rPr>
          <w:b/>
          <w:sz w:val="28"/>
          <w:szCs w:val="28"/>
        </w:rPr>
        <w:t>ПЕРЕЧЕНЬ</w:t>
      </w:r>
    </w:p>
    <w:p w:rsidR="00592146" w:rsidRPr="00592146" w:rsidRDefault="00592146" w:rsidP="005921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92146">
        <w:rPr>
          <w:b/>
          <w:sz w:val="28"/>
          <w:szCs w:val="28"/>
        </w:rPr>
        <w:t>СОЦИАЛЬНО ЗНАЧИМЫХ ВИДОВ ДЕЯТЕЛЬНОСТИ, ОСУЩЕСТВЛЯЕМЫХ</w:t>
      </w:r>
      <w:r>
        <w:rPr>
          <w:b/>
          <w:sz w:val="28"/>
          <w:szCs w:val="28"/>
        </w:rPr>
        <w:t xml:space="preserve"> </w:t>
      </w:r>
      <w:r w:rsidRPr="00592146">
        <w:rPr>
          <w:b/>
          <w:sz w:val="28"/>
          <w:szCs w:val="28"/>
        </w:rPr>
        <w:t>СУБЪЕКТАМИ МАЛОГО И СРЕДНЕГО ПРЕДПРИНИМАТЕЛЬСТВА</w:t>
      </w:r>
    </w:p>
    <w:p w:rsidR="00592146" w:rsidRPr="00592146" w:rsidRDefault="00592146" w:rsidP="005921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8436F">
              <w:rPr>
                <w:color w:val="000000" w:themeColor="text1"/>
              </w:rPr>
              <w:t>N п/п</w:t>
            </w:r>
          </w:p>
        </w:tc>
        <w:tc>
          <w:tcPr>
            <w:tcW w:w="2154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8436F">
              <w:rPr>
                <w:color w:val="000000" w:themeColor="text1"/>
              </w:rPr>
              <w:t xml:space="preserve">Кодовое обозначение для идентификации группировок видов экономической деятельности </w:t>
            </w:r>
            <w:hyperlink w:anchor="P163" w:history="1">
              <w:r w:rsidRPr="00C8436F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8436F">
              <w:rPr>
                <w:color w:val="000000" w:themeColor="text1"/>
              </w:rPr>
              <w:t xml:space="preserve">Наименование основного вида деятельности </w:t>
            </w:r>
            <w:hyperlink w:anchor="P164" w:history="1">
              <w:r w:rsidRPr="00C8436F">
                <w:rPr>
                  <w:color w:val="000000" w:themeColor="text1"/>
                </w:rPr>
                <w:t>&lt;**&gt;</w:t>
              </w:r>
            </w:hyperlink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Класс 21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Производство лекарственных средств и материалов, применимых в медицинских целях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Группа 30.92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Производство велосипедов и инвалидных колясок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Подкласс 32.5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Производство медицинских инструментов и оборудования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Группа 47.73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Подгруппа 56.29.4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Класс 75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ветеринарная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Класс 78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по трудоустройству и подбору персонала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6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Группа 81.29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по чистке и уборке прочая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7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Группа 85.11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Образование дошкольное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8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Группа 85.41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Образование дополнительное детей и взрослых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29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Класс 86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в области здравоохранения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30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Класс 87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по уходу с обеспечением проживания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31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Класс 88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Предоставление социальных услуг без обеспечения проживания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32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Класс 91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33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Подкласс 93.1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в области спорта</w:t>
            </w:r>
          </w:p>
        </w:tc>
      </w:tr>
      <w:tr w:rsidR="00592146" w:rsidRPr="00C8436F" w:rsidTr="00592146">
        <w:tc>
          <w:tcPr>
            <w:tcW w:w="567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54" w:type="dxa"/>
          </w:tcPr>
          <w:p w:rsidR="00592146" w:rsidRPr="00C8436F" w:rsidRDefault="00525840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34" w:history="1">
              <w:r w:rsidR="00592146" w:rsidRPr="00C8436F">
                <w:rPr>
                  <w:color w:val="000000" w:themeColor="text1"/>
                  <w:sz w:val="28"/>
                  <w:szCs w:val="28"/>
                </w:rPr>
                <w:t>Группа 96.04</w:t>
              </w:r>
            </w:hyperlink>
          </w:p>
        </w:tc>
        <w:tc>
          <w:tcPr>
            <w:tcW w:w="6350" w:type="dxa"/>
          </w:tcPr>
          <w:p w:rsidR="00592146" w:rsidRPr="00C8436F" w:rsidRDefault="00592146" w:rsidP="0059214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8436F">
              <w:rPr>
                <w:color w:val="000000" w:themeColor="text1"/>
                <w:sz w:val="28"/>
                <w:szCs w:val="28"/>
              </w:rPr>
              <w:t>Деятельность физкультурно-оздоровительная</w:t>
            </w:r>
          </w:p>
        </w:tc>
      </w:tr>
    </w:tbl>
    <w:p w:rsidR="00592146" w:rsidRPr="00C8436F" w:rsidRDefault="00592146" w:rsidP="0059214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592146" w:rsidRPr="00C8436F" w:rsidRDefault="00592146" w:rsidP="0059214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8436F">
        <w:rPr>
          <w:color w:val="000000" w:themeColor="text1"/>
          <w:sz w:val="28"/>
          <w:szCs w:val="28"/>
        </w:rPr>
        <w:t>--------------------------------</w:t>
      </w:r>
    </w:p>
    <w:p w:rsidR="00592146" w:rsidRPr="00C8436F" w:rsidRDefault="00592146" w:rsidP="00592146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2"/>
          <w:szCs w:val="22"/>
        </w:rPr>
      </w:pPr>
      <w:bookmarkStart w:id="8" w:name="P163"/>
      <w:bookmarkEnd w:id="8"/>
      <w:r w:rsidRPr="00C8436F">
        <w:rPr>
          <w:color w:val="000000" w:themeColor="text1"/>
          <w:sz w:val="22"/>
          <w:szCs w:val="22"/>
        </w:rPr>
        <w:t xml:space="preserve">&lt;*&gt; Код и наименование видов экономической деятельности в соответствии с Общероссийским </w:t>
      </w:r>
      <w:hyperlink r:id="rId35" w:history="1">
        <w:r w:rsidRPr="00C8436F">
          <w:rPr>
            <w:color w:val="000000" w:themeColor="text1"/>
            <w:sz w:val="22"/>
            <w:szCs w:val="22"/>
          </w:rPr>
          <w:t>классификатором</w:t>
        </w:r>
      </w:hyperlink>
      <w:r w:rsidRPr="00C8436F">
        <w:rPr>
          <w:color w:val="000000" w:themeColor="text1"/>
          <w:sz w:val="22"/>
          <w:szCs w:val="22"/>
        </w:rPr>
        <w:t xml:space="preserve"> видов экономической деятельности (ОКВЭД 2) ОК 029-2014 (КДЕС Ред. 2) (</w:t>
      </w:r>
      <w:hyperlink r:id="rId36" w:history="1">
        <w:r w:rsidRPr="00C8436F">
          <w:rPr>
            <w:color w:val="000000" w:themeColor="text1"/>
            <w:sz w:val="22"/>
            <w:szCs w:val="22"/>
          </w:rPr>
          <w:t>приказ</w:t>
        </w:r>
      </w:hyperlink>
      <w:r w:rsidRPr="00C8436F">
        <w:rPr>
          <w:color w:val="000000" w:themeColor="text1"/>
          <w:sz w:val="22"/>
          <w:szCs w:val="22"/>
        </w:rPr>
        <w:t xml:space="preserve"> ФНС России от 25 мая 2016 года N ММВ-7-14/333@ "О внесении изменений в приложения к приказу Федеральной налоговой службы от 25 января 2012 г. N ММВ-7-6/25@").</w:t>
      </w:r>
    </w:p>
    <w:p w:rsidR="00592146" w:rsidRPr="00C8436F" w:rsidRDefault="00592146" w:rsidP="00592146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2"/>
          <w:szCs w:val="22"/>
        </w:rPr>
      </w:pPr>
      <w:bookmarkStart w:id="9" w:name="P164"/>
      <w:bookmarkEnd w:id="9"/>
      <w:r w:rsidRPr="00C8436F">
        <w:rPr>
          <w:color w:val="000000" w:themeColor="text1"/>
          <w:sz w:val="22"/>
          <w:szCs w:val="22"/>
        </w:rPr>
        <w:t>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:rsidR="00592146" w:rsidRPr="00C8436F" w:rsidRDefault="00592146" w:rsidP="0059214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592146" w:rsidRPr="008F1AF6" w:rsidRDefault="00592146" w:rsidP="007E2B6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sectPr w:rsidR="00592146" w:rsidRPr="008F1AF6" w:rsidSect="002B12E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63"/>
    <w:rsid w:val="00060495"/>
    <w:rsid w:val="00097A5E"/>
    <w:rsid w:val="001040ED"/>
    <w:rsid w:val="0015427C"/>
    <w:rsid w:val="002625AF"/>
    <w:rsid w:val="002B12E3"/>
    <w:rsid w:val="002C3B63"/>
    <w:rsid w:val="002D6E72"/>
    <w:rsid w:val="004515E9"/>
    <w:rsid w:val="00472681"/>
    <w:rsid w:val="004C78ED"/>
    <w:rsid w:val="00525840"/>
    <w:rsid w:val="00592146"/>
    <w:rsid w:val="005D1D3A"/>
    <w:rsid w:val="006E0BB6"/>
    <w:rsid w:val="007E2B6D"/>
    <w:rsid w:val="007F6B55"/>
    <w:rsid w:val="008825DB"/>
    <w:rsid w:val="008F1AF6"/>
    <w:rsid w:val="00913C41"/>
    <w:rsid w:val="0095150C"/>
    <w:rsid w:val="00954009"/>
    <w:rsid w:val="00960B57"/>
    <w:rsid w:val="0096124D"/>
    <w:rsid w:val="00980CC1"/>
    <w:rsid w:val="009C4456"/>
    <w:rsid w:val="00A14013"/>
    <w:rsid w:val="00A22EA8"/>
    <w:rsid w:val="00B00AB3"/>
    <w:rsid w:val="00B1177F"/>
    <w:rsid w:val="00B4027D"/>
    <w:rsid w:val="00BB410B"/>
    <w:rsid w:val="00BC02B5"/>
    <w:rsid w:val="00C114D4"/>
    <w:rsid w:val="00C8436F"/>
    <w:rsid w:val="00D07271"/>
    <w:rsid w:val="00D21A4B"/>
    <w:rsid w:val="00D46DDD"/>
    <w:rsid w:val="00F1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F3A3B5F4492765403BAC0D1B1144DB7AB7DFB53051368E56D4382A73E7E968EFE026BC98544C361M5J" TargetMode="External"/><Relationship Id="rId13" Type="http://schemas.openxmlformats.org/officeDocument/2006/relationships/hyperlink" Target="consultantplus://offline/ref=D37F3A3B5F4492765403BAC0D1B1144DB7AB7CF45C031368E56D4382A763MEJ" TargetMode="External"/><Relationship Id="rId18" Type="http://schemas.openxmlformats.org/officeDocument/2006/relationships/hyperlink" Target="consultantplus://offline/ref=D37F3A3B5F4492765403BAD6D2DD4A44BCA223FF520D1837BB3218DFF03774C1C9B15B298D8847C416BE2364MFJ" TargetMode="External"/><Relationship Id="rId26" Type="http://schemas.openxmlformats.org/officeDocument/2006/relationships/hyperlink" Target="consultantplus://offline/ref=6D01839DBE0DD2FB6B0A7C036CB9848E17F2893181553105209B83DAA5A1DE708650A1F782A4D3B9r7AF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D01839DBE0DD2FB6B0A7C036CB9848E17F2893181553105209B83DAA5A1DE708650A1F782A3D4BBr7A9J" TargetMode="External"/><Relationship Id="rId34" Type="http://schemas.openxmlformats.org/officeDocument/2006/relationships/hyperlink" Target="consultantplus://offline/ref=6D01839DBE0DD2FB6B0A7C036CB9848E17F2893181553105209B83DAA5A1DE708650A1F782A4DAB9r7ADJ" TargetMode="External"/><Relationship Id="rId7" Type="http://schemas.openxmlformats.org/officeDocument/2006/relationships/hyperlink" Target="consultantplus://offline/ref=D37F3A3B5F4492765403BAC0D1B1144DB7AB7CF45C0C1368E56D4382A73E7E968EFE026BC98540C761M4J" TargetMode="External"/><Relationship Id="rId12" Type="http://schemas.openxmlformats.org/officeDocument/2006/relationships/hyperlink" Target="consultantplus://offline/ref=D37F3A3B5F4492765403BAC0D1B1144DB7AB7DFB53051368E56D4382A763MEJ" TargetMode="External"/><Relationship Id="rId17" Type="http://schemas.openxmlformats.org/officeDocument/2006/relationships/hyperlink" Target="consultantplus://offline/ref=D37F3A3B5F4492765403BAC0D1B1144DB7AB7DFB53051368E56D4382A763MEJ" TargetMode="External"/><Relationship Id="rId25" Type="http://schemas.openxmlformats.org/officeDocument/2006/relationships/hyperlink" Target="consultantplus://offline/ref=6D01839DBE0DD2FB6B0A7C036CB9848E17F2893181553105209B83DAA5A1DE708650A1F782A4D3BEr7AFJ" TargetMode="External"/><Relationship Id="rId33" Type="http://schemas.openxmlformats.org/officeDocument/2006/relationships/hyperlink" Target="consultantplus://offline/ref=6D01839DBE0DD2FB6B0A7C036CB9848E17F2893181553105209B83DAA5A1DE708650A1F782A4D7BFr7ACJ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7F3A3B5F4492765403BAD6D2DD4A44BCA223FF520D1837BB3218DFF03774C1C9B15B298D8847C416BE2364MFJ" TargetMode="External"/><Relationship Id="rId20" Type="http://schemas.openxmlformats.org/officeDocument/2006/relationships/hyperlink" Target="consultantplus://offline/ref=6D01839DBE0DD2FB6B0A7C036CB9848E17F2893181553105209B83DAA5A1DE708650A1F782A3D7B7r7ABJ" TargetMode="External"/><Relationship Id="rId29" Type="http://schemas.openxmlformats.org/officeDocument/2006/relationships/hyperlink" Target="consultantplus://offline/ref=6D01839DBE0DD2FB6B0A7C036CB9848E17F2893181553105209B83DAA5A1DE708650A1F782A4D1B6r7AC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7F3A3B5F4492765403BAC0D1B1144DB7AB7DFB52011368E56D4382A763MEJ" TargetMode="External"/><Relationship Id="rId11" Type="http://schemas.openxmlformats.org/officeDocument/2006/relationships/hyperlink" Target="consultantplus://offline/ref=D37F3A3B5F4492765403BAD6D2DD4A44BCA223FF520D1837BB3218DFF03774C1C9B15B298D8847C416BE2364MFJ" TargetMode="External"/><Relationship Id="rId24" Type="http://schemas.openxmlformats.org/officeDocument/2006/relationships/hyperlink" Target="consultantplus://offline/ref=6D01839DBE0DD2FB6B0A7C036CB9848E17F2893181553105209B83DAA5A1DE708650A1F782A4D2BFr7AAJ" TargetMode="External"/><Relationship Id="rId32" Type="http://schemas.openxmlformats.org/officeDocument/2006/relationships/hyperlink" Target="consultantplus://offline/ref=6D01839DBE0DD2FB6B0A7C036CB9848E17F2893181553105209B83DAA5A1DE708650A1F782A4D6B8r7AF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7F3A3B5F4492765403BAC0D1B1144DB7AB7DFB53051368E56D4382A73E7E968EFE026BC98546C561MFJ" TargetMode="External"/><Relationship Id="rId23" Type="http://schemas.openxmlformats.org/officeDocument/2006/relationships/hyperlink" Target="consultantplus://offline/ref=6D01839DBE0DD2FB6B0A7C036CB9848E17F2893181553105209B83DAA5A1DE708650A1F782A5D1BBr7A5J" TargetMode="External"/><Relationship Id="rId28" Type="http://schemas.openxmlformats.org/officeDocument/2006/relationships/hyperlink" Target="consultantplus://offline/ref=6D01839DBE0DD2FB6B0A7C036CB9848E17F2893181553105209B83DAA5A1DE708650A1F782A4D1B8r7ADJ" TargetMode="External"/><Relationship Id="rId36" Type="http://schemas.openxmlformats.org/officeDocument/2006/relationships/hyperlink" Target="consultantplus://offline/ref=6D01839DBE0DD2FB6B0A7C036CB9848E14FA813480543105209B83DAA5rAA1J" TargetMode="External"/><Relationship Id="rId10" Type="http://schemas.openxmlformats.org/officeDocument/2006/relationships/hyperlink" Target="consultantplus://offline/ref=D37F3A3B5F4492765403BAD6D2DD4A44BCA223FF520D1837BB3218DFF03774C1C9B15B298D8847C416BE2364MFJ" TargetMode="External"/><Relationship Id="rId19" Type="http://schemas.openxmlformats.org/officeDocument/2006/relationships/hyperlink" Target="consultantplus://offline/ref=6D01839DBE0DD2FB6B0A7C036CB9848E17F2893181553105209B83DAA5A1DE708650A1F782A0D7B8r7ABJ" TargetMode="External"/><Relationship Id="rId31" Type="http://schemas.openxmlformats.org/officeDocument/2006/relationships/hyperlink" Target="consultantplus://offline/ref=6D01839DBE0DD2FB6B0A7C036CB9848E17F2893181553105209B83DAA5A1DE708650A1F782A4D6BCr7A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F3A3B5F4492765403BAC0D1B1144DB7AB7CF6590C1368E56D4382A763MEJ" TargetMode="External"/><Relationship Id="rId14" Type="http://schemas.openxmlformats.org/officeDocument/2006/relationships/hyperlink" Target="consultantplus://offline/ref=D37F3A3B5F4492765403BAD6D2DD4A44BCA223FF520D1837BB3218DFF03774C1C9B15B298D8847C416BE2364MFJ" TargetMode="External"/><Relationship Id="rId22" Type="http://schemas.openxmlformats.org/officeDocument/2006/relationships/hyperlink" Target="consultantplus://offline/ref=6D01839DBE0DD2FB6B0A7C036CB9848E17F2893181553105209B83DAA5A1DE708650A1F782A2DABEr7AAJ" TargetMode="External"/><Relationship Id="rId27" Type="http://schemas.openxmlformats.org/officeDocument/2006/relationships/hyperlink" Target="consultantplus://offline/ref=6D01839DBE0DD2FB6B0A7C036CB9848E17F2893181553105209B83DAA5A1DE708650A1F782A4D1BDr7AFJ" TargetMode="External"/><Relationship Id="rId30" Type="http://schemas.openxmlformats.org/officeDocument/2006/relationships/hyperlink" Target="consultantplus://offline/ref=6D01839DBE0DD2FB6B0A7C036CB9848E17F2893181553105209B83DAA5A1DE708650A1F782A4D6BEr7A5J" TargetMode="External"/><Relationship Id="rId35" Type="http://schemas.openxmlformats.org/officeDocument/2006/relationships/hyperlink" Target="consultantplus://offline/ref=6D01839DBE0DD2FB6B0A7C036CB9848E17F2893181553105209B83DAA5rA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CFF9-15FB-4015-8912-2B688687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Лысенко Елена Сергеевна</cp:lastModifiedBy>
  <cp:revision>2</cp:revision>
  <cp:lastPrinted>2017-08-30T06:13:00Z</cp:lastPrinted>
  <dcterms:created xsi:type="dcterms:W3CDTF">2017-09-08T05:23:00Z</dcterms:created>
  <dcterms:modified xsi:type="dcterms:W3CDTF">2017-09-08T05:23:00Z</dcterms:modified>
</cp:coreProperties>
</file>