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E4" w:rsidRDefault="007057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57E4" w:rsidRDefault="007057E4">
      <w:pPr>
        <w:pStyle w:val="ConsPlusNormal"/>
        <w:outlineLvl w:val="0"/>
      </w:pPr>
    </w:p>
    <w:p w:rsidR="007057E4" w:rsidRDefault="007057E4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7057E4" w:rsidRDefault="007057E4">
      <w:pPr>
        <w:pStyle w:val="ConsPlusTitle"/>
        <w:jc w:val="center"/>
      </w:pPr>
    </w:p>
    <w:p w:rsidR="007057E4" w:rsidRDefault="007057E4">
      <w:pPr>
        <w:pStyle w:val="ConsPlusTitle"/>
        <w:jc w:val="center"/>
      </w:pPr>
      <w:r>
        <w:t>ПОСТАНОВЛЕНИЕ</w:t>
      </w:r>
    </w:p>
    <w:p w:rsidR="007057E4" w:rsidRDefault="007057E4">
      <w:pPr>
        <w:pStyle w:val="ConsPlusTitle"/>
        <w:jc w:val="center"/>
      </w:pPr>
      <w:r>
        <w:t>от 25 декабря 2018 г. N 548-п</w:t>
      </w:r>
    </w:p>
    <w:p w:rsidR="007057E4" w:rsidRDefault="007057E4">
      <w:pPr>
        <w:pStyle w:val="ConsPlusTitle"/>
        <w:jc w:val="center"/>
      </w:pPr>
    </w:p>
    <w:p w:rsidR="007057E4" w:rsidRDefault="007057E4">
      <w:pPr>
        <w:pStyle w:val="ConsPlusTitle"/>
        <w:jc w:val="center"/>
      </w:pPr>
      <w:r>
        <w:t>ОБ УСТАНОВЛЕНИИ ТРЕБОВАНИЙ К ЮРИДИЧЕСКИМ ЛИЦАМ,</w:t>
      </w:r>
    </w:p>
    <w:p w:rsidR="007057E4" w:rsidRDefault="007057E4">
      <w:pPr>
        <w:pStyle w:val="ConsPlusTitle"/>
        <w:jc w:val="center"/>
      </w:pPr>
      <w:r>
        <w:t>ИНДИВИДУАЛЬНЫМ ПРЕДПРИНИМАТЕЛЯМ, УЧАСТНИКАМ ДОГОВОРА</w:t>
      </w:r>
    </w:p>
    <w:p w:rsidR="007057E4" w:rsidRDefault="007057E4">
      <w:pPr>
        <w:pStyle w:val="ConsPlusTitle"/>
        <w:jc w:val="center"/>
      </w:pPr>
      <w:r>
        <w:t>ПРОСТОГО ТОВАРИЩЕСТВА, ОСУЩЕСТВЛЯЮЩИМ РЕГУЛЯРНЫЕ</w:t>
      </w:r>
    </w:p>
    <w:p w:rsidR="007057E4" w:rsidRDefault="007057E4">
      <w:pPr>
        <w:pStyle w:val="ConsPlusTitle"/>
        <w:jc w:val="center"/>
      </w:pPr>
      <w:r>
        <w:t>ПЕРЕВОЗКИ ПО НЕРЕГУЛИРУЕМЫМ ТАРИФАМ НА</w:t>
      </w:r>
    </w:p>
    <w:p w:rsidR="007057E4" w:rsidRDefault="007057E4">
      <w:pPr>
        <w:pStyle w:val="ConsPlusTitle"/>
        <w:jc w:val="center"/>
      </w:pPr>
      <w:r>
        <w:t>ТЕРРИТОРИИ НОВОСИБИРСКОЙ ОБЛАСТИ</w:t>
      </w:r>
    </w:p>
    <w:p w:rsidR="007057E4" w:rsidRDefault="007057E4">
      <w:pPr>
        <w:pStyle w:val="ConsPlusNormal"/>
        <w:ind w:firstLine="540"/>
        <w:jc w:val="both"/>
      </w:pPr>
    </w:p>
    <w:p w:rsidR="007057E4" w:rsidRDefault="007057E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17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пунктом 12 статьи 2</w:t>
        </w:r>
      </w:hyperlink>
      <w:r>
        <w:t xml:space="preserve"> Закона Новосибирской области от 05.05.2016 N 55-ОЗ "Об отдельных вопросах организации транспортного обслуживания населения на территории Новосибирской области" Правительство Новосибирской области постановляет:</w:t>
      </w:r>
    </w:p>
    <w:p w:rsidR="007057E4" w:rsidRDefault="007057E4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Новосибирской области, согласно приложению к настоящему постановлению.</w:t>
      </w:r>
    </w:p>
    <w:p w:rsidR="007057E4" w:rsidRDefault="007057E4">
      <w:pPr>
        <w:pStyle w:val="ConsPlusNormal"/>
        <w:spacing w:before="220"/>
        <w:ind w:firstLine="540"/>
        <w:jc w:val="both"/>
      </w:pPr>
      <w:r>
        <w:t xml:space="preserve">2. Министерству транспорта и дорожного хозяйства Новосибирской области (далее - Минтранс Новосибирской области) обеспечить размещение сведений о нарушениях требований, указанных в </w:t>
      </w:r>
      <w:hyperlink w:anchor="P30" w:history="1">
        <w:r>
          <w:rPr>
            <w:color w:val="0000FF"/>
          </w:rPr>
          <w:t>приложении</w:t>
        </w:r>
      </w:hyperlink>
      <w:r>
        <w:t xml:space="preserve"> к настоящему постановлению, на официальном сайте Минтранса Новосибирской области в информационно-телекоммуникационной сети "Интернет" в порядке, утвержденном Минтрансом Новосибирской области.</w:t>
      </w:r>
    </w:p>
    <w:p w:rsidR="007057E4" w:rsidRDefault="007057E4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11.10.2016 N 326-п "Об установлении требований к осуществлению перевозок по нерегулируемым тарифам по межмуниципальным маршрутам регулярных перевозок автомобильным транспортом на территории Новосибирской области".</w:t>
      </w:r>
    </w:p>
    <w:p w:rsidR="007057E4" w:rsidRDefault="007057E4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:rsidR="007057E4" w:rsidRDefault="007057E4">
      <w:pPr>
        <w:pStyle w:val="ConsPlusNormal"/>
        <w:ind w:firstLine="540"/>
        <w:jc w:val="both"/>
      </w:pPr>
    </w:p>
    <w:p w:rsidR="007057E4" w:rsidRDefault="007057E4">
      <w:pPr>
        <w:pStyle w:val="ConsPlusNormal"/>
        <w:jc w:val="right"/>
      </w:pPr>
      <w:r>
        <w:t>Губернатор Новосибирской области</w:t>
      </w:r>
    </w:p>
    <w:p w:rsidR="007057E4" w:rsidRDefault="007057E4">
      <w:pPr>
        <w:pStyle w:val="ConsPlusNormal"/>
        <w:jc w:val="right"/>
      </w:pPr>
      <w:r>
        <w:t>А.А.ТРАВНИКОВ</w:t>
      </w:r>
    </w:p>
    <w:p w:rsidR="007057E4" w:rsidRDefault="007057E4">
      <w:pPr>
        <w:pStyle w:val="ConsPlusNormal"/>
        <w:ind w:firstLine="540"/>
        <w:jc w:val="both"/>
      </w:pPr>
    </w:p>
    <w:p w:rsidR="007057E4" w:rsidRDefault="007057E4">
      <w:pPr>
        <w:pStyle w:val="ConsPlusNormal"/>
        <w:ind w:firstLine="540"/>
        <w:jc w:val="both"/>
      </w:pPr>
    </w:p>
    <w:p w:rsidR="007057E4" w:rsidRDefault="007057E4">
      <w:pPr>
        <w:pStyle w:val="ConsPlusNormal"/>
        <w:ind w:firstLine="540"/>
        <w:jc w:val="both"/>
      </w:pPr>
    </w:p>
    <w:p w:rsidR="007057E4" w:rsidRDefault="007057E4">
      <w:pPr>
        <w:pStyle w:val="ConsPlusNormal"/>
        <w:ind w:firstLine="540"/>
        <w:jc w:val="both"/>
      </w:pPr>
    </w:p>
    <w:p w:rsidR="007057E4" w:rsidRDefault="007057E4">
      <w:pPr>
        <w:pStyle w:val="ConsPlusNormal"/>
        <w:ind w:firstLine="540"/>
        <w:jc w:val="both"/>
      </w:pPr>
    </w:p>
    <w:p w:rsidR="007057E4" w:rsidRDefault="007057E4">
      <w:pPr>
        <w:pStyle w:val="ConsPlusNormal"/>
        <w:jc w:val="right"/>
        <w:outlineLvl w:val="0"/>
      </w:pPr>
      <w:r>
        <w:t>Приложение</w:t>
      </w:r>
    </w:p>
    <w:p w:rsidR="007057E4" w:rsidRDefault="007057E4">
      <w:pPr>
        <w:pStyle w:val="ConsPlusNormal"/>
        <w:jc w:val="right"/>
      </w:pPr>
      <w:r>
        <w:t>к постановлению</w:t>
      </w:r>
    </w:p>
    <w:p w:rsidR="007057E4" w:rsidRDefault="007057E4">
      <w:pPr>
        <w:pStyle w:val="ConsPlusNormal"/>
        <w:jc w:val="right"/>
      </w:pPr>
      <w:r>
        <w:t>Правительства Новосибирской области</w:t>
      </w:r>
    </w:p>
    <w:p w:rsidR="007057E4" w:rsidRDefault="007057E4">
      <w:pPr>
        <w:pStyle w:val="ConsPlusNormal"/>
        <w:jc w:val="right"/>
      </w:pPr>
      <w:r>
        <w:t>от 25.12.2018 N 548-п</w:t>
      </w:r>
    </w:p>
    <w:p w:rsidR="007057E4" w:rsidRDefault="007057E4">
      <w:pPr>
        <w:pStyle w:val="ConsPlusNormal"/>
        <w:ind w:firstLine="540"/>
        <w:jc w:val="both"/>
      </w:pPr>
    </w:p>
    <w:p w:rsidR="007057E4" w:rsidRDefault="007057E4">
      <w:pPr>
        <w:pStyle w:val="ConsPlusTitle"/>
        <w:jc w:val="center"/>
      </w:pPr>
      <w:bookmarkStart w:id="0" w:name="P30"/>
      <w:bookmarkEnd w:id="0"/>
      <w:r>
        <w:t>ТРЕБОВАНИЯ</w:t>
      </w:r>
    </w:p>
    <w:p w:rsidR="007057E4" w:rsidRDefault="007057E4">
      <w:pPr>
        <w:pStyle w:val="ConsPlusTitle"/>
        <w:jc w:val="center"/>
      </w:pPr>
      <w:r>
        <w:t>К ЮРИДИЧЕСКИМ ЛИЦАМ, ИНДИВИДУАЛЬНЫМ ПРЕДПРИНИМАТЕЛЯМ,</w:t>
      </w:r>
    </w:p>
    <w:p w:rsidR="007057E4" w:rsidRDefault="007057E4">
      <w:pPr>
        <w:pStyle w:val="ConsPlusTitle"/>
        <w:jc w:val="center"/>
      </w:pPr>
      <w:r>
        <w:lastRenderedPageBreak/>
        <w:t>УЧАСТНИКАМ ДОГОВОРА ПРОСТОГО ТОВАРИЩЕСТВА, ОСУЩЕСТВЛЯЮЩИМ</w:t>
      </w:r>
    </w:p>
    <w:p w:rsidR="007057E4" w:rsidRDefault="007057E4">
      <w:pPr>
        <w:pStyle w:val="ConsPlusTitle"/>
        <w:jc w:val="center"/>
      </w:pPr>
      <w:r>
        <w:t>РЕГУЛЯРНЫЕ ПЕРЕВОЗКИ ПО НЕРЕГУЛИРУЕМЫМ ТАРИФАМ</w:t>
      </w:r>
    </w:p>
    <w:p w:rsidR="007057E4" w:rsidRDefault="007057E4">
      <w:pPr>
        <w:pStyle w:val="ConsPlusTitle"/>
        <w:jc w:val="center"/>
      </w:pPr>
      <w:r>
        <w:t>НА ТЕРРИТОРИИ НОВОСИБИРСКОЙ ОБЛАСТИ</w:t>
      </w:r>
    </w:p>
    <w:p w:rsidR="007057E4" w:rsidRDefault="007057E4">
      <w:pPr>
        <w:pStyle w:val="ConsPlusNormal"/>
        <w:ind w:firstLine="540"/>
        <w:jc w:val="both"/>
      </w:pPr>
    </w:p>
    <w:p w:rsidR="007057E4" w:rsidRDefault="007057E4">
      <w:pPr>
        <w:pStyle w:val="ConsPlusNormal"/>
        <w:ind w:firstLine="540"/>
        <w:jc w:val="both"/>
      </w:pPr>
      <w:r>
        <w:t xml:space="preserve">1. Настоящие 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Новосибирской области (далее - Требования), разработаны в соответствии с </w:t>
      </w:r>
      <w:hyperlink r:id="rId8" w:history="1">
        <w:r>
          <w:rPr>
            <w:color w:val="0000FF"/>
          </w:rPr>
          <w:t>частью 4 статьи 17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закон), </w:t>
      </w:r>
      <w:hyperlink r:id="rId9" w:history="1">
        <w:r>
          <w:rPr>
            <w:color w:val="0000FF"/>
          </w:rPr>
          <w:t>пунктом 12 статьи 2</w:t>
        </w:r>
      </w:hyperlink>
      <w:r>
        <w:t xml:space="preserve"> Закона Новосибирской области от 05.05.2016 N 55-ОЗ "Об отдельных вопросах организации транспортного обслуживания населения на территории Новосибирской области" и являются обязательными для соблюдения юридическими лицами, индивидуальными предпринимателями и участниками договора простого товарищества, осуществляющими регулярные перевозки пассажиров и багажа автомобильным транспортом по нерегулируемым тарифам на территории Новосибирской области (далее соответственно - регулярные перевозки, маршруты регулярных перевозок).</w:t>
      </w:r>
    </w:p>
    <w:p w:rsidR="007057E4" w:rsidRDefault="007057E4">
      <w:pPr>
        <w:pStyle w:val="ConsPlusNormal"/>
        <w:spacing w:before="220"/>
        <w:ind w:firstLine="540"/>
        <w:jc w:val="both"/>
      </w:pPr>
      <w:r>
        <w:t>2. Понятия и термины, используемые в настоящих Требованиях, применяются в тех же значениях, что и в Федеральном законе.</w:t>
      </w:r>
    </w:p>
    <w:p w:rsidR="007057E4" w:rsidRDefault="007057E4">
      <w:pPr>
        <w:pStyle w:val="ConsPlusNormal"/>
        <w:spacing w:before="220"/>
        <w:ind w:firstLine="540"/>
        <w:jc w:val="both"/>
      </w:pPr>
      <w:r>
        <w:t>3. К юридическим лицам, индивидуальным предпринимателям, участникам договора простого товарищества, осуществляющим регулярные перевозки по маршрутам регулярных перевозок на территории Новосибирской области, предъявляются следующие Требования:</w:t>
      </w:r>
    </w:p>
    <w:p w:rsidR="007057E4" w:rsidRDefault="007057E4">
      <w:pPr>
        <w:pStyle w:val="ConsPlusNormal"/>
        <w:spacing w:before="220"/>
        <w:ind w:firstLine="540"/>
        <w:jc w:val="both"/>
      </w:pPr>
      <w:r>
        <w:t>1) максимальное количество транспортных средств различных классов, которое разрешается одновременно использовать для регулярных перевозок по маршруту регулярных перевозок, должно соответствовать установленному расписанию и не превышать максимальное количество транспортных средств различных классов, указанное в Реестре межмуниципальных маршрутов регулярных перевозок на территории Новосибирской области;</w:t>
      </w:r>
    </w:p>
    <w:p w:rsidR="007057E4" w:rsidRDefault="007057E4">
      <w:pPr>
        <w:pStyle w:val="ConsPlusNormal"/>
        <w:spacing w:before="220"/>
        <w:ind w:firstLine="540"/>
        <w:jc w:val="both"/>
      </w:pPr>
      <w:r>
        <w:t>2) максимально допустимое соотношение между количеством рейсов, не выполненных в течение одного квартала, и количеством рейсов, предусмотренных для выполнения в течение данного квартала установленным расписанием, должно составлять 3%.</w:t>
      </w:r>
    </w:p>
    <w:p w:rsidR="007057E4" w:rsidRDefault="007057E4">
      <w:pPr>
        <w:pStyle w:val="ConsPlusNormal"/>
        <w:spacing w:before="220"/>
        <w:ind w:firstLine="540"/>
        <w:jc w:val="both"/>
      </w:pPr>
      <w:r>
        <w:t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Региональной навигационной информационной системе Новосибирской области (РНИС НСО);</w:t>
      </w:r>
    </w:p>
    <w:p w:rsidR="007057E4" w:rsidRDefault="007057E4">
      <w:pPr>
        <w:pStyle w:val="ConsPlusNormal"/>
        <w:spacing w:before="220"/>
        <w:ind w:firstLine="540"/>
        <w:jc w:val="both"/>
      </w:pPr>
      <w:r>
        <w:t>3) передача в РНИС НСО информации о месте нахождения транспортных средств, используемых для регулярных перевозок по маршрутам регулярных перевозок;</w:t>
      </w:r>
    </w:p>
    <w:p w:rsidR="007057E4" w:rsidRDefault="007057E4">
      <w:pPr>
        <w:pStyle w:val="ConsPlusNormal"/>
        <w:spacing w:before="220"/>
        <w:ind w:firstLine="540"/>
        <w:jc w:val="both"/>
      </w:pPr>
      <w:r>
        <w:t>4) обеспечение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</w:p>
    <w:p w:rsidR="007057E4" w:rsidRDefault="007057E4">
      <w:pPr>
        <w:pStyle w:val="ConsPlusNormal"/>
        <w:spacing w:before="220"/>
        <w:ind w:firstLine="540"/>
        <w:jc w:val="both"/>
      </w:pPr>
      <w:r>
        <w:t>5) письменное информирование об изменении тарифов на регулярные перевозки за 30 календарных дней министерства транспорта и дорожного хозяйства Новосибирской области, владельцев автовокзалов и автостанций.</w:t>
      </w:r>
    </w:p>
    <w:p w:rsidR="007057E4" w:rsidRDefault="007057E4">
      <w:pPr>
        <w:pStyle w:val="ConsPlusNormal"/>
        <w:ind w:firstLine="540"/>
        <w:jc w:val="both"/>
      </w:pPr>
    </w:p>
    <w:p w:rsidR="007057E4" w:rsidRDefault="007057E4">
      <w:pPr>
        <w:pStyle w:val="ConsPlusNormal"/>
        <w:ind w:firstLine="540"/>
        <w:jc w:val="both"/>
      </w:pPr>
    </w:p>
    <w:p w:rsidR="007057E4" w:rsidRDefault="007057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2A1" w:rsidRDefault="00D832A1">
      <w:bookmarkStart w:id="1" w:name="_GoBack"/>
      <w:bookmarkEnd w:id="1"/>
    </w:p>
    <w:sectPr w:rsidR="00D832A1" w:rsidSect="00E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E4"/>
    <w:rsid w:val="007057E4"/>
    <w:rsid w:val="00D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B8269-0711-4DBB-98B6-DDDFBEB9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5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57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6B31865E33360BA975500FC8687AB89C9D98167EC3207182625A7F53C06CC4B8114C1BE75D242044E7705B49E21FB9C2189564D147964CD5z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6B31865E33360BA9754E02DE0424B1969ECF1C74C82F26DF3D012204C96693FF5E154BA3082D274FF2250B13B512BBDCz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6B31865E33360BA9754E02DE0424B1969ECF1C7CCF2A25DA325C280C906A91F8514A4EA4192D2647EC250A0FBC46E88E539965C75B974F4D8D29EBD5z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6B31865E33360BA975500FC8687AB89C9D98167EC3207182625A7F53C06CC4B8114C1BE75D242044E7705B49E21FB9C2189564D147964CD5z2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B6B31865E33360BA9754E02DE0424B1969ECF1C7CCF2A25DA325C280C906A91F8514A4EA4192D2647EC250A0FBC46E88E539965C75B974F4D8D29EBD5z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1</cp:revision>
  <dcterms:created xsi:type="dcterms:W3CDTF">2021-11-08T04:51:00Z</dcterms:created>
  <dcterms:modified xsi:type="dcterms:W3CDTF">2021-11-08T04:51:00Z</dcterms:modified>
</cp:coreProperties>
</file>