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</w:t>
      </w:r>
      <w:r>
        <w:rPr>
          <w:sz w:val="28"/>
          <w:szCs w:val="28"/>
          <w:highlight w:val="white"/>
        </w:rPr>
      </w:r>
    </w:p>
    <w:p>
      <w:pPr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постановления Правительства </w:t>
      </w:r>
      <w:r>
        <w:rPr>
          <w:sz w:val="28"/>
          <w:szCs w:val="28"/>
          <w:highlight w:val="white"/>
        </w:rPr>
      </w:r>
    </w:p>
    <w:p>
      <w:pPr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</w:p>
    <w:p>
      <w:pPr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 от 31.01.2017 № 14-п</w:t>
      </w:r>
      <w:r>
        <w:rPr>
          <w:bCs/>
          <w:sz w:val="28"/>
          <w:szCs w:val="28"/>
          <w:highlight w:val="white"/>
        </w:rPr>
      </w:r>
    </w:p>
    <w:p>
      <w:pPr>
        <w:jc w:val="center"/>
        <w:spacing w:before="0" w:after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center"/>
        <w:spacing w:before="0" w:after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tabs>
          <w:tab w:val="left" w:pos="42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</w:t>
      </w:r>
      <w:r>
        <w:rPr>
          <w:b/>
          <w:sz w:val="28"/>
          <w:szCs w:val="28"/>
          <w:highlight w:val="white"/>
        </w:rPr>
        <w:t xml:space="preserve">т</w:t>
      </w:r>
      <w:r>
        <w:rPr>
          <w:b/>
          <w:sz w:val="28"/>
          <w:szCs w:val="28"/>
          <w:highlight w:val="white"/>
        </w:rPr>
        <w:t xml:space="preserve">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after="0"/>
        <w:tabs>
          <w:tab w:val="left" w:pos="42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Прило</w:t>
      </w:r>
      <w:r>
        <w:rPr>
          <w:sz w:val="28"/>
          <w:szCs w:val="28"/>
          <w:highlight w:val="white"/>
        </w:rPr>
        <w:t xml:space="preserve">жение № 2 «Порядок предоставления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</w:t>
      </w:r>
      <w:r>
        <w:rPr>
          <w:sz w:val="28"/>
          <w:szCs w:val="28"/>
          <w:highlight w:val="white"/>
        </w:rPr>
        <w:t xml:space="preserve">тельства в Новосибирской области» изложить в редакции согласно приложению № 1 к настоящему постановлению.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В приложении № 14 «Порядок предоставления грантов в форме субсидий юридическим лицам, индивидуальным предпринимателям - производителям товаров, раб</w:t>
      </w:r>
      <w:r>
        <w:rPr>
          <w:sz w:val="28"/>
          <w:szCs w:val="28"/>
          <w:highlight w:val="white"/>
        </w:rPr>
        <w:t xml:space="preserve">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пункт 7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«7. Гранты предоставляются в целях оказания финансовой поддержки социальным предприятиям и (или) молодым предпринимателям на реализацию проекта в сфере социального предпринимательства или проекта в сфере предпринимательской деятельности.»;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пункте 10: 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в абзаце первом после слова «заявки» дополнить словами «и дату заключения соглашения о предоставлении гранта (далее – соглашение)»;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подпункт 2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«2) наличие у субъекта МСП ненулевой выручки (дохода) за год, предшествующи</w:t>
      </w:r>
      <w:r>
        <w:rPr>
          <w:sz w:val="28"/>
          <w:szCs w:val="28"/>
          <w:highlight w:val="white"/>
        </w:rPr>
        <w:t xml:space="preserve">й году подачи заявки на предоставление гранта;»;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</w:t>
      </w:r>
      <w:r>
        <w:rPr>
          <w:sz w:val="28"/>
          <w:szCs w:val="28"/>
          <w:highlight w:val="none"/>
        </w:rPr>
        <w:t xml:space="preserve"> подпункты 3, 4 признать утратившими силу;</w:t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г) </w:t>
      </w:r>
      <w:r>
        <w:rPr>
          <w:sz w:val="28"/>
          <w:szCs w:val="28"/>
          <w:highlight w:val="white"/>
        </w:rPr>
        <w:t xml:space="preserve">подпункт 15 изложить в следующей редакции:</w:t>
      </w:r>
      <w:r>
        <w:rPr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«15)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</w:t>
      </w:r>
      <w:r>
        <w:rPr>
          <w:sz w:val="28"/>
          <w:szCs w:val="28"/>
          <w:highlight w:val="white"/>
        </w:rPr>
        <w:t xml:space="preserve">лате налогов, сборов и страховых взносов в бюджеты бюджетной системы Российской Федерации;»;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в пункте 11  после слов «к настоящему Порядку» дополнить словами «, </w:t>
      </w:r>
      <w:r>
        <w:rPr>
          <w:rStyle w:val="742"/>
          <w:sz w:val="28"/>
          <w:szCs w:val="28"/>
          <w:highlight w:val="white"/>
          <w:vertAlign w:val="baseline"/>
        </w:rPr>
        <w:t xml:space="preserve">в виде электронных копий документов (документов на бумажном носителе, преобразованных в элек</w:t>
      </w:r>
      <w:r>
        <w:rPr>
          <w:rStyle w:val="742"/>
          <w:sz w:val="28"/>
          <w:szCs w:val="28"/>
          <w:highlight w:val="white"/>
          <w:vertAlign w:val="baseline"/>
        </w:rPr>
        <w:t xml:space="preserve">тронную форму путем сканирования)»;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в пункте 13: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после слов «заявки и» дополнить словом «(или)»;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дополнить абзацем следующего содержания: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«Отказ в предоставлении гранта по основанию, указанному в подпункте 5 настоящего пункта, применяется в отноше</w:t>
      </w:r>
      <w:r>
        <w:rPr>
          <w:sz w:val="28"/>
          <w:szCs w:val="28"/>
          <w:highlight w:val="white"/>
        </w:rPr>
        <w:t xml:space="preserve">нии участников отбора, в отношении которых отсутствуют иные основания для отказа в предоставлении гранта и которые включены в рейтинг, сформированный по результатам ранжирования поступивших заявок в соответствии с пунктом 13.1 настоящего Порядка, но не при</w:t>
      </w:r>
      <w:r>
        <w:rPr>
          <w:sz w:val="28"/>
          <w:szCs w:val="28"/>
          <w:highlight w:val="white"/>
        </w:rPr>
        <w:t xml:space="preserve">знаны победителями отбора в соответствии с пунктом 76 Правил отбора.»;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дополнить пунктом 13.1 следующего содержания: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«13.1. Ранжирование заявок осуществляется в соответствии со следующим критериями:</w:t>
      </w:r>
      <w:r>
        <w:rPr>
          <w:sz w:val="28"/>
          <w:szCs w:val="28"/>
          <w:highlight w:val="white"/>
        </w:rPr>
      </w:r>
    </w:p>
    <w:tbl>
      <w:tblPr>
        <w:tblW w:w="998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8"/>
        <w:gridCol w:w="3400"/>
        <w:gridCol w:w="1277"/>
        <w:gridCol w:w="48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п/п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jc w:val="center"/>
              <w:spacing w:before="0" w:after="0"/>
              <w:tabs>
                <w:tab w:val="left" w:pos="1720" w:leader="none"/>
              </w:tabs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Критерий 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Весовое значение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критерия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Продолжительность осуществления предпринимательской деятельности с момента государственной регистрации на дату подачи заявки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0,1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30 до 100 баллов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 баллов - менее 1 года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 баллов - от 1 года до 3 лет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свыше 3 лет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Информационная открытость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0,05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0 до 100 баллов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 баллов - отсутствие у участника отбора сайта в сети «Интернет» и страниц в социальных сетях, содержащих актуальную информацию о проекте в сфере социального предпринимательства или проекте в сфере предпри</w:t>
            </w:r>
            <w:r>
              <w:rPr>
                <w:sz w:val="28"/>
                <w:szCs w:val="28"/>
                <w:highlight w:val="white"/>
              </w:rPr>
              <w:t xml:space="preserve">нимательской деятельности (далее - проект);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 баллов - наличие у участника отбора сайта в сети «Интернет» или страницы в социальных сетях, содержащих актуальную информацию о проекте;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наличие у участника отбора сайта в сети «Интернет» и не мен</w:t>
            </w:r>
            <w:r>
              <w:rPr>
                <w:sz w:val="28"/>
                <w:szCs w:val="28"/>
                <w:highlight w:val="white"/>
              </w:rPr>
              <w:t xml:space="preserve">ее одной страницы в социальных сетях, содержащих актуальную информацию о проекте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средств гранта, предусмотренных на финансовое обеспечение следующих расходов, в объеме расходов на реализацию проекта за счет гранта: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приобретение основных средств (за исключением приобретения зданий, сооружений, земельных участков, автомобилей);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приобретение оборудования;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приобретение мебели;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приобретение оргтехники;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уплата первого взноса (аванса) при заключении договора лизи</w:t>
            </w:r>
            <w:r>
              <w:rPr>
                <w:sz w:val="28"/>
                <w:szCs w:val="28"/>
                <w:highlight w:val="white"/>
              </w:rPr>
              <w:t xml:space="preserve">нга и (или) лизинговых платежей, за исключением уплаты первого взноса (аванса) и лизинговых платежей по договору лизинга, </w:t>
            </w:r>
            <w:r>
              <w:rPr>
                <w:sz w:val="28"/>
                <w:szCs w:val="28"/>
                <w:highlight w:val="white"/>
              </w:rPr>
              <w:t xml:space="preserve">сублизинга</w:t>
            </w:r>
            <w:r>
              <w:rPr>
                <w:sz w:val="28"/>
                <w:szCs w:val="28"/>
                <w:highlight w:val="white"/>
              </w:rPr>
              <w:t xml:space="preserve">, в случае если предметом договора является транспортное средство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0,1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0 до 100 баллов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32"/>
                <w:szCs w:val="32"/>
                <w:highlight w:val="white"/>
              </w:rPr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баллов = доле средств </w:t>
            </w:r>
            <w:r>
              <w:rPr>
                <w:sz w:val="28"/>
                <w:szCs w:val="28"/>
                <w:highlight w:val="white"/>
              </w:rPr>
              <w:t xml:space="preserve">в процентах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32"/>
                <w:szCs w:val="32"/>
                <w:highlight w:val="white"/>
              </w:rPr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средств = (графа «За счет средств гранта, рублей» пункта 23 / графа «За счет средств гранта, рублей» пункта 22 таблицы пункта 10 «Смета расходов на реализацию проекта» резюме проекта) х 100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32"/>
                <w:szCs w:val="32"/>
                <w:highlight w:val="white"/>
              </w:rPr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Наличие недвижимого имущества и (или) земель</w:t>
            </w:r>
            <w:r>
              <w:rPr>
                <w:sz w:val="28"/>
                <w:szCs w:val="28"/>
                <w:highlight w:val="white"/>
              </w:rPr>
              <w:t xml:space="preserve">ного участка, необходимого для реализации проекта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0,1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0 до 100 баллов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 баллов - отсутствие;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 баллов - на праве аренды или другом законном основании на срок до 1 года;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 баллов - на праве аренды или другом законном основании на срок от 1 года </w:t>
            </w:r>
            <w:r>
              <w:rPr>
                <w:sz w:val="28"/>
                <w:szCs w:val="28"/>
                <w:highlight w:val="white"/>
              </w:rPr>
              <w:t xml:space="preserve">до 5 лет;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на праве собственности;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на праве аренды или другом законном основании на срок от 5 лет 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Место реализации проекта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0,15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50 до 100 баллов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 баллов - г. Новосибирск;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 баллов - г. Бердск, г. </w:t>
            </w:r>
            <w:r>
              <w:rPr>
                <w:sz w:val="28"/>
                <w:szCs w:val="28"/>
                <w:highlight w:val="white"/>
              </w:rPr>
              <w:t xml:space="preserve">Искитим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Кольцово, </w:t>
            </w:r>
            <w:r>
              <w:rPr>
                <w:sz w:val="28"/>
                <w:szCs w:val="28"/>
                <w:highlight w:val="white"/>
              </w:rPr>
              <w:t xml:space="preserve">г. Обь,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Краснообск</w:t>
            </w:r>
            <w:r>
              <w:rPr>
                <w:sz w:val="28"/>
                <w:szCs w:val="28"/>
                <w:highlight w:val="white"/>
              </w:rPr>
              <w:t xml:space="preserve">;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80 баллов - городские поселения Новосибирской области, являющиеся районными (окружными) центрами;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90 баллов - сельские поселения, являющиеся районными (окружными) центрами, городские поселения, не являющиеся районными (окружными) </w:t>
            </w:r>
            <w:r>
              <w:rPr>
                <w:sz w:val="28"/>
                <w:szCs w:val="28"/>
                <w:highlight w:val="white"/>
              </w:rPr>
              <w:t xml:space="preserve">центрами;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сельские поселения Новосибирской области, не являющиеся районными (окружными) центрами 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Качество защиты проекта на заседании комиссии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0,2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0 до 100 баллов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баллов определяется членами комиссии по результатам защиты участником отбора проекта на заседании комиссии.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 баллов - участник отбора не владеет информацией по проекту, не может ответить на вопросы членов комиссии по проекту (также ставится, ес</w:t>
            </w:r>
            <w:r>
              <w:rPr>
                <w:sz w:val="28"/>
                <w:szCs w:val="28"/>
                <w:highlight w:val="white"/>
              </w:rPr>
              <w:t xml:space="preserve">ли участник отбора или его представитель не явился на защиту);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 баллов - участник отбора показал частичное знание проекта, однако не может ответить на вопросы членов комиссии по проекту; 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 баллов - участник отбора показал удовлетворительное знание про</w:t>
            </w:r>
            <w:r>
              <w:rPr>
                <w:sz w:val="28"/>
                <w:szCs w:val="28"/>
                <w:highlight w:val="white"/>
              </w:rPr>
              <w:t xml:space="preserve">екта, однако затруднился дать ответ на некоторые вопросы членов комиссии по проекту;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 баллов - участник отбора достаточно полно владеет информацией по проекту, ответы на </w:t>
            </w:r>
            <w:r>
              <w:rPr>
                <w:sz w:val="28"/>
                <w:szCs w:val="28"/>
                <w:highlight w:val="white"/>
              </w:rPr>
              <w:t xml:space="preserve">вопросы членов комиссии по проекту полные и (или) частично полные;</w:t>
            </w:r>
            <w:r>
              <w:rPr>
                <w:sz w:val="32"/>
                <w:szCs w:val="32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баллов - учас</w:t>
            </w:r>
            <w:r>
              <w:rPr>
                <w:sz w:val="28"/>
                <w:szCs w:val="28"/>
                <w:highlight w:val="white"/>
              </w:rPr>
              <w:t xml:space="preserve">тник отбора полностью владеет информацией по проекту, ответы на вопросы членов комиссии по проекту полные и аргументированные</w:t>
            </w:r>
            <w:r>
              <w:rPr>
                <w:sz w:val="32"/>
                <w:szCs w:val="3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0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Принятие участником отбора обязательства по увеличению выручки (дохода) на одного работника (учитывается только среднесписочная</w:t>
            </w:r>
            <w:r>
              <w:rPr>
                <w:sz w:val="28"/>
                <w:szCs w:val="28"/>
                <w:highlight w:val="white"/>
              </w:rPr>
              <w:t xml:space="preserve"> численность) по итогам года, следующего за годом предоставления гранта, по сравнению с годом, предшествующим году предоставления гранта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0,3</w:t>
            </w:r>
            <w:r>
              <w:rPr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 20 до 100 баллов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 баллов - если участником отбора принимается обязательство по увеличению выручки (дохода) на</w:t>
            </w:r>
            <w:r>
              <w:rPr>
                <w:sz w:val="28"/>
                <w:szCs w:val="28"/>
                <w:highlight w:val="white"/>
              </w:rPr>
              <w:t xml:space="preserve"> одного работника на 10%.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Далее по 10 баллов за каждые 5 % увеличения выручки (дохода) на одного работника среднесписочной численности, но не более 100 баллов. 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Ri</w:t>
            </w:r>
            <w:r>
              <w:rPr>
                <w:sz w:val="28"/>
                <w:szCs w:val="28"/>
                <w:highlight w:val="white"/>
              </w:rPr>
              <w:t xml:space="preserve"> = 100 баллов, если участником отбора принимается обязательство по увеличению выручки (дохода</w:t>
            </w:r>
            <w:r>
              <w:rPr>
                <w:sz w:val="28"/>
                <w:szCs w:val="28"/>
                <w:highlight w:val="white"/>
              </w:rPr>
              <w:t xml:space="preserve">) на 50% и более.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(в %), на который участник отбора обязуется увеличить выручку (доход), указывается участником отбора в заявке.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rPr>
                <w:sz w:val="32"/>
                <w:szCs w:val="32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индивидуальных предпр</w:t>
            </w:r>
            <w:r>
              <w:rPr>
                <w:sz w:val="28"/>
                <w:szCs w:val="28"/>
                <w:highlight w:val="white"/>
              </w:rPr>
              <w:t xml:space="preserve">инимателей значение среднесписочной численности определяется с учетом индивидуального предпринимателя.</w:t>
            </w:r>
            <w:r>
              <w:rPr>
                <w:sz w:val="32"/>
                <w:szCs w:val="32"/>
                <w:highlight w:val="white"/>
              </w:rPr>
            </w:r>
          </w:p>
        </w:tc>
      </w:tr>
    </w:tbl>
    <w:p>
      <w:pPr>
        <w:contextualSpacing/>
        <w:ind w:left="720" w:firstLine="720"/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в пунктах 14, 16 слово «Результат» заменить словом «Результаты»;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в пункте 17: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в абзаце первом: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цифры «25» заменить цифрами «50»;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слово «Резу</w:t>
      </w:r>
      <w:r>
        <w:rPr>
          <w:sz w:val="28"/>
          <w:szCs w:val="28"/>
          <w:highlight w:val="white"/>
        </w:rPr>
        <w:t xml:space="preserve">льтат» заменить словом «Результаты»;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абзац второй признать утратившим силу;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 в пункте 18: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слово «Результат» заменить словом «Результаты»;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слово «установлен» заменить словом «установлены»;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 в пункте 19 слова «соглашение о предоставлении гранта </w:t>
      </w:r>
      <w:r>
        <w:rPr>
          <w:sz w:val="28"/>
          <w:szCs w:val="28"/>
          <w:highlight w:val="white"/>
        </w:rPr>
        <w:t xml:space="preserve">(далее - соглашение)» заменить словом «соглашение»;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10) пункт 20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«20. Соглашение заключается в ГИИС «Электронный бюджет» в </w:t>
      </w:r>
      <w:r>
        <w:rPr>
          <w:sz w:val="28"/>
          <w:szCs w:val="28"/>
          <w:highlight w:val="white"/>
        </w:rPr>
        <w:t xml:space="preserve">соответствии с типовой формой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</w:t>
      </w:r>
      <w:r>
        <w:rPr>
          <w:sz w:val="28"/>
          <w:szCs w:val="28"/>
          <w:highlight w:val="white"/>
        </w:rPr>
        <w:t xml:space="preserve">е субсидий, в том числе предоставляемых на конкурентной основе, утвержденной приказом министерства финансовой и налоговой политики Новосибирской области от 09.07.2019 № 43-НПА «Об утверждении типовой формы соглашения (договора) о предоставлении из областно</w:t>
      </w:r>
      <w:r>
        <w:rPr>
          <w:sz w:val="28"/>
          <w:szCs w:val="28"/>
          <w:highlight w:val="white"/>
        </w:rPr>
        <w:t xml:space="preserve">го бюджета Новосибирской области юридическим лицам (за исключением государственных (муниципальных) учреждений), индивидуальным</w:t>
      </w:r>
      <w:r>
        <w:rPr>
          <w:highlight w:val="white"/>
        </w:rPr>
      </w:r>
    </w:p>
    <w:p>
      <w:pPr>
        <w:contextualSpacing/>
        <w:jc w:val="both"/>
        <w:spacing w:before="0" w:after="0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предпринимателям, физическим лицам грантов в форме субсидий, в том числе предоставляемых на конкурентной основе» (далее - форма с</w:t>
      </w:r>
      <w:r>
        <w:rPr>
          <w:sz w:val="28"/>
          <w:szCs w:val="28"/>
          <w:highlight w:val="white"/>
        </w:rPr>
        <w:t xml:space="preserve">оглашения, утвержденная приказом № 43-НПА).</w:t>
      </w:r>
      <w:r>
        <w:rPr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источником финансового обеспечения грантов являются в том числе субсидии из федерального бюджета, соглашение заключается в ГИИС «Электронный бюджет» в соответствии с Типовой формой соглашения (догов</w:t>
      </w:r>
      <w:r>
        <w:rPr>
          <w:sz w:val="28"/>
          <w:szCs w:val="28"/>
          <w:highlight w:val="white"/>
        </w:rPr>
        <w:t xml:space="preserve">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30.11.2021 № 199</w:t>
      </w:r>
      <w:r>
        <w:rPr>
          <w:sz w:val="28"/>
          <w:szCs w:val="28"/>
          <w:highlight w:val="white"/>
        </w:rPr>
        <w:t xml:space="preserve">н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лицам» (далее - форма соглашения, утвержде</w:t>
      </w:r>
      <w:r>
        <w:rPr>
          <w:sz w:val="28"/>
          <w:szCs w:val="28"/>
          <w:highlight w:val="white"/>
        </w:rPr>
        <w:t xml:space="preserve">нная приказом № 199н).»;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11) в подпункте 1 пункта 21 слова «значение результата» заменить словами «значения результатов»;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12) в пункте 26 слово «результата» заменить словом «результатов»;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13) в пунктах 36, 37 слово «Результат» заменить словом «Результаты»;</w:t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14)</w:t>
      </w:r>
      <w:r>
        <w:rPr>
          <w:sz w:val="32"/>
          <w:szCs w:val="32"/>
          <w:highlight w:val="white"/>
        </w:rPr>
        <w:t xml:space="preserve"> </w:t>
      </w:r>
      <w:r>
        <w:rPr>
          <w:sz w:val="28"/>
          <w:szCs w:val="22"/>
          <w:highlight w:val="white"/>
        </w:rPr>
        <w:t xml:space="preserve">в пункте 41 цифры «0,75» заменить цифрами «0,50»;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15) в пункте 43: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в абзаце первом после слова «определенным» дополнить словами «формой соглашения, утвержденной приказом № 43-НПА, или»;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в абзаце втором после слов «является грант» дополнить слова</w:t>
      </w:r>
      <w:r>
        <w:rPr>
          <w:sz w:val="28"/>
          <w:szCs w:val="28"/>
          <w:highlight w:val="white"/>
        </w:rPr>
        <w:t xml:space="preserve">ми «(далее - отчет о расходах)»;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в абзаце третьем слова «результатов предоставления гранта - не позднее 20-го рабочего дня» заменить словами «результатов предоставления гранта (далее - отчет о достижении результатов) – не позднее 1 марта»;</w:t>
      </w:r>
      <w:r>
        <w:rPr>
          <w:sz w:val="28"/>
          <w:szCs w:val="28"/>
          <w:highlight w:val="white"/>
        </w:rPr>
      </w:r>
    </w:p>
    <w:p>
      <w:pPr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16) Пункт 44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 xml:space="preserve">«44. Получатели грантов представляют в ГИИС «Электронный бюджет» дополнительную отчетность </w:t>
      </w:r>
      <w:r>
        <w:rPr>
          <w:color w:val="000000"/>
          <w:sz w:val="28"/>
          <w:szCs w:val="24"/>
          <w:highlight w:val="white"/>
        </w:rPr>
        <w:t xml:space="preserve">(документы на бумажном носителе, преобразованные в электронную форму путем сканирования)</w:t>
      </w:r>
      <w:r>
        <w:rPr>
          <w:rFonts w:ascii="Calibri" w:hAnsi="Calibri" w:eastAsia="Calibri" w:cs="Calibri"/>
          <w:b/>
          <w:color w:val="000000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сроки, установленные соглашением: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отчет о расходах на реализацию проекта по форме, установленной соглашением;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копии документов по финансово-хозяйственной деятельности получателя гранта за год, следующий за годом предоставления гранта: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отчет о финансовых результатах с отметкой налогов</w:t>
      </w:r>
      <w:r>
        <w:rPr>
          <w:sz w:val="28"/>
          <w:szCs w:val="28"/>
          <w:highlight w:val="white"/>
        </w:rPr>
        <w:t xml:space="preserve">ого органа - для юридических лиц, применяющих общую систему налогообложения;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налоговую декларацию с отметкой налогового органа - для субъектов МСП, применяющих упрощенную систему налогообложения;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налоговую декларацию с отметкой налогового органа - дл</w:t>
      </w:r>
      <w:r>
        <w:rPr>
          <w:sz w:val="28"/>
          <w:szCs w:val="28"/>
          <w:highlight w:val="white"/>
        </w:rPr>
        <w:t xml:space="preserve">я индивидуальных предпринимателей, применяющих общую систему налогообложения;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налоговую декларацию с отметкой налогового органа - для субъектов МСП, применяющих систему налогообложения для сельскохозяйственных товаропроизводителей (единый сельскохозяйст</w:t>
      </w:r>
      <w:r>
        <w:rPr>
          <w:sz w:val="28"/>
          <w:szCs w:val="28"/>
          <w:highlight w:val="white"/>
        </w:rPr>
        <w:t xml:space="preserve">венный налог);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highlight w:val="white"/>
        </w:rPr>
      </w:pPr>
      <w:r>
        <w:rPr>
          <w:sz w:val="28"/>
          <w:szCs w:val="28"/>
          <w:highlight w:val="white"/>
        </w:rPr>
        <w:t xml:space="preserve">д) книгу учета доходов индивидуальных предпринимателей, применяющих патентную систему налогообложения, по форме, утвержденной приказом Федеральной налоговой службы от 07.11.2023 № ЕА-7-3/816@ «Об утверждении форм книги </w:t>
      </w:r>
      <w:r>
        <w:rPr>
          <w:sz w:val="28"/>
          <w:szCs w:val="28"/>
          <w:highlight w:val="white"/>
        </w:rPr>
        <w:t xml:space="preserve">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</w:t>
      </w:r>
      <w:r>
        <w:rPr>
          <w:sz w:val="28"/>
          <w:szCs w:val="28"/>
          <w:highlight w:val="white"/>
        </w:rPr>
        <w:t xml:space="preserve">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заполнения», - для индивидуальных предпринимателей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применяющих патентную систему налого</w:t>
      </w:r>
      <w:r>
        <w:rPr>
          <w:sz w:val="28"/>
          <w:szCs w:val="28"/>
          <w:highlight w:val="white"/>
        </w:rPr>
        <w:t xml:space="preserve">обложения.»;</w:t>
      </w:r>
      <w:r>
        <w:rPr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17) дополнить пунктами 44.1-44.7 следующего содержания: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«44.1. Министерство в течение 60 рабочих дней со дня окончания сроков представления отчета о расходах, отчета о достижении результатов, указанных в пункте 43 настоящего Порядка, и (или) с</w:t>
      </w:r>
      <w:r>
        <w:rPr>
          <w:sz w:val="28"/>
          <w:szCs w:val="28"/>
          <w:highlight w:val="white"/>
        </w:rPr>
        <w:t xml:space="preserve">рока предоставления дополнительной отчетности, указанного в соглашении, осуществляет его (их) проверку </w:t>
      </w:r>
      <w:r>
        <w:rPr>
          <w:color w:val="000000" w:themeColor="text1"/>
          <w:sz w:val="28"/>
          <w:szCs w:val="28"/>
          <w:highlight w:val="white"/>
        </w:rPr>
        <w:t xml:space="preserve">на полноту и корректность заполнения.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проверке отчета о достижении результатов используются данные, запрашиваемые по системе межведомственного элект</w:t>
      </w:r>
      <w:r>
        <w:rPr>
          <w:sz w:val="28"/>
          <w:szCs w:val="28"/>
          <w:highlight w:val="white"/>
        </w:rPr>
        <w:t xml:space="preserve">ронного взаимодействия (далее - СМЭВ) (в части среднесписочной численности работников за год предоставления гранта), и данные дополнительной отчетности, представленной в соответствии с подпунктом 2 пункта 44 настоящего Порядка (в части выручки (дохода)).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4.2. Достижение значений результатов определяется следующим образом: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среднесписочной численности работников - путем сравнения фактически достигнутого значения результата по данным СМЭВ с плановым значением результата, установленным соглашением;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увели</w:t>
      </w:r>
      <w:r>
        <w:rPr>
          <w:sz w:val="28"/>
          <w:szCs w:val="28"/>
          <w:highlight w:val="white"/>
        </w:rPr>
        <w:t xml:space="preserve">чению выручки (дохода) на одного работника - путем сравнения значения, рассчитанного Министерством с использованием данных, указанных в абзаце втором пункта 44.1 настоящего Порядка, с плановым значением результата, установленным соглашением.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44.3. По резул</w:t>
      </w:r>
      <w:r>
        <w:rPr>
          <w:color w:val="000000" w:themeColor="text1"/>
          <w:sz w:val="28"/>
          <w:szCs w:val="28"/>
          <w:highlight w:val="white"/>
        </w:rPr>
        <w:t xml:space="preserve">ьтатам проверки Министерство принимает отчет о расходах, и (или) отчет</w:t>
      </w:r>
      <w:r>
        <w:rPr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достижении результатов, и (или) дополнительную отчетность или возвращает на доработку получателю гранта с указанием причин возврата, указанных соответственно в пунктах 44.4-44.6 </w:t>
      </w:r>
      <w:r>
        <w:rPr>
          <w:sz w:val="28"/>
          <w:szCs w:val="28"/>
          <w:highlight w:val="white"/>
        </w:rPr>
        <w:t xml:space="preserve">насто</w:t>
      </w:r>
      <w:r>
        <w:rPr>
          <w:sz w:val="28"/>
          <w:szCs w:val="28"/>
          <w:highlight w:val="white"/>
        </w:rPr>
        <w:t xml:space="preserve">ящего</w:t>
      </w:r>
      <w:r>
        <w:rPr>
          <w:color w:val="000000" w:themeColor="text1"/>
          <w:sz w:val="28"/>
          <w:szCs w:val="28"/>
          <w:highlight w:val="white"/>
        </w:rPr>
        <w:t xml:space="preserve"> Порядка.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44.4. Возврат на доработку отчета о расходах осуществляется в следующих случаях: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форме отчета о расходах не заполнены обязательные к заполнению графы;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не приложен </w:t>
      </w:r>
      <w:r>
        <w:rPr>
          <w:color w:val="000000"/>
          <w:sz w:val="28"/>
          <w:szCs w:val="24"/>
          <w:highlight w:val="white"/>
        </w:rPr>
        <w:t xml:space="preserve">отчет о расходах на бумажном носителе, преобразованный в электронную </w:t>
      </w:r>
      <w:r>
        <w:rPr>
          <w:color w:val="000000"/>
          <w:sz w:val="28"/>
          <w:szCs w:val="24"/>
          <w:highlight w:val="white"/>
        </w:rPr>
        <w:t xml:space="preserve">форму путем сканирования</w:t>
      </w:r>
      <w:r>
        <w:rPr>
          <w:sz w:val="28"/>
          <w:szCs w:val="28"/>
          <w:highlight w:val="white"/>
        </w:rPr>
        <w:t xml:space="preserve">, при отсутствии технической возможности формирования автоматической формы отчета в ГИИС «Электронный бюджет»;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наличие технических ошибок, опечаток, зачеркиваний, исправлений, нечитаемых фрагментов.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44.5. Возврат на доработку отч</w:t>
      </w:r>
      <w:r>
        <w:rPr>
          <w:sz w:val="28"/>
          <w:szCs w:val="28"/>
          <w:highlight w:val="white"/>
        </w:rPr>
        <w:t xml:space="preserve">ета о достижении результатов осуществляется в следующих случаях: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форме отчета о достижении результатов не заполнены обязательные к заполнению графы;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не приложен </w:t>
      </w:r>
      <w:r>
        <w:rPr>
          <w:color w:val="000000"/>
          <w:sz w:val="28"/>
          <w:szCs w:val="24"/>
          <w:highlight w:val="white"/>
        </w:rPr>
        <w:t xml:space="preserve">отчет о достижении результатов на бумажном носителе, преобразованный в электронную форм</w:t>
      </w:r>
      <w:r>
        <w:rPr>
          <w:color w:val="000000"/>
          <w:sz w:val="28"/>
          <w:szCs w:val="24"/>
          <w:highlight w:val="white"/>
        </w:rPr>
        <w:t xml:space="preserve">у путем сканирования</w:t>
      </w:r>
      <w:r>
        <w:rPr>
          <w:sz w:val="28"/>
          <w:szCs w:val="28"/>
          <w:highlight w:val="white"/>
        </w:rPr>
        <w:t xml:space="preserve">, при отсутствии технической возможности формирования автоматической формы отчета в ГИИС «Электронный бюджет»;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наличие технических ошибок, опечаток, зачеркиваний, исправлений, нечитаемых фрагментов;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плановые значения результатов п</w:t>
      </w:r>
      <w:r>
        <w:rPr>
          <w:sz w:val="28"/>
          <w:szCs w:val="28"/>
          <w:highlight w:val="white"/>
        </w:rPr>
        <w:t xml:space="preserve">редоставления гранта не совпадают с указанными в соглашении;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фактически достигнутое значение результата по среднесписочной численности работников указано не в целых единицах;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значение среднесписочной численности работников не совпадает со значением, </w:t>
      </w:r>
      <w:r>
        <w:rPr>
          <w:sz w:val="28"/>
          <w:szCs w:val="28"/>
          <w:highlight w:val="white"/>
        </w:rPr>
        <w:t xml:space="preserve">полученным Министерством по СМЭВ;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значение результата по увеличению выручки на одного работника не совпадает со значением, рассчитанным Министерством с использованием данных, указанных в абзаце втором пункта 44.1 настоящего Порядка.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44.6. Возврат на дор</w:t>
      </w:r>
      <w:r>
        <w:rPr>
          <w:sz w:val="28"/>
          <w:szCs w:val="28"/>
          <w:highlight w:val="white"/>
        </w:rPr>
        <w:t xml:space="preserve">аботку дополнительной отчетности осуществляется в следующих случаях: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не заполнены обязательные к заполнению графы отчета о расходах на реализацию проекта по форме, установленной соглашением;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не приложена или приложена не в полном объеме дополнительна</w:t>
      </w:r>
      <w:r>
        <w:rPr>
          <w:sz w:val="28"/>
          <w:szCs w:val="28"/>
          <w:highlight w:val="white"/>
        </w:rPr>
        <w:t xml:space="preserve">я отчетность;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наличие технических ошибок, опечаток, зачеркиваний, исправлений, нечитаемых фрагментов;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44.7. Получатель гранта осуществляет доработку отчета о расходах, и (или) отчета о достижении результатов и (или) дополнительной отчетности в течение п</w:t>
      </w:r>
      <w:r>
        <w:rPr>
          <w:color w:val="000000" w:themeColor="text1"/>
          <w:sz w:val="28"/>
          <w:szCs w:val="28"/>
          <w:highlight w:val="white"/>
        </w:rPr>
        <w:t xml:space="preserve">яти рабочих дней со дня получения на доработку и представляет доработанный отчет о расходах, и (или) отчет</w:t>
      </w:r>
      <w:r>
        <w:rPr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достижении результатов, и (или) дополнительную отчетность в ГИИС «Электронный бюджет».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Министерство в течение пяти рабочих дней со дня истечения срока, указанного в абзаце первом настоящего пункта, осуществляет проверку доработанного отчета о расходах, и (или) отчета о достижении результатов, и (или) </w:t>
      </w:r>
      <w:r>
        <w:rPr>
          <w:color w:val="000000" w:themeColor="text1"/>
          <w:sz w:val="28"/>
          <w:szCs w:val="28"/>
          <w:highlight w:val="white"/>
        </w:rPr>
        <w:t xml:space="preserve">дополнительной отчетности, после чего при</w:t>
      </w:r>
      <w:r>
        <w:rPr>
          <w:color w:val="000000" w:themeColor="text1"/>
          <w:sz w:val="28"/>
          <w:szCs w:val="28"/>
          <w:highlight w:val="white"/>
        </w:rPr>
        <w:t xml:space="preserve">нимает отчет о расходах, и (или) отчет</w:t>
      </w:r>
      <w:r>
        <w:rPr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достижении результатов, и (или) дополнительную отчетность или направляет на повторную доработку в соответствии с пунктами 44.3-44.6 </w:t>
      </w:r>
      <w:r>
        <w:rPr>
          <w:sz w:val="28"/>
          <w:szCs w:val="28"/>
          <w:highlight w:val="white"/>
        </w:rPr>
        <w:t xml:space="preserve">настоящего</w:t>
      </w:r>
      <w:r>
        <w:rPr>
          <w:color w:val="000000" w:themeColor="text1"/>
          <w:sz w:val="28"/>
          <w:szCs w:val="28"/>
          <w:highlight w:val="white"/>
        </w:rPr>
        <w:t xml:space="preserve"> Порядка.»;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18) дополнить пунктами 46.1, 46.2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«46.</w:t>
      </w:r>
      <w:r>
        <w:rPr>
          <w:sz w:val="28"/>
          <w:szCs w:val="28"/>
          <w:highlight w:val="white"/>
        </w:rPr>
        <w:t xml:space="preserve">1. Контроль за соблюдением получателем гранта условий и порядка предоставления гранта, в том числе в части достижения результатов, осуществляется Министерством путем проведения плановых и (или) внеплановых проверок.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Плановые проверки проводятся по месту на</w:t>
      </w:r>
      <w:r>
        <w:rPr>
          <w:sz w:val="28"/>
          <w:szCs w:val="28"/>
          <w:highlight w:val="white"/>
        </w:rPr>
        <w:t xml:space="preserve">хождения Министерства на основании отчетов о расходах, отчетов о достижении результатов и дополнительной отчетности.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46.2. Внеплановые проверки проводятся по месту нахождения получателя гранта на основании приказа Министерства в следующих случаях: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непре</w:t>
      </w:r>
      <w:r>
        <w:rPr>
          <w:sz w:val="28"/>
          <w:szCs w:val="28"/>
          <w:highlight w:val="white"/>
        </w:rPr>
        <w:t xml:space="preserve">дставления получателем гранта отчета о расходах, и (или) отчета о достижении результатов, и (или) дополнительной отчетности;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установления при проверке отчета о расходах, и (или) отчета о достижении результатов, и (или) дополнительной отчетности факта пр</w:t>
      </w:r>
      <w:r>
        <w:rPr>
          <w:sz w:val="28"/>
          <w:szCs w:val="28"/>
          <w:highlight w:val="white"/>
        </w:rPr>
        <w:t xml:space="preserve">едоставления получателем гранта недостоверных сведений;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выявления произведенных за счет гранта расходов, не соответствующих направлениям расходов, установленным в соглашении;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выявления нарушений получателем гранта порядка и условий предоставления гра</w:t>
      </w:r>
      <w:r>
        <w:rPr>
          <w:sz w:val="28"/>
          <w:szCs w:val="28"/>
          <w:highlight w:val="white"/>
        </w:rPr>
        <w:t xml:space="preserve">нтов при проведении проверок органами государственного финансового контроля;</w:t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поступления в Министерство от правоохранительных органов, органов государственной власти, юридических, физических лиц информации (кроме анонимных сообщений) о нарушении получат</w:t>
      </w:r>
      <w:r>
        <w:rPr>
          <w:sz w:val="28"/>
          <w:szCs w:val="28"/>
          <w:highlight w:val="white"/>
        </w:rPr>
        <w:t xml:space="preserve">елями грантов порядка и условий предоставления грантов.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19) пункт 47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«47. В случае если получателем гранта по итогам года, следующего за годом предоставления гранта, допущены нарушения обязательств по достижению значений резу</w:t>
      </w:r>
      <w:r>
        <w:rPr>
          <w:sz w:val="28"/>
          <w:szCs w:val="28"/>
          <w:highlight w:val="white"/>
        </w:rPr>
        <w:t xml:space="preserve">льтатов, выявленные в том числе по фактам проверок, проведенных Министерством и органом государственного финансового контроля, грант подлежит возврату в областной бюджет Новосибирской области в течение 30 рабочих дней со дня предъявления Министерством треб</w:t>
      </w:r>
      <w:r>
        <w:rPr>
          <w:sz w:val="28"/>
          <w:szCs w:val="28"/>
          <w:highlight w:val="white"/>
        </w:rPr>
        <w:t xml:space="preserve">ования о возврате.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Требование о возврате предъявляется Министерством в течение десяти рабочих дней после принятия отчета о достижении результатов.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гранта, подлежащий возврату, определяется по формуле: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V</w:t>
      </w:r>
      <w:r>
        <w:rPr>
          <w:sz w:val="28"/>
          <w:highlight w:val="white"/>
          <w:vertAlign w:val="subscript"/>
        </w:rPr>
        <w:t xml:space="preserve">возврата</w:t>
      </w:r>
      <w:r>
        <w:rPr>
          <w:sz w:val="28"/>
          <w:highlight w:val="white"/>
        </w:rPr>
        <w:t xml:space="preserve"> = (</w:t>
      </w:r>
      <w:r>
        <w:rPr>
          <w:sz w:val="28"/>
          <w:highlight w:val="white"/>
        </w:rPr>
        <w:t xml:space="preserve">V</w:t>
      </w:r>
      <w:r>
        <w:rPr>
          <w:sz w:val="28"/>
          <w:highlight w:val="white"/>
          <w:vertAlign w:val="subscript"/>
        </w:rPr>
        <w:t xml:space="preserve">гранта</w:t>
      </w:r>
      <w:r>
        <w:rPr>
          <w:sz w:val="28"/>
          <w:highlight w:val="white"/>
        </w:rPr>
        <w:t xml:space="preserve"> x k x m / n),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где: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V</w:t>
      </w:r>
      <w:r>
        <w:rPr>
          <w:sz w:val="28"/>
          <w:highlight w:val="white"/>
          <w:vertAlign w:val="subscript"/>
        </w:rPr>
        <w:t xml:space="preserve">гранта</w:t>
      </w:r>
      <w:r>
        <w:rPr>
          <w:sz w:val="28"/>
          <w:highlight w:val="white"/>
        </w:rPr>
        <w:t xml:space="preserve"> - размер гранта, предоставленного получателю гранта в отчетном финансовом году;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m - количество результатов, по которым индекс, отражающий уровень </w:t>
      </w:r>
      <w:r>
        <w:rPr>
          <w:sz w:val="28"/>
          <w:highlight w:val="white"/>
        </w:rPr>
        <w:t xml:space="preserve">недостижения</w:t>
      </w:r>
      <w:r>
        <w:rPr>
          <w:sz w:val="28"/>
          <w:highlight w:val="white"/>
        </w:rPr>
        <w:t xml:space="preserve">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результата, имеет положительное значение;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n - общее количество результатов;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k - коэффициент</w:t>
      </w:r>
      <w:r>
        <w:rPr>
          <w:sz w:val="28"/>
          <w:highlight w:val="white"/>
        </w:rPr>
        <w:t xml:space="preserve"> возврата гранта.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Коэффициент возврата гранта рассчитывается по формуле: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center"/>
        <w:spacing w:before="0" w:after="0"/>
        <w:rPr>
          <w:sz w:val="28"/>
          <w:highlight w:val="white"/>
          <w:lang w:val="en-US"/>
        </w:rPr>
      </w:pPr>
      <w:r>
        <w:rPr>
          <w:sz w:val="28"/>
          <w:highlight w:val="white"/>
          <w:lang w:val="en-US"/>
        </w:rPr>
        <w:t xml:space="preserve">k = SUM D</w:t>
      </w:r>
      <w:r>
        <w:rPr>
          <w:sz w:val="28"/>
          <w:highlight w:val="white"/>
          <w:vertAlign w:val="subscript"/>
          <w:lang w:val="en-US"/>
        </w:rPr>
        <w:t xml:space="preserve">i</w:t>
      </w:r>
      <w:r>
        <w:rPr>
          <w:sz w:val="28"/>
          <w:highlight w:val="white"/>
          <w:lang w:val="en-US"/>
        </w:rPr>
        <w:t xml:space="preserve"> / m,</w:t>
      </w:r>
      <w:r>
        <w:rPr>
          <w:sz w:val="28"/>
          <w:highlight w:val="white"/>
          <w:lang w:val="en-US"/>
        </w:rPr>
      </w:r>
    </w:p>
    <w:p>
      <w:pPr>
        <w:ind w:firstLine="709"/>
        <w:jc w:val="both"/>
        <w:spacing w:before="0" w:after="0"/>
        <w:rPr>
          <w:sz w:val="28"/>
          <w:highlight w:val="white"/>
          <w:lang w:val="en-US"/>
        </w:rPr>
      </w:pPr>
      <w:r>
        <w:rPr>
          <w:sz w:val="28"/>
          <w:highlight w:val="white"/>
        </w:rPr>
        <w:t xml:space="preserve">где</w:t>
      </w:r>
      <w:r>
        <w:rPr>
          <w:sz w:val="28"/>
          <w:highlight w:val="white"/>
          <w:lang w:val="en-US"/>
        </w:rPr>
        <w:t xml:space="preserve">:</w:t>
      </w:r>
      <w:r>
        <w:rPr>
          <w:sz w:val="28"/>
          <w:highlight w:val="white"/>
          <w:lang w:val="en-US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D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 - индекс, отражающий уровень </w:t>
      </w:r>
      <w:r>
        <w:rPr>
          <w:sz w:val="28"/>
          <w:highlight w:val="white"/>
        </w:rPr>
        <w:t xml:space="preserve">недостижения</w:t>
      </w:r>
      <w:r>
        <w:rPr>
          <w:sz w:val="28"/>
          <w:highlight w:val="white"/>
        </w:rPr>
        <w:t xml:space="preserve">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результата.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При расчете коэффициента возврата гранта используются только положительные значения индекса, отражающего уровень </w:t>
      </w:r>
      <w:r>
        <w:rPr>
          <w:sz w:val="28"/>
          <w:highlight w:val="white"/>
        </w:rPr>
        <w:t xml:space="preserve">недостижения</w:t>
      </w:r>
      <w:r>
        <w:rPr>
          <w:sz w:val="28"/>
          <w:highlight w:val="white"/>
        </w:rPr>
        <w:t xml:space="preserve">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результата.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Индекс, отражающий уровень </w:t>
      </w:r>
      <w:r>
        <w:rPr>
          <w:sz w:val="28"/>
          <w:highlight w:val="white"/>
        </w:rPr>
        <w:t xml:space="preserve">недостижения</w:t>
      </w:r>
      <w:r>
        <w:rPr>
          <w:sz w:val="28"/>
          <w:highlight w:val="white"/>
        </w:rPr>
        <w:t xml:space="preserve">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результата, определяется по формуле:</w:t>
      </w:r>
      <w:r>
        <w:rPr>
          <w:sz w:val="28"/>
          <w:highlight w:val="white"/>
        </w:rPr>
      </w:r>
    </w:p>
    <w:p>
      <w:pPr>
        <w:jc w:val="center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D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 = 1 - </w:t>
      </w:r>
      <w:r>
        <w:rPr>
          <w:sz w:val="28"/>
          <w:highlight w:val="white"/>
        </w:rPr>
        <w:t xml:space="preserve">T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 / </w:t>
      </w:r>
      <w:r>
        <w:rPr>
          <w:sz w:val="28"/>
          <w:highlight w:val="white"/>
        </w:rPr>
        <w:t xml:space="preserve">S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где: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T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 - фак</w:t>
      </w:r>
      <w:r>
        <w:rPr>
          <w:sz w:val="28"/>
          <w:highlight w:val="white"/>
        </w:rPr>
        <w:t xml:space="preserve">тически достигнутое значение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 на отчетную дату;</w:t>
      </w:r>
      <w:r>
        <w:rPr>
          <w:sz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highlight w:val="white"/>
        </w:rPr>
      </w:pPr>
      <w:r>
        <w:rPr>
          <w:sz w:val="28"/>
          <w:highlight w:val="white"/>
        </w:rPr>
        <w:t xml:space="preserve">S</w:t>
      </w:r>
      <w:r>
        <w:rPr>
          <w:sz w:val="28"/>
          <w:highlight w:val="white"/>
          <w:vertAlign w:val="subscript"/>
        </w:rPr>
        <w:t xml:space="preserve">i</w:t>
      </w:r>
      <w:r>
        <w:rPr>
          <w:sz w:val="28"/>
          <w:highlight w:val="white"/>
        </w:rPr>
        <w:t xml:space="preserve"> - плановое значение i-</w:t>
      </w:r>
      <w:r>
        <w:rPr>
          <w:sz w:val="28"/>
          <w:highlight w:val="white"/>
        </w:rPr>
        <w:t xml:space="preserve">го</w:t>
      </w:r>
      <w:r>
        <w:rPr>
          <w:sz w:val="28"/>
          <w:highlight w:val="white"/>
        </w:rPr>
        <w:t xml:space="preserve"> результата, установленное соглашением.»;</w:t>
      </w:r>
      <w:r>
        <w:rPr>
          <w:sz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20) приложение № 1 «Перечень документов, необходимых для предоставления гранта в форме субсидии социальным предприятиям и (и</w:t>
      </w:r>
      <w:r>
        <w:rPr>
          <w:sz w:val="28"/>
          <w:szCs w:val="28"/>
          <w:highlight w:val="white"/>
        </w:rPr>
        <w:t xml:space="preserve">ли) молодым предпринимателям на финансовое обеспечение затрат» изложить в редакции согласно приложению № 2 к настоящему постановлению;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21) в приложении № 2 «Результат предоставления гранта, размер гранта и направления расходов, источником финансового обесп</w:t>
      </w:r>
      <w:r>
        <w:rPr>
          <w:sz w:val="28"/>
          <w:szCs w:val="28"/>
          <w:highlight w:val="white"/>
        </w:rPr>
        <w:t xml:space="preserve">ечения которых является грант»: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bookmarkStart w:id="0" w:name="_GoBack"/>
      <w:r/>
      <w:bookmarkEnd w:id="0"/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наименовании слово «Результат» заменить словом «Результаты»; 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графу «Результат предоставления гранта»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9911"/>
      </w:tblGrid>
      <w:tr>
        <w:tblPrEx/>
        <w:trPr/>
        <w:tc>
          <w:tcPr>
            <w:tcW w:w="1013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Результаты предоставления гранта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1013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1) Увеличение выручки (дохода) на одного работн</w:t>
            </w:r>
            <w:r>
              <w:rPr>
                <w:sz w:val="28"/>
                <w:szCs w:val="28"/>
                <w:highlight w:val="white"/>
              </w:rPr>
              <w:t xml:space="preserve">ика (учитывается только среднесписочная численность) по итогам года, следующего за годом предоставления гранта, по сравнению с годом, предшествующим году предоставления гранта, в размере, указанном в заявке, в % (указывается значение, кратное 5, но не мене</w:t>
            </w:r>
            <w:r>
              <w:rPr>
                <w:sz w:val="28"/>
                <w:szCs w:val="28"/>
                <w:highlight w:val="white"/>
              </w:rPr>
              <w:t xml:space="preserve">е 10);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результата рассчитывается по формуле: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spacing w:before="0" w:after="0"/>
              <w:rPr>
                <w:sz w:val="28"/>
                <w:szCs w:val="28"/>
                <w:highlight w:val="white"/>
                <w:lang w:val="en-US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((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V</w:t>
            </w:r>
            <w:r>
              <w:rPr>
                <w:sz w:val="28"/>
                <w:szCs w:val="28"/>
                <w:highlight w:val="white"/>
                <w:vertAlign w:val="subscript"/>
                <w:lang w:val="en-US"/>
              </w:rPr>
              <w:t xml:space="preserve">t</w:t>
            </w:r>
            <w:r>
              <w:rPr>
                <w:sz w:val="28"/>
                <w:szCs w:val="28"/>
                <w:highlight w:val="white"/>
                <w:vertAlign w:val="subscript"/>
                <w:lang w:val="en-US"/>
              </w:rPr>
              <w:t xml:space="preserve"> +1 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/ S</w:t>
            </w:r>
            <w:r>
              <w:rPr>
                <w:sz w:val="28"/>
                <w:szCs w:val="28"/>
                <w:highlight w:val="white"/>
                <w:vertAlign w:val="subscript"/>
                <w:lang w:val="en-US"/>
              </w:rPr>
              <w:t xml:space="preserve">t+1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) / (V</w:t>
            </w:r>
            <w:r>
              <w:rPr>
                <w:sz w:val="28"/>
                <w:szCs w:val="28"/>
                <w:highlight w:val="white"/>
                <w:vertAlign w:val="subscript"/>
                <w:lang w:val="en-US"/>
              </w:rPr>
              <w:t xml:space="preserve">t-1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/ S</w:t>
            </w:r>
            <w:r>
              <w:rPr>
                <w:sz w:val="28"/>
                <w:szCs w:val="28"/>
                <w:highlight w:val="white"/>
                <w:vertAlign w:val="subscript"/>
                <w:lang w:val="en-US"/>
              </w:rPr>
              <w:t xml:space="preserve">t-1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) - 1) </w:t>
            </w:r>
            <w:r>
              <w:rPr>
                <w:sz w:val="28"/>
                <w:szCs w:val="28"/>
                <w:highlight w:val="white"/>
              </w:rPr>
              <w:t xml:space="preserve">х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100%, </w:t>
            </w:r>
            <w:r>
              <w:rPr>
                <w:sz w:val="28"/>
                <w:szCs w:val="28"/>
                <w:highlight w:val="white"/>
              </w:rPr>
              <w:t xml:space="preserve">где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:</w:t>
            </w:r>
            <w:r>
              <w:rPr>
                <w:sz w:val="28"/>
                <w:szCs w:val="28"/>
                <w:highlight w:val="white"/>
                <w:lang w:val="en-US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V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t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 +1</w:t>
            </w:r>
            <w:r>
              <w:rPr>
                <w:sz w:val="28"/>
                <w:szCs w:val="28"/>
                <w:highlight w:val="white"/>
              </w:rPr>
              <w:t xml:space="preserve"> – размер выручки (дохода) получателя гранта за год, следующий за годом предоставления гранта, тыс. рублей;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S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t+1</w:t>
            </w:r>
            <w:r>
              <w:rPr>
                <w:sz w:val="28"/>
                <w:szCs w:val="28"/>
                <w:highlight w:val="white"/>
              </w:rPr>
              <w:t xml:space="preserve"> – среднесписочная численность работников получателя гранта за год, следующий за годом предоставления гранта;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V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t-1</w:t>
            </w:r>
            <w:r>
              <w:rPr>
                <w:sz w:val="28"/>
                <w:szCs w:val="28"/>
                <w:highlight w:val="white"/>
              </w:rPr>
              <w:t xml:space="preserve"> - размер выручки (дохода) получателя гранта за год, предшествующий году предоставления гранта, тыс. рублей;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S</w:t>
            </w:r>
            <w:r>
              <w:rPr>
                <w:sz w:val="28"/>
                <w:szCs w:val="28"/>
                <w:highlight w:val="white"/>
                <w:vertAlign w:val="subscript"/>
              </w:rPr>
              <w:t xml:space="preserve">t-1</w:t>
            </w:r>
            <w:r>
              <w:rPr>
                <w:sz w:val="28"/>
                <w:szCs w:val="28"/>
                <w:highlight w:val="white"/>
              </w:rPr>
              <w:t xml:space="preserve"> - среднесписочная численност</w:t>
            </w:r>
            <w:r>
              <w:rPr>
                <w:sz w:val="28"/>
                <w:szCs w:val="28"/>
                <w:highlight w:val="white"/>
              </w:rPr>
              <w:t xml:space="preserve">ь работников получателя гранта за год, предшествующий году предоставления гранта;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2) Сохранение среднесписочной численности работников по итогам года, следующего за годом предоставления гранта.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случае увеличения среднесписочной численности результат счит</w:t>
            </w:r>
            <w:r>
              <w:rPr>
                <w:sz w:val="28"/>
                <w:szCs w:val="28"/>
                <w:highlight w:val="white"/>
              </w:rPr>
              <w:t xml:space="preserve">ается достигнутым.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индивидуальных предпринимателей значение среднесписочной численности определяется с учетом индивидуального предпринимателя.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20"/>
        <w:jc w:val="right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в графе «Размер гранта и направления расходов, источником финансового обеспечения которых является гра</w:t>
      </w:r>
      <w:r>
        <w:rPr>
          <w:sz w:val="28"/>
          <w:szCs w:val="28"/>
          <w:highlight w:val="white"/>
        </w:rPr>
        <w:t xml:space="preserve">нт» слова «75% расходов субъекта МСП, впервые признанного социальным предприятием, предусмотренных на реализацию нового проекта в сфере социального предпринимательства, или расходов субъекта МСП, подтвердившего статус социального предприятия, на расширение</w:t>
      </w:r>
      <w:r>
        <w:rPr>
          <w:sz w:val="28"/>
          <w:szCs w:val="28"/>
          <w:highlight w:val="white"/>
        </w:rPr>
        <w:t xml:space="preserve"> своей деятельности при реализации ранее созданного» заменить словами «50% расходов социального предприятия, предусмотренных на реализацию».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  <w:highlight w:val="white"/>
        </w:rPr>
      </w:r>
    </w:p>
    <w:p>
      <w:pPr>
        <w:jc w:val="both"/>
        <w:spacing w:before="0" w:after="0"/>
        <w:rPr>
          <w:sz w:val="8"/>
          <w:szCs w:val="8"/>
          <w:highlight w:val="white"/>
        </w:rPr>
      </w:pP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  <w:lang w:eastAsia="en-US"/>
        </w:rPr>
        <w:t xml:space="preserve">А.А. Гончаров</w:t>
      </w:r>
      <w:r>
        <w:rPr>
          <w:sz w:val="20"/>
          <w:highlight w:val="white"/>
        </w:rPr>
      </w:r>
    </w:p>
    <w:p>
      <w:pPr>
        <w:jc w:val="both"/>
        <w:spacing w:before="0" w:after="0"/>
        <w:rPr>
          <w:highlight w:val="white"/>
        </w:rPr>
      </w:pPr>
      <w:r>
        <w:rPr>
          <w:sz w:val="20"/>
          <w:highlight w:val="white"/>
          <w:lang w:eastAsia="en-US"/>
        </w:rPr>
        <w:t xml:space="preserve">238 61 60</w:t>
      </w:r>
      <w:r>
        <w:rPr>
          <w:highlight w:val="white"/>
        </w:rPr>
        <w:br w:type="page" w:clear="all"/>
      </w:r>
      <w:r>
        <w:rPr>
          <w:highlight w:val="white"/>
        </w:rPr>
      </w:r>
    </w:p>
    <w:tbl>
      <w:tblPr>
        <w:tblW w:w="10079" w:type="dxa"/>
        <w:tblLayout w:type="fixed"/>
        <w:tblLook w:val="04A0" w:firstRow="1" w:lastRow="0" w:firstColumn="1" w:lastColumn="0" w:noHBand="0" w:noVBand="1"/>
      </w:tblPr>
      <w:tblGrid>
        <w:gridCol w:w="7619"/>
        <w:gridCol w:w="2460"/>
      </w:tblGrid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ageBreakBefore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Первый Заместитель Председателя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В.М. </w:t>
            </w:r>
            <w:r>
              <w:rPr>
                <w:sz w:val="28"/>
                <w:szCs w:val="28"/>
                <w:highlight w:val="white"/>
              </w:rPr>
              <w:t xml:space="preserve">Знатков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Губернатора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О.П. Клемешов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Председателя Правительства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 – министр финансов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 налоговой политики 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В.Ю. Голубенко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618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экономического развития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Л.Н. Решетников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юстиции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Т.Н. </w:t>
            </w:r>
            <w:r>
              <w:rPr>
                <w:sz w:val="28"/>
                <w:szCs w:val="28"/>
                <w:highlight w:val="white"/>
              </w:rPr>
              <w:t xml:space="preserve">Деркач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промышленности, торговли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 развития предпринимательства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ind w:right="-202"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202"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202"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202"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А.А. Гончаров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202"/>
              <w:spacing w:before="0" w:after="0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«__»_______2025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before="0" w:after="0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1134" w:left="1418" w:header="72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24490284"/>
      <w:docPartObj>
        <w:docPartGallery w:val="Page Numbers (Top of Page)"/>
        <w:docPartUnique w:val="true"/>
      </w:docPartObj>
      <w:rPr/>
    </w:sdtPr>
    <w:sdtContent>
      <w:p>
        <w:pPr>
          <w:pStyle w:val="77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12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 w:default="1">
    <w:name w:val="Normal"/>
    <w:qFormat/>
    <w:pPr>
      <w:spacing w:before="100" w:after="100"/>
    </w:pPr>
    <w:rPr>
      <w:sz w:val="24"/>
    </w:rPr>
  </w:style>
  <w:style w:type="paragraph" w:styleId="684">
    <w:name w:val="Heading 1"/>
    <w:basedOn w:val="683"/>
    <w:next w:val="683"/>
    <w:link w:val="84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5">
    <w:name w:val="Heading 2"/>
    <w:basedOn w:val="683"/>
    <w:next w:val="683"/>
    <w:link w:val="72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86">
    <w:name w:val="Heading 3"/>
    <w:basedOn w:val="683"/>
    <w:next w:val="683"/>
    <w:link w:val="842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87">
    <w:name w:val="Heading 4"/>
    <w:basedOn w:val="683"/>
    <w:next w:val="683"/>
    <w:link w:val="843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8">
    <w:name w:val="Heading 5"/>
    <w:basedOn w:val="683"/>
    <w:next w:val="683"/>
    <w:link w:val="844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89">
    <w:name w:val="Heading 6"/>
    <w:basedOn w:val="683"/>
    <w:next w:val="683"/>
    <w:link w:val="721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90">
    <w:name w:val="Heading 7"/>
    <w:basedOn w:val="683"/>
    <w:next w:val="683"/>
    <w:link w:val="722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1">
    <w:name w:val="Heading 8"/>
    <w:basedOn w:val="683"/>
    <w:next w:val="683"/>
    <w:link w:val="723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92">
    <w:name w:val="Heading 9"/>
    <w:basedOn w:val="683"/>
    <w:next w:val="683"/>
    <w:link w:val="724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Текст концевой сноски Знак1"/>
    <w:link w:val="763"/>
    <w:uiPriority w:val="99"/>
    <w:rPr>
      <w:sz w:val="20"/>
    </w:rPr>
  </w:style>
  <w:style w:type="character" w:styleId="700" w:customStyle="1">
    <w:name w:val="Heading 1 Char"/>
    <w:basedOn w:val="693"/>
    <w:uiPriority w:val="9"/>
    <w:qFormat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3"/>
    <w:uiPriority w:val="9"/>
    <w:qFormat/>
    <w:rPr>
      <w:rFonts w:ascii="Arial" w:hAnsi="Arial" w:eastAsia="Arial" w:cs="Arial"/>
      <w:sz w:val="34"/>
    </w:rPr>
  </w:style>
  <w:style w:type="character" w:styleId="702" w:customStyle="1">
    <w:name w:val="Heading 3 Char"/>
    <w:basedOn w:val="693"/>
    <w:uiPriority w:val="9"/>
    <w:qFormat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3"/>
    <w:uiPriority w:val="10"/>
    <w:qFormat/>
    <w:rPr>
      <w:sz w:val="48"/>
      <w:szCs w:val="48"/>
    </w:rPr>
  </w:style>
  <w:style w:type="character" w:styleId="710" w:customStyle="1">
    <w:name w:val="Subtitle Char"/>
    <w:basedOn w:val="693"/>
    <w:uiPriority w:val="11"/>
    <w:qFormat/>
    <w:rPr>
      <w:sz w:val="24"/>
      <w:szCs w:val="24"/>
    </w:rPr>
  </w:style>
  <w:style w:type="character" w:styleId="711" w:customStyle="1">
    <w:name w:val="Цитата 2 Знак"/>
    <w:link w:val="761"/>
    <w:uiPriority w:val="29"/>
    <w:qFormat/>
    <w:rPr>
      <w:i/>
    </w:rPr>
  </w:style>
  <w:style w:type="character" w:styleId="712" w:customStyle="1">
    <w:name w:val="Выделенная цитата Знак"/>
    <w:link w:val="762"/>
    <w:uiPriority w:val="30"/>
    <w:qFormat/>
    <w:rPr>
      <w:i/>
    </w:rPr>
  </w:style>
  <w:style w:type="character" w:styleId="713" w:customStyle="1">
    <w:name w:val="Header Char"/>
    <w:basedOn w:val="693"/>
    <w:uiPriority w:val="99"/>
    <w:qFormat/>
  </w:style>
  <w:style w:type="character" w:styleId="714" w:customStyle="1">
    <w:name w:val="Footer Char"/>
    <w:basedOn w:val="693"/>
    <w:uiPriority w:val="99"/>
    <w:qFormat/>
  </w:style>
  <w:style w:type="character" w:styleId="715" w:customStyle="1">
    <w:name w:val="Caption Char"/>
    <w:uiPriority w:val="99"/>
    <w:qFormat/>
  </w:style>
  <w:style w:type="character" w:styleId="716" w:customStyle="1">
    <w:name w:val="Footnote Text Char"/>
    <w:uiPriority w:val="99"/>
    <w:qFormat/>
    <w:rPr>
      <w:sz w:val="18"/>
    </w:rPr>
  </w:style>
  <w:style w:type="character" w:styleId="717" w:customStyle="1">
    <w:name w:val="Текст концевой сноски Знак"/>
    <w:uiPriority w:val="99"/>
    <w:qFormat/>
    <w:rPr>
      <w:sz w:val="20"/>
    </w:rPr>
  </w:style>
  <w:style w:type="character" w:styleId="718" w:customStyle="1">
    <w:name w:val="Символ концевой сноски"/>
    <w:basedOn w:val="693"/>
    <w:uiPriority w:val="99"/>
    <w:semiHidden/>
    <w:unhideWhenUsed/>
    <w:qFormat/>
    <w:rPr>
      <w:vertAlign w:val="superscript"/>
    </w:rPr>
  </w:style>
  <w:style w:type="character" w:styleId="719">
    <w:name w:val="endnote reference"/>
    <w:rPr>
      <w:vertAlign w:val="superscript"/>
    </w:rPr>
  </w:style>
  <w:style w:type="character" w:styleId="720" w:customStyle="1">
    <w:name w:val="Заголовок 2 Знак"/>
    <w:basedOn w:val="693"/>
    <w:link w:val="685"/>
    <w:uiPriority w:val="99"/>
    <w:semiHidden/>
    <w:qFormat/>
    <w:rPr>
      <w:rFonts w:ascii="Cambria" w:hAnsi="Cambria" w:cs="Times New Roman"/>
      <w:b/>
      <w:i/>
      <w:sz w:val="28"/>
    </w:rPr>
  </w:style>
  <w:style w:type="character" w:styleId="721" w:customStyle="1">
    <w:name w:val="Заголовок 6 Знак"/>
    <w:basedOn w:val="693"/>
    <w:link w:val="689"/>
    <w:uiPriority w:val="99"/>
    <w:semiHidden/>
    <w:qFormat/>
    <w:rPr>
      <w:rFonts w:ascii="Calibri" w:hAnsi="Calibri" w:cs="Times New Roman"/>
      <w:b/>
    </w:rPr>
  </w:style>
  <w:style w:type="character" w:styleId="722" w:customStyle="1">
    <w:name w:val="Заголовок 7 Знак"/>
    <w:basedOn w:val="693"/>
    <w:link w:val="690"/>
    <w:uiPriority w:val="99"/>
    <w:semiHidden/>
    <w:qFormat/>
    <w:rPr>
      <w:rFonts w:ascii="Calibri" w:hAnsi="Calibri" w:cs="Times New Roman"/>
      <w:sz w:val="24"/>
    </w:rPr>
  </w:style>
  <w:style w:type="character" w:styleId="723" w:customStyle="1">
    <w:name w:val="Заголовок 8 Знак"/>
    <w:basedOn w:val="693"/>
    <w:link w:val="691"/>
    <w:uiPriority w:val="99"/>
    <w:semiHidden/>
    <w:qFormat/>
    <w:rPr>
      <w:rFonts w:ascii="Calibri" w:hAnsi="Calibri" w:cs="Times New Roman"/>
      <w:i/>
      <w:sz w:val="24"/>
    </w:rPr>
  </w:style>
  <w:style w:type="character" w:styleId="724" w:customStyle="1">
    <w:name w:val="Заголовок 9 Знак"/>
    <w:basedOn w:val="693"/>
    <w:link w:val="692"/>
    <w:uiPriority w:val="99"/>
    <w:semiHidden/>
    <w:qFormat/>
    <w:rPr>
      <w:rFonts w:ascii="Cambria" w:hAnsi="Cambria" w:cs="Times New Roman"/>
    </w:rPr>
  </w:style>
  <w:style w:type="character" w:styleId="725" w:customStyle="1">
    <w:name w:val="Текст выноски Знак"/>
    <w:basedOn w:val="693"/>
    <w:link w:val="775"/>
    <w:uiPriority w:val="99"/>
    <w:semiHidden/>
    <w:qFormat/>
    <w:rPr>
      <w:rFonts w:ascii="Tahoma" w:hAnsi="Tahoma" w:cs="Times New Roman"/>
      <w:sz w:val="16"/>
    </w:rPr>
  </w:style>
  <w:style w:type="character" w:styleId="726" w:customStyle="1">
    <w:name w:val="Основной текст Знак"/>
    <w:basedOn w:val="693"/>
    <w:link w:val="757"/>
    <w:uiPriority w:val="99"/>
    <w:qFormat/>
    <w:rPr>
      <w:rFonts w:cs="Times New Roman"/>
      <w:sz w:val="20"/>
    </w:rPr>
  </w:style>
  <w:style w:type="character" w:styleId="727" w:customStyle="1">
    <w:name w:val="Верхний колонтитул Знак"/>
    <w:basedOn w:val="693"/>
    <w:link w:val="777"/>
    <w:uiPriority w:val="99"/>
    <w:qFormat/>
    <w:rPr>
      <w:rFonts w:cs="Times New Roman"/>
      <w:sz w:val="28"/>
      <w:lang w:val="ru-RU" w:eastAsia="ru-RU"/>
    </w:rPr>
  </w:style>
  <w:style w:type="character" w:styleId="728" w:customStyle="1">
    <w:name w:val="Нижний колонтитул Знак"/>
    <w:basedOn w:val="693"/>
    <w:link w:val="778"/>
    <w:uiPriority w:val="99"/>
    <w:qFormat/>
    <w:rPr>
      <w:rFonts w:cs="Times New Roman"/>
      <w:sz w:val="28"/>
      <w:lang w:val="ru-RU" w:eastAsia="ru-RU"/>
    </w:rPr>
  </w:style>
  <w:style w:type="character" w:styleId="729" w:customStyle="1">
    <w:name w:val="Основной текст с отступом 2 Знак"/>
    <w:basedOn w:val="693"/>
    <w:link w:val="780"/>
    <w:uiPriority w:val="99"/>
    <w:semiHidden/>
    <w:qFormat/>
    <w:rPr>
      <w:rFonts w:cs="Times New Roman"/>
      <w:sz w:val="20"/>
    </w:rPr>
  </w:style>
  <w:style w:type="character" w:styleId="730">
    <w:name w:val="page number"/>
    <w:basedOn w:val="693"/>
    <w:uiPriority w:val="99"/>
    <w:qFormat/>
    <w:rPr>
      <w:rFonts w:cs="Times New Roman"/>
    </w:rPr>
  </w:style>
  <w:style w:type="character" w:styleId="731" w:customStyle="1">
    <w:name w:val="Основной текст с отступом 3 Знак"/>
    <w:basedOn w:val="693"/>
    <w:link w:val="781"/>
    <w:uiPriority w:val="99"/>
    <w:semiHidden/>
    <w:qFormat/>
    <w:rPr>
      <w:rFonts w:cs="Times New Roman"/>
      <w:sz w:val="16"/>
    </w:rPr>
  </w:style>
  <w:style w:type="character" w:styleId="732" w:customStyle="1">
    <w:name w:val="Основной текст 3 Знак"/>
    <w:basedOn w:val="693"/>
    <w:link w:val="785"/>
    <w:uiPriority w:val="99"/>
    <w:semiHidden/>
    <w:qFormat/>
    <w:rPr>
      <w:rFonts w:cs="Times New Roman"/>
      <w:sz w:val="16"/>
    </w:rPr>
  </w:style>
  <w:style w:type="character" w:styleId="733" w:customStyle="1">
    <w:name w:val="Заголовок Знак"/>
    <w:basedOn w:val="693"/>
    <w:link w:val="792"/>
    <w:uiPriority w:val="99"/>
    <w:qFormat/>
    <w:rPr>
      <w:rFonts w:ascii="Cambria" w:hAnsi="Cambria" w:cs="Times New Roman"/>
      <w:b/>
      <w:sz w:val="32"/>
    </w:rPr>
  </w:style>
  <w:style w:type="character" w:styleId="734" w:customStyle="1">
    <w:name w:val="Цветовое выделение"/>
    <w:uiPriority w:val="99"/>
    <w:qFormat/>
    <w:rPr>
      <w:b/>
      <w:color w:val="000080"/>
      <w:sz w:val="20"/>
    </w:rPr>
  </w:style>
  <w:style w:type="character" w:styleId="735" w:customStyle="1">
    <w:name w:val="Не вступил в силу"/>
    <w:uiPriority w:val="99"/>
    <w:qFormat/>
    <w:rPr>
      <w:color w:val="008080"/>
      <w:sz w:val="20"/>
    </w:rPr>
  </w:style>
  <w:style w:type="character" w:styleId="736" w:customStyle="1">
    <w:name w:val="Текст Знак"/>
    <w:basedOn w:val="693"/>
    <w:link w:val="799"/>
    <w:uiPriority w:val="99"/>
    <w:semiHidden/>
    <w:qFormat/>
    <w:rPr>
      <w:rFonts w:ascii="Courier New" w:hAnsi="Courier New" w:cs="Times New Roman"/>
      <w:sz w:val="20"/>
    </w:rPr>
  </w:style>
  <w:style w:type="character" w:styleId="737" w:customStyle="1">
    <w:name w:val="Текст сноски Знак"/>
    <w:basedOn w:val="693"/>
    <w:link w:val="800"/>
    <w:uiPriority w:val="99"/>
    <w:semiHidden/>
    <w:qFormat/>
    <w:rPr>
      <w:rFonts w:cs="Times New Roman"/>
      <w:sz w:val="20"/>
    </w:rPr>
  </w:style>
  <w:style w:type="character" w:styleId="738" w:customStyle="1">
    <w:name w:val="Основной шрифт абзаца1"/>
    <w:uiPriority w:val="99"/>
    <w:qFormat/>
    <w:rPr>
      <w:sz w:val="20"/>
    </w:rPr>
  </w:style>
  <w:style w:type="character" w:styleId="739" w:customStyle="1">
    <w:name w:val="Стиль полужирный"/>
    <w:uiPriority w:val="99"/>
    <w:qFormat/>
    <w:rPr>
      <w:rFonts w:ascii="Times New Roman" w:hAnsi="Times New Roman"/>
      <w:sz w:val="24"/>
    </w:rPr>
  </w:style>
  <w:style w:type="character" w:styleId="740" w:customStyle="1">
    <w:name w:val="Основной текст с отступом Знак"/>
    <w:basedOn w:val="693"/>
    <w:link w:val="804"/>
    <w:uiPriority w:val="99"/>
    <w:semiHidden/>
    <w:qFormat/>
    <w:rPr>
      <w:rFonts w:cs="Times New Roman"/>
      <w:sz w:val="20"/>
    </w:rPr>
  </w:style>
  <w:style w:type="character" w:styleId="741" w:customStyle="1">
    <w:name w:val="Символ сноски"/>
    <w:basedOn w:val="693"/>
    <w:uiPriority w:val="99"/>
    <w:semiHidden/>
    <w:qFormat/>
    <w:rPr>
      <w:rFonts w:cs="Times New Roman"/>
      <w:vertAlign w:val="superscript"/>
    </w:rPr>
  </w:style>
  <w:style w:type="character" w:styleId="742">
    <w:name w:val="footnote reference"/>
    <w:rPr>
      <w:rFonts w:cs="Times New Roman"/>
      <w:vertAlign w:val="superscript"/>
    </w:rPr>
  </w:style>
  <w:style w:type="character" w:styleId="743">
    <w:name w:val="Hyperlink"/>
    <w:basedOn w:val="693"/>
    <w:uiPriority w:val="99"/>
    <w:rPr>
      <w:rFonts w:cs="Times New Roman"/>
      <w:color w:val="0000ff"/>
      <w:u w:val="single"/>
    </w:rPr>
  </w:style>
  <w:style w:type="character" w:styleId="744">
    <w:name w:val="Strong"/>
    <w:basedOn w:val="693"/>
    <w:uiPriority w:val="99"/>
    <w:qFormat/>
    <w:rPr>
      <w:rFonts w:cs="Times New Roman"/>
      <w:b/>
    </w:rPr>
  </w:style>
  <w:style w:type="character" w:styleId="745" w:customStyle="1">
    <w:name w:val="Подзаголовок Знак"/>
    <w:basedOn w:val="693"/>
    <w:link w:val="812"/>
    <w:uiPriority w:val="99"/>
    <w:qFormat/>
    <w:rPr>
      <w:rFonts w:ascii="Cambria" w:hAnsi="Cambria" w:cs="Times New Roman"/>
      <w:sz w:val="24"/>
    </w:rPr>
  </w:style>
  <w:style w:type="character" w:styleId="746" w:customStyle="1">
    <w:name w:val="Гиперссылка1"/>
    <w:uiPriority w:val="99"/>
    <w:qFormat/>
    <w:rPr>
      <w:color w:val="0000ff"/>
      <w:u w:val="none"/>
    </w:rPr>
  </w:style>
  <w:style w:type="character" w:styleId="747" w:customStyle="1">
    <w:name w:val="text11"/>
    <w:uiPriority w:val="99"/>
    <w:qFormat/>
    <w:rPr>
      <w:rFonts w:ascii="Arial" w:hAnsi="Arial"/>
      <w:color w:val="auto"/>
      <w:sz w:val="20"/>
    </w:rPr>
  </w:style>
  <w:style w:type="character" w:styleId="748" w:customStyle="1">
    <w:name w:val="Гипертекстовая ссылка"/>
    <w:uiPriority w:val="99"/>
    <w:qFormat/>
    <w:rPr>
      <w:color w:val="008000"/>
      <w:sz w:val="20"/>
      <w:u w:val="single"/>
    </w:rPr>
  </w:style>
  <w:style w:type="character" w:styleId="749" w:customStyle="1">
    <w:name w:val="Основной текст (4)"/>
    <w:link w:val="831"/>
    <w:uiPriority w:val="99"/>
    <w:qFormat/>
    <w:rPr>
      <w:b/>
      <w:sz w:val="18"/>
    </w:rPr>
  </w:style>
  <w:style w:type="character" w:styleId="750" w:customStyle="1">
    <w:name w:val="Основной текст (3)"/>
    <w:link w:val="832"/>
    <w:uiPriority w:val="99"/>
    <w:qFormat/>
    <w:rPr>
      <w:sz w:val="28"/>
    </w:rPr>
  </w:style>
  <w:style w:type="character" w:styleId="751" w:customStyle="1">
    <w:name w:val="Font Style12"/>
    <w:qFormat/>
    <w:rPr>
      <w:rFonts w:ascii="Times New Roman" w:hAnsi="Times New Roman"/>
      <w:sz w:val="18"/>
    </w:rPr>
  </w:style>
  <w:style w:type="character" w:styleId="752">
    <w:name w:val="Placeholder Text"/>
    <w:basedOn w:val="693"/>
    <w:uiPriority w:val="99"/>
    <w:semiHidden/>
    <w:qFormat/>
    <w:rPr>
      <w:color w:val="808080"/>
    </w:rPr>
  </w:style>
  <w:style w:type="character" w:styleId="753">
    <w:name w:val="annotation reference"/>
    <w:basedOn w:val="693"/>
    <w:uiPriority w:val="99"/>
    <w:semiHidden/>
    <w:unhideWhenUsed/>
    <w:qFormat/>
    <w:rPr>
      <w:sz w:val="16"/>
      <w:szCs w:val="16"/>
    </w:rPr>
  </w:style>
  <w:style w:type="character" w:styleId="754" w:customStyle="1">
    <w:name w:val="Текст примечания Знак"/>
    <w:basedOn w:val="693"/>
    <w:link w:val="836"/>
    <w:uiPriority w:val="99"/>
    <w:semiHidden/>
    <w:qFormat/>
  </w:style>
  <w:style w:type="character" w:styleId="755" w:customStyle="1">
    <w:name w:val="Тема примечания Знак"/>
    <w:basedOn w:val="754"/>
    <w:link w:val="837"/>
    <w:uiPriority w:val="99"/>
    <w:semiHidden/>
    <w:qFormat/>
    <w:rPr>
      <w:b/>
      <w:bCs/>
    </w:rPr>
  </w:style>
  <w:style w:type="paragraph" w:styleId="756" w:customStyle="1">
    <w:name w:val="Заголовок1"/>
    <w:next w:val="757"/>
    <w:uiPriority w:val="99"/>
    <w:qFormat/>
    <w:rPr>
      <w:rFonts w:ascii="Arial" w:hAnsi="Arial" w:cs="Arial"/>
      <w:b/>
      <w:bCs/>
      <w:sz w:val="22"/>
      <w:szCs w:val="22"/>
    </w:rPr>
  </w:style>
  <w:style w:type="paragraph" w:styleId="757">
    <w:name w:val="Body Text"/>
    <w:basedOn w:val="683"/>
    <w:link w:val="726"/>
    <w:uiPriority w:val="99"/>
    <w:pPr>
      <w:jc w:val="both"/>
      <w:spacing w:before="0" w:after="0"/>
    </w:pPr>
    <w:rPr>
      <w:sz w:val="28"/>
      <w:szCs w:val="28"/>
    </w:rPr>
  </w:style>
  <w:style w:type="paragraph" w:styleId="758">
    <w:name w:val="List"/>
    <w:basedOn w:val="757"/>
    <w:rPr>
      <w:rFonts w:cs="Droid Sans Devanagari"/>
    </w:rPr>
  </w:style>
  <w:style w:type="paragraph" w:styleId="759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0">
    <w:name w:val="index heading"/>
    <w:basedOn w:val="756"/>
  </w:style>
  <w:style w:type="paragraph" w:styleId="761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paragraph" w:styleId="762">
    <w:name w:val="Intense Quote"/>
    <w:basedOn w:val="683"/>
    <w:next w:val="683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3">
    <w:name w:val="endnote text"/>
    <w:basedOn w:val="683"/>
    <w:link w:val="699"/>
    <w:uiPriority w:val="99"/>
    <w:semiHidden/>
    <w:unhideWhenUsed/>
    <w:pPr>
      <w:spacing w:after="0"/>
    </w:pPr>
    <w:rPr>
      <w:sz w:val="20"/>
    </w:rPr>
  </w:style>
  <w:style w:type="paragraph" w:styleId="764">
    <w:name w:val="toc 1"/>
    <w:basedOn w:val="683"/>
    <w:next w:val="683"/>
    <w:uiPriority w:val="39"/>
    <w:unhideWhenUsed/>
    <w:pPr>
      <w:spacing w:after="57"/>
    </w:pPr>
  </w:style>
  <w:style w:type="paragraph" w:styleId="76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76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76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76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76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77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77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77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773">
    <w:name w:val="TOC Heading"/>
    <w:uiPriority w:val="39"/>
    <w:unhideWhenUsed/>
  </w:style>
  <w:style w:type="paragraph" w:styleId="774">
    <w:name w:val="table of figures"/>
    <w:basedOn w:val="683"/>
    <w:next w:val="683"/>
    <w:uiPriority w:val="99"/>
    <w:unhideWhenUsed/>
    <w:qFormat/>
    <w:pPr>
      <w:spacing w:after="0"/>
    </w:pPr>
  </w:style>
  <w:style w:type="paragraph" w:styleId="775">
    <w:name w:val="Balloon Text"/>
    <w:basedOn w:val="683"/>
    <w:link w:val="725"/>
    <w:uiPriority w:val="99"/>
    <w:semiHidden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776" w:customStyle="1">
    <w:name w:val="Колонтитул"/>
    <w:basedOn w:val="683"/>
    <w:qFormat/>
  </w:style>
  <w:style w:type="paragraph" w:styleId="777">
    <w:name w:val="Header"/>
    <w:basedOn w:val="683"/>
    <w:link w:val="72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78">
    <w:name w:val="Footer"/>
    <w:basedOn w:val="683"/>
    <w:link w:val="728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79">
    <w:name w:val="Body Text 2"/>
    <w:basedOn w:val="683"/>
    <w:link w:val="841"/>
    <w:uiPriority w:val="99"/>
    <w:qFormat/>
    <w:pPr>
      <w:jc w:val="center"/>
      <w:spacing w:before="0" w:after="0"/>
    </w:pPr>
    <w:rPr>
      <w:sz w:val="28"/>
      <w:szCs w:val="28"/>
    </w:rPr>
  </w:style>
  <w:style w:type="paragraph" w:styleId="780">
    <w:name w:val="Body Text Indent 2"/>
    <w:basedOn w:val="683"/>
    <w:link w:val="729"/>
    <w:uiPriority w:val="99"/>
    <w:qFormat/>
    <w:pPr>
      <w:ind w:left="283"/>
      <w:spacing w:before="0" w:after="120" w:line="480" w:lineRule="auto"/>
    </w:pPr>
    <w:rPr>
      <w:sz w:val="28"/>
      <w:szCs w:val="28"/>
    </w:rPr>
  </w:style>
  <w:style w:type="paragraph" w:styleId="781">
    <w:name w:val="Body Text Indent 3"/>
    <w:basedOn w:val="683"/>
    <w:link w:val="731"/>
    <w:uiPriority w:val="99"/>
    <w:qFormat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paragraph" w:styleId="782" w:customStyle="1">
    <w:name w:val="ConsNormal"/>
    <w:qFormat/>
    <w:pPr>
      <w:ind w:firstLine="720"/>
    </w:pPr>
    <w:rPr>
      <w:rFonts w:ascii="Arial" w:hAnsi="Arial" w:cs="Arial"/>
    </w:rPr>
  </w:style>
  <w:style w:type="paragraph" w:styleId="783" w:customStyle="1">
    <w:name w:val="ConsNonformat"/>
    <w:qFormat/>
    <w:rPr>
      <w:rFonts w:ascii="Courier New" w:hAnsi="Courier New" w:cs="Courier New"/>
    </w:rPr>
  </w:style>
  <w:style w:type="paragraph" w:styleId="784" w:customStyle="1">
    <w:name w:val="ConsTitle"/>
    <w:uiPriority w:val="99"/>
    <w:qFormat/>
    <w:rPr>
      <w:rFonts w:ascii="Arial" w:hAnsi="Arial" w:cs="Arial"/>
      <w:b/>
      <w:bCs/>
      <w:sz w:val="16"/>
      <w:szCs w:val="16"/>
    </w:rPr>
  </w:style>
  <w:style w:type="paragraph" w:styleId="785">
    <w:name w:val="Body Text 3"/>
    <w:basedOn w:val="683"/>
    <w:link w:val="732"/>
    <w:uiPriority w:val="99"/>
    <w:qFormat/>
    <w:pPr>
      <w:jc w:val="both"/>
      <w:spacing w:before="0" w:after="0"/>
      <w:widowControl w:val="off"/>
    </w:pPr>
    <w:rPr>
      <w:szCs w:val="24"/>
    </w:rPr>
  </w:style>
  <w:style w:type="paragraph" w:styleId="786" w:customStyle="1">
    <w:name w:val="Заголовок4"/>
    <w:basedOn w:val="684"/>
    <w:next w:val="688"/>
    <w:uiPriority w:val="99"/>
    <w:qFormat/>
    <w:pPr>
      <w:jc w:val="center"/>
      <w:spacing w:beforeAutospacing="1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787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788" w:customStyle="1">
    <w:name w:val="ConsCell"/>
    <w:uiPriority w:val="99"/>
    <w:qFormat/>
    <w:pPr>
      <w:widowControl w:val="off"/>
    </w:pPr>
    <w:rPr>
      <w:rFonts w:ascii="Arial" w:hAnsi="Arial" w:cs="Arial"/>
    </w:rPr>
  </w:style>
  <w:style w:type="paragraph" w:styleId="789" w:customStyle="1">
    <w:name w:val="FR1"/>
    <w:uiPriority w:val="99"/>
    <w:qFormat/>
    <w:pPr>
      <w:ind w:right="1600"/>
      <w:spacing w:before="1860" w:line="319" w:lineRule="auto"/>
      <w:widowControl w:val="off"/>
    </w:pPr>
    <w:rPr>
      <w:sz w:val="18"/>
      <w:szCs w:val="18"/>
    </w:rPr>
  </w:style>
  <w:style w:type="paragraph" w:styleId="790">
    <w:name w:val="Normal (Web)"/>
    <w:basedOn w:val="683"/>
    <w:uiPriority w:val="99"/>
    <w:qFormat/>
    <w:pPr>
      <w:spacing w:beforeAutospacing="1" w:afterAutospacing="1"/>
    </w:pPr>
    <w:rPr>
      <w:color w:val="000000"/>
      <w:szCs w:val="24"/>
    </w:rPr>
  </w:style>
  <w:style w:type="paragraph" w:styleId="791" w:customStyle="1">
    <w:name w:val="ConsPlusTitle"/>
    <w:qFormat/>
    <w:rPr>
      <w:b/>
      <w:bCs/>
      <w:sz w:val="28"/>
      <w:szCs w:val="28"/>
    </w:rPr>
  </w:style>
  <w:style w:type="paragraph" w:styleId="792">
    <w:name w:val="Title"/>
    <w:basedOn w:val="683"/>
    <w:link w:val="733"/>
    <w:uiPriority w:val="99"/>
    <w:qFormat/>
    <w:pPr>
      <w:jc w:val="center"/>
      <w:spacing w:before="0" w:after="0"/>
    </w:pPr>
    <w:rPr>
      <w:b/>
      <w:bCs/>
      <w:szCs w:val="24"/>
    </w:rPr>
  </w:style>
  <w:style w:type="paragraph" w:styleId="793" w:customStyle="1">
    <w:name w:val="Термин"/>
    <w:basedOn w:val="683"/>
    <w:next w:val="683"/>
    <w:uiPriority w:val="99"/>
    <w:qFormat/>
    <w:pPr>
      <w:spacing w:before="0" w:after="0"/>
    </w:pPr>
    <w:rPr>
      <w:szCs w:val="24"/>
      <w:lang w:val="pl-PL"/>
    </w:rPr>
  </w:style>
  <w:style w:type="paragraph" w:styleId="794" w:customStyle="1">
    <w:name w:val="H1"/>
    <w:basedOn w:val="683"/>
    <w:next w:val="683"/>
    <w:uiPriority w:val="99"/>
    <w:qFormat/>
    <w:pPr>
      <w:keepNext/>
      <w:outlineLvl w:val="1"/>
    </w:pPr>
    <w:rPr>
      <w:b/>
      <w:bCs/>
      <w:sz w:val="48"/>
      <w:szCs w:val="48"/>
      <w:lang w:val="pl-PL"/>
    </w:rPr>
  </w:style>
  <w:style w:type="paragraph" w:styleId="795" w:customStyle="1">
    <w:name w:val="Список определений"/>
    <w:basedOn w:val="683"/>
    <w:next w:val="793"/>
    <w:uiPriority w:val="99"/>
    <w:qFormat/>
    <w:pPr>
      <w:ind w:left="360"/>
      <w:spacing w:before="0" w:after="0"/>
    </w:pPr>
    <w:rPr>
      <w:szCs w:val="24"/>
      <w:lang w:val="pl-PL"/>
    </w:rPr>
  </w:style>
  <w:style w:type="paragraph" w:styleId="796" w:customStyle="1">
    <w:name w:val="Preformat"/>
    <w:uiPriority w:val="99"/>
    <w:qFormat/>
    <w:rPr>
      <w:rFonts w:ascii="Courier New" w:hAnsi="Courier New" w:cs="Courier New"/>
    </w:rPr>
  </w:style>
  <w:style w:type="paragraph" w:styleId="797">
    <w:name w:val="Block Text"/>
    <w:basedOn w:val="683"/>
    <w:uiPriority w:val="99"/>
    <w:qFormat/>
    <w:pPr>
      <w:ind w:left="5954" w:right="-369" w:hanging="2126"/>
      <w:jc w:val="both"/>
      <w:spacing w:before="0" w:after="0"/>
    </w:pPr>
    <w:rPr>
      <w:sz w:val="28"/>
      <w:szCs w:val="28"/>
    </w:rPr>
  </w:style>
  <w:style w:type="paragraph" w:styleId="798" w:customStyle="1">
    <w:name w:val="Таблицы (моноширинный)"/>
    <w:basedOn w:val="683"/>
    <w:next w:val="683"/>
    <w:uiPriority w:val="99"/>
    <w:qFormat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799">
    <w:name w:val="Plain Text"/>
    <w:basedOn w:val="683"/>
    <w:link w:val="736"/>
    <w:uiPriority w:val="99"/>
    <w:qFormat/>
    <w:pPr>
      <w:spacing w:before="0" w:after="0"/>
    </w:pPr>
    <w:rPr>
      <w:rFonts w:ascii="Courier New" w:hAnsi="Courier New" w:cs="Courier New"/>
      <w:sz w:val="20"/>
    </w:rPr>
  </w:style>
  <w:style w:type="paragraph" w:styleId="800">
    <w:name w:val="footnote text"/>
    <w:basedOn w:val="683"/>
    <w:link w:val="737"/>
    <w:uiPriority w:val="99"/>
    <w:semiHidden/>
    <w:pPr>
      <w:spacing w:before="0" w:after="0"/>
    </w:pPr>
    <w:rPr>
      <w:sz w:val="20"/>
    </w:rPr>
  </w:style>
  <w:style w:type="paragraph" w:styleId="801" w:customStyle="1">
    <w:name w:val="ConsPlusNonformat"/>
    <w:uiPriority w:val="99"/>
    <w:qFormat/>
    <w:pPr>
      <w:widowControl w:val="off"/>
    </w:pPr>
    <w:rPr>
      <w:rFonts w:ascii="Courier New" w:hAnsi="Courier New" w:cs="Courier New"/>
    </w:rPr>
  </w:style>
  <w:style w:type="paragraph" w:styleId="802" w:customStyle="1">
    <w:name w:val="Îñíîâíîé òåêñò"/>
    <w:basedOn w:val="803"/>
    <w:uiPriority w:val="99"/>
    <w:qFormat/>
    <w:rPr>
      <w:sz w:val="28"/>
      <w:szCs w:val="28"/>
    </w:rPr>
  </w:style>
  <w:style w:type="paragraph" w:styleId="803" w:customStyle="1">
    <w:name w:val="Îáû÷íûé"/>
    <w:uiPriority w:val="99"/>
    <w:qFormat/>
    <w:rPr>
      <w:lang w:eastAsia="ar-SA"/>
    </w:rPr>
  </w:style>
  <w:style w:type="paragraph" w:styleId="804">
    <w:name w:val="Body Text Indent"/>
    <w:basedOn w:val="683"/>
    <w:link w:val="740"/>
    <w:uiPriority w:val="99"/>
    <w:pPr>
      <w:ind w:left="283"/>
      <w:spacing w:before="0" w:after="120"/>
    </w:pPr>
    <w:rPr>
      <w:sz w:val="28"/>
      <w:szCs w:val="28"/>
    </w:rPr>
  </w:style>
  <w:style w:type="paragraph" w:styleId="805" w:customStyle="1">
    <w:name w:val="Прижатый влево"/>
    <w:basedOn w:val="683"/>
    <w:next w:val="683"/>
    <w:uiPriority w:val="99"/>
    <w:qFormat/>
    <w:pPr>
      <w:spacing w:before="0" w:after="0"/>
      <w:widowControl w:val="off"/>
    </w:pPr>
    <w:rPr>
      <w:rFonts w:ascii="Arial" w:hAnsi="Arial" w:cs="Arial"/>
      <w:sz w:val="20"/>
    </w:rPr>
  </w:style>
  <w:style w:type="paragraph" w:styleId="806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807" w:customStyle="1">
    <w:name w:val="заголовок 1"/>
    <w:basedOn w:val="683"/>
    <w:next w:val="683"/>
    <w:uiPriority w:val="99"/>
    <w:qFormat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808" w:customStyle="1">
    <w:name w:val="Кому"/>
    <w:basedOn w:val="683"/>
    <w:uiPriority w:val="99"/>
    <w:qFormat/>
    <w:pPr>
      <w:spacing w:before="0" w:after="0"/>
    </w:pPr>
    <w:rPr>
      <w:rFonts w:ascii="Baltica" w:hAnsi="Baltica" w:cs="Baltica"/>
      <w:szCs w:val="24"/>
    </w:rPr>
  </w:style>
  <w:style w:type="paragraph" w:styleId="809" w:customStyle="1">
    <w:name w:val="заголовок 2"/>
    <w:basedOn w:val="683"/>
    <w:next w:val="683"/>
    <w:uiPriority w:val="99"/>
    <w:qFormat/>
    <w:pPr>
      <w:keepNext/>
      <w:spacing w:before="0" w:after="0"/>
      <w:outlineLvl w:val="1"/>
    </w:pPr>
    <w:rPr>
      <w:sz w:val="28"/>
      <w:szCs w:val="28"/>
    </w:rPr>
  </w:style>
  <w:style w:type="paragraph" w:styleId="810" w:customStyle="1">
    <w:name w:val="Цитаты"/>
    <w:basedOn w:val="683"/>
    <w:uiPriority w:val="99"/>
    <w:qFormat/>
    <w:pPr>
      <w:ind w:left="360" w:right="360"/>
    </w:pPr>
    <w:rPr>
      <w:szCs w:val="24"/>
    </w:rPr>
  </w:style>
  <w:style w:type="paragraph" w:styleId="811" w:customStyle="1">
    <w:name w:val="заголовок 3"/>
    <w:basedOn w:val="683"/>
    <w:next w:val="683"/>
    <w:uiPriority w:val="99"/>
    <w:qFormat/>
    <w:pPr>
      <w:jc w:val="center"/>
      <w:keepNext/>
      <w:spacing w:before="0" w:after="0"/>
    </w:pPr>
    <w:rPr>
      <w:sz w:val="28"/>
      <w:szCs w:val="28"/>
      <w:lang w:val="en-US"/>
    </w:rPr>
  </w:style>
  <w:style w:type="paragraph" w:styleId="812">
    <w:name w:val="Subtitle"/>
    <w:basedOn w:val="683"/>
    <w:link w:val="745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paragraph" w:styleId="813" w:customStyle="1">
    <w:name w:val="заголовок 6"/>
    <w:basedOn w:val="683"/>
    <w:next w:val="683"/>
    <w:uiPriority w:val="99"/>
    <w:qFormat/>
    <w:pPr>
      <w:jc w:val="center"/>
      <w:keepNext/>
      <w:spacing w:before="0" w:after="0"/>
      <w:outlineLvl w:val="5"/>
    </w:pPr>
    <w:rPr>
      <w:sz w:val="28"/>
      <w:szCs w:val="28"/>
    </w:rPr>
  </w:style>
  <w:style w:type="paragraph" w:styleId="814">
    <w:name w:val="envelope return"/>
    <w:basedOn w:val="683"/>
    <w:uiPriority w:val="99"/>
    <w:qFormat/>
    <w:pPr>
      <w:ind w:right="57"/>
      <w:jc w:val="both"/>
      <w:spacing w:before="0" w:after="0"/>
    </w:pPr>
    <w:rPr>
      <w:szCs w:val="24"/>
    </w:rPr>
  </w:style>
  <w:style w:type="paragraph" w:styleId="815" w:customStyle="1">
    <w:name w:val="заголовок 5"/>
    <w:basedOn w:val="683"/>
    <w:next w:val="683"/>
    <w:uiPriority w:val="99"/>
    <w:qFormat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816" w:customStyle="1">
    <w:name w:val="Знак Знак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17" w:customStyle="1">
    <w:name w:val="Знак Знак Знак Знак Знак Знак Знак Знак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18" w:customStyle="1">
    <w:name w:val="Об"/>
    <w:uiPriority w:val="99"/>
    <w:qFormat/>
    <w:pPr>
      <w:widowControl w:val="off"/>
    </w:pPr>
  </w:style>
  <w:style w:type="paragraph" w:styleId="819" w:customStyle="1">
    <w:name w:val="Прикольный"/>
    <w:basedOn w:val="818"/>
    <w:uiPriority w:val="99"/>
    <w:qFormat/>
  </w:style>
  <w:style w:type="paragraph" w:styleId="820" w:customStyle="1">
    <w:name w:val="Знак Знак Знак Знак1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1" w:customStyle="1">
    <w:name w:val="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2" w:customStyle="1">
    <w:name w:val="Знак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3" w:customStyle="1">
    <w:name w:val="Знак Знак Знак Знак2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4" w:customStyle="1">
    <w:name w:val="Знак Знак Знак Знак1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5" w:customStyle="1">
    <w:name w:val="Знак1 Знак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6" w:customStyle="1">
    <w:name w:val="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7" w:customStyle="1">
    <w:name w:val="Знак Знак Знак Знак1 Знак Знак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8" w:customStyle="1">
    <w:name w:val="Знак Знак Знак1 Знак"/>
    <w:basedOn w:val="683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29" w:customStyle="1">
    <w:name w:val="????????"/>
    <w:basedOn w:val="683"/>
    <w:uiPriority w:val="99"/>
    <w:qFormat/>
    <w:pPr>
      <w:jc w:val="center"/>
      <w:spacing w:before="0" w:after="0"/>
      <w:widowControl w:val="off"/>
    </w:pPr>
    <w:rPr>
      <w:sz w:val="28"/>
      <w:szCs w:val="28"/>
    </w:rPr>
  </w:style>
  <w:style w:type="paragraph" w:styleId="830" w:customStyle="1">
    <w:name w:val="ConsPlusCell"/>
    <w:uiPriority w:val="99"/>
    <w:qFormat/>
    <w:pPr>
      <w:widowControl w:val="off"/>
    </w:pPr>
    <w:rPr>
      <w:rFonts w:ascii="Arial" w:hAnsi="Arial" w:cs="Arial"/>
    </w:rPr>
  </w:style>
  <w:style w:type="paragraph" w:styleId="831" w:customStyle="1">
    <w:name w:val="Основной текст (4)1"/>
    <w:basedOn w:val="683"/>
    <w:link w:val="749"/>
    <w:uiPriority w:val="99"/>
    <w:qFormat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paragraph" w:styleId="832" w:customStyle="1">
    <w:name w:val="Основной текст (3)1"/>
    <w:basedOn w:val="683"/>
    <w:link w:val="750"/>
    <w:uiPriority w:val="99"/>
    <w:qFormat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833" w:customStyle="1">
    <w:name w:val="Текст (лев. подпись)"/>
    <w:basedOn w:val="683"/>
    <w:next w:val="683"/>
    <w:uiPriority w:val="99"/>
    <w:qFormat/>
    <w:pPr>
      <w:spacing w:before="0" w:after="0"/>
      <w:widowControl w:val="off"/>
    </w:pPr>
    <w:rPr>
      <w:rFonts w:ascii="Arial" w:hAnsi="Arial"/>
      <w:sz w:val="20"/>
    </w:rPr>
  </w:style>
  <w:style w:type="paragraph" w:styleId="834" w:customStyle="1">
    <w:name w:val="Текст (прав. подпись)"/>
    <w:basedOn w:val="683"/>
    <w:next w:val="683"/>
    <w:uiPriority w:val="99"/>
    <w:qFormat/>
    <w:pPr>
      <w:jc w:val="right"/>
      <w:spacing w:before="0" w:after="0"/>
      <w:widowControl w:val="off"/>
    </w:pPr>
    <w:rPr>
      <w:rFonts w:ascii="Arial" w:hAnsi="Arial"/>
      <w:sz w:val="20"/>
    </w:rPr>
  </w:style>
  <w:style w:type="paragraph" w:styleId="835">
    <w:name w:val="List Paragraph"/>
    <w:basedOn w:val="683"/>
    <w:uiPriority w:val="34"/>
    <w:qFormat/>
    <w:pPr>
      <w:contextualSpacing/>
      <w:ind w:left="720"/>
    </w:pPr>
  </w:style>
  <w:style w:type="paragraph" w:styleId="836">
    <w:name w:val="annotation text"/>
    <w:basedOn w:val="683"/>
    <w:link w:val="754"/>
    <w:uiPriority w:val="99"/>
    <w:semiHidden/>
    <w:unhideWhenUsed/>
    <w:qFormat/>
    <w:rPr>
      <w:sz w:val="20"/>
    </w:rPr>
  </w:style>
  <w:style w:type="paragraph" w:styleId="837">
    <w:name w:val="annotation subject"/>
    <w:basedOn w:val="836"/>
    <w:next w:val="836"/>
    <w:link w:val="755"/>
    <w:uiPriority w:val="99"/>
    <w:semiHidden/>
    <w:unhideWhenUsed/>
    <w:qFormat/>
    <w:rPr>
      <w:b/>
      <w:bCs/>
    </w:rPr>
  </w:style>
  <w:style w:type="paragraph" w:styleId="838">
    <w:name w:val="Revision"/>
    <w:uiPriority w:val="99"/>
    <w:semiHidden/>
    <w:qFormat/>
    <w:rPr>
      <w:sz w:val="24"/>
    </w:rPr>
  </w:style>
  <w:style w:type="table" w:styleId="839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0">
    <w:name w:val="Plain Table 1"/>
    <w:basedOn w:val="694"/>
    <w:link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1">
    <w:name w:val="Plain Table 2"/>
    <w:basedOn w:val="694"/>
    <w:link w:val="77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2">
    <w:name w:val="Plain Table 3"/>
    <w:basedOn w:val="694"/>
    <w:link w:val="68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>
    <w:name w:val="Plain Table 4"/>
    <w:basedOn w:val="694"/>
    <w:link w:val="68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Plain Table 5"/>
    <w:basedOn w:val="694"/>
    <w:link w:val="68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5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69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70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71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2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3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80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1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2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3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4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5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6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02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03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04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05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06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07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08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3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4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5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6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7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8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9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30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1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32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33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34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35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36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44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45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46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47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48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49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50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51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52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53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54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55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56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57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8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9" w:customStyle="1">
    <w:name w:val="Bordered - Accent 2"/>
    <w:basedOn w:val="6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60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61" w:customStyle="1">
    <w:name w:val="Bordered - Accent 4"/>
    <w:basedOn w:val="6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62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63" w:customStyle="1">
    <w:name w:val="Bordered - Accent 6"/>
    <w:basedOn w:val="6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64">
    <w:name w:val="Table Grid"/>
    <w:basedOn w:val="6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BC2690-7080-40AC-A149-1274FB38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8</cp:revision>
  <dcterms:created xsi:type="dcterms:W3CDTF">2025-04-28T02:58:00Z</dcterms:created>
  <dcterms:modified xsi:type="dcterms:W3CDTF">2025-06-10T04:46:59Z</dcterms:modified>
</cp:coreProperties>
</file>