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о проведении публичных консультаций по проекту нормативного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правового акта Новосибирской области и сводному отчету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о проведении оценки регулирующего воздействия проекта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нормативного правового акта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 Вид  и наименование проекта нормативного правового акта 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(далее - проект 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31.01.2017 № 14-п».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2. Наименование разработчика: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560" w:leader="none"/>
          <w:tab w:val="left" w:pos="3261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Министерство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ourier New" w:cs="Times New Roman"/>
          <w:sz w:val="28"/>
          <w:szCs w:val="28"/>
          <w:lang w:eastAsia="ru-RU" w:bidi="ru-RU"/>
        </w:rPr>
        <w:t xml:space="preserve">Контактное лицо:  Данилова Ирина </w:t>
      </w:r>
      <w:r>
        <w:rPr>
          <w:rFonts w:ascii="Times New Roman" w:hAnsi="Times New Roman" w:eastAsia="Courier New" w:cs="Times New Roman"/>
          <w:sz w:val="28"/>
          <w:szCs w:val="28"/>
          <w:lang w:eastAsia="ru-RU" w:bidi="ru-RU"/>
        </w:rPr>
        <w:t xml:space="preserve">Ураловна, +7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(383) 238-62-02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3. Срок проведения публичных консультаций -  с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 мая 2025 года по 30 мая 2025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4.  Адреса  для  направления  предложений  и замечаний по проекту акта,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сводному отчету 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- адрес почтовый: </w:t>
      </w:r>
      <w:r>
        <w:rPr>
          <w:rFonts w:ascii="Times New Roman" w:hAnsi="Times New Roman"/>
          <w:sz w:val="28"/>
          <w:szCs w:val="28"/>
        </w:rPr>
        <w:t xml:space="preserve">630011, г. Новосибирск, ул. Кирова, 3</w:t>
      </w:r>
      <w:r>
        <w:rPr>
          <w:rFonts w:ascii="Times New Roman" w:hAnsi="Times New Roman"/>
          <w:sz w:val="28"/>
          <w:szCs w:val="28"/>
        </w:rPr>
        <w:t xml:space="preserve">, 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- адрес электронной почты: </w:t>
      </w:r>
      <w:hyperlink r:id="rId8" w:tooltip="http://diu@nso.ru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diu@nso.ru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Предложения   и  замечания  могут  быть  направлены  также  посредством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размещения   комментариев  на  странице  ГИС  НСО «Электронная  демократия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 области»,  на  которой  размещено информационное сообщение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 публичных  консультаций  по  проекту  акта  и сводному отчету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Ссылка  на соответствующую страницу ГИС НСО «Электронная демократия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области»: </w:t>
      </w:r>
      <w:r>
        <w:rPr>
          <w:rFonts w:ascii="Times New Roman" w:hAnsi="Times New Roman" w:cs="Times New Roman"/>
          <w:sz w:val="28"/>
          <w:szCs w:val="28"/>
        </w:rPr>
      </w:r>
      <w:hyperlink r:id="rId9" w:tooltip="https://dem.nso.ru/npa/bills/25650" w:history="1">
        <w:r>
          <w:rPr>
            <w:rStyle w:val="812"/>
            <w:rFonts w:ascii="Times New Roman" w:hAnsi="Times New Roman" w:cs="Times New Roman"/>
            <w:sz w:val="28"/>
            <w:szCs w:val="28"/>
          </w:rPr>
          <w:t xml:space="preserve">https://dem.nso.ru/npa/bills/25650</w:t>
        </w:r>
        <w:r>
          <w:rPr>
            <w:rStyle w:val="812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Основной текст3"/>
    <w:basedOn w:val="830"/>
    <w:link w:val="8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Times New Roman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diu@nso.ru" TargetMode="External"/><Relationship Id="rId9" Type="http://schemas.openxmlformats.org/officeDocument/2006/relationships/hyperlink" Target="https://dem.nso.ru/npa/bills/256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2025-05-06T10:40:04Z</dcterms:modified>
</cp:coreProperties>
</file>