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1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 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811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 утверждении Порядка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проведения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предварительной оценки проектов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участие в отборе субъектов Российской Федерации для предоставления субсидий 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В соответствии с пунктом 15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ра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Федерации, установленных 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постановлением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экономика»,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 Правительство Новосибирской области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п о с т а н о в л я е т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проведения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предварительной оценки проектов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участие в отборе субъектов Российской Федерации для предоставления субсидий 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Федерации.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Губернатор Новосибирской области</w:t>
        <w:tab/>
        <w:tab/>
        <w:tab/>
        <w:tab/>
        <w:t xml:space="preserve">                 А.А. Травников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Гончаров А.А.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238 61 60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  <w:br w:type="page" w:clear="all"/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tbl>
      <w:tblPr>
        <w:tblW w:w="1007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618"/>
        <w:gridCol w:w="2460"/>
      </w:tblGrid>
      <w:tr>
        <w:tblPrEx/>
        <w:trPr/>
        <w:tc>
          <w:tcPr>
            <w:tcW w:w="7618" w:type="dxa"/>
            <w:textDirection w:val="lrTb"/>
            <w:noWrap w:val="false"/>
          </w:tcPr>
          <w:p>
            <w:pPr>
              <w:pStyle w:val="830"/>
              <w:pageBreakBefore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СОГЛАСОВАНО: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Первый Заместитель Председателя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«__»_______2025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618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О.П. Клемешов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«__»_______2025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W w:w="7618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экономического развития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«__»_______2025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618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юстиции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«__»_______2025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618" w:type="dxa"/>
            <w:textDirection w:val="lrTb"/>
            <w:noWrap w:val="false"/>
          </w:tcPr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промышленности, торговли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развития предпринимательства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pStyle w:val="830"/>
              <w:ind w:right="-202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ind w:right="-202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ind w:right="-202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ind w:right="-202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А.А. Гончаров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830"/>
              <w:ind w:right="-202" w:firstLine="0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«__»_______2025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2025-04-11T02:43:40Z</dcterms:modified>
</cp:coreProperties>
</file>