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ПРИЛОЖЕНИЕ № 2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 Порядку проведения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предварительной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участие в отборе субъектов Российской Федерации для предоставления субсидий 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  <w:t xml:space="preserve">Перечень документации, обосновывающей  целесообразность создания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изнес-план создания и (или) развития индустриального (промышленного) парка, агропромышленного парка, бизнес-парка, технопарка, промышленного технопарка, включающего в том числе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 целей и задач, целесообразности и предпосылок реализации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 спроса на услуги и обоснование основных показателей деятельности такого индустриально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(промышленного) парка, агропромышленного парка, бизнес-парка, технопарка, промышленного технопарка (включая обоснование характеристик земельных участков, объектов недвижимости, объектов инфраструктуры, специализации и зонирования территории и помещений)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анализ потребностей его потенциальных резидентов (с указанием источников полученных сведений)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 источников и условий финансирования создания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оценку имеющихся и возможных рисков, а также мероприятий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по нивелированию негативных последствий возникновения таких рисков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оценку результативности и эффективности реализации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 направлений расходования бюджетных (с детализацией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федеральную и региональную часть) и внебюджетных средств субсидии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развитие индустриальног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(промышленного) парка, агропромышленного парка, бизнес-парка, технопарка, промышленного технопарка, с указанием конкретных объектов недвижимости, в отношении которых будут осуществлены затраты, сумм и сроков осуществления инвестирования денежных средств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каждому объекту недвижимости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условий и этапов размещения резидентов;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Мастер-план территории индустриального (промышленного) парка, агропромышленного парка, бизнес-парка, технопарка, промышленного технопарка, в котором указаны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территории индустриального (промышленного) парка, агропромышленного парка, бизнес-парка, технопарка, промышленного технопарка промышленной и (или) технологической инфраструктурой или схем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застройки индустриального (промышленного) парка,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агропромышленного парка, бизнес-парка, технопарка, промышленного технопарка с указанием масштаба;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схема расположения земельных участков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территории индустриального (промышленного) парка, агропромышленного парка, бизнес-парка, технопарка, промышленного технопарка с указанием 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полезн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земельных участков, расположенных на территории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том числе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предназначенных для размещения производств резидентов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схема расположения зданий, строений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индустриального (промышленного) парка, агропромышленного парка, бизнес-парка, технопарка, промышленного технопарка, предполагаемых к строительству и реконструкции с указанием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полезн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зданий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строений, расположенных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индустриального (промышленного) парка,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том числе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предназначенных для размещения и ведения деятельности резидентов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резидентов и (или) потенциальных резидентов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(промышленного) парка,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агропромышленного парка, бизнес-парка, технопарка, промышленного технопарка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пользователей инфраструктуры индустриального (промышленного) парка,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агропромышленного парка, бизнес-парка, технопарка, промышленного технопарка;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 о действующей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планируемой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коммунальной и транспортной инфраструктуре.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Финансовая модель создания и (или) развития индустриального (промышленного) парка, агропромышленного парка, бизнес-парка, технопарка, промы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шленного технопарка, предусматривающая несколько вариантов развития проекта по созданию и (или) развитию индустриального (промышленного) парка, агропромышленного парка, бизнес-парка, технопарка, промышленного технопарка (базовый, перспективный, негативный)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расчеты основных показателей эффективности проекта по созданию и (или) развитию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Период окупаемости проекта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в соответствии с базовым вариантом не может превышать 10 лет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даты его ввода в эксплуатацию.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Пояснительная записка, включающая в себя основные данные бизнес-плана, мастер-плана и финансовой модели индустриального (промышленного) парка, агропромышленного парка, бизнес-парка, технопарка, промышлен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ного технопарка, а также степени влияния мероприятия по созданию и (или) развитию индустриального (промышленного) парка, агропромышленного парка, бизнес-парка, промышленного технопарка, технопарка на показатели национального проекта «Эффективная и конкурентная экономика» и федерального проекта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«Малое и среднее предпринимательство и поддержка индивидуальной предпринимательской инициативы»</w:t>
      </w:r>
      <w:r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Документы об утверждении проектно-сметной документации (при ее наличии).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Копия положительного заключения государственной экспертизы проектной документации, проведенной в объеме проверки достоверности определения сметной стоимости строительства, реконструкции, и результатов инженерных изысканий, выполненных для подготовки такой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роектной документации (при наличии).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Копии документов, подтверждающих осуществление затрат застройщика или управляющей компании на создание и (или) развитие объекта капитального строительства за 3-летний период, предшествующий году представления документов (при наличии).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Копии сводных сметных расчетов стоимости строительства (реконструкции, в том числе с элементами реставрации, технического перевооружения) объектов капитального строительства (при наличии).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Локальная смета на закупку материально-технических ресурсов (в отношении объектов капитального строительства, по которым планируется закупка материально-технических ресурсов) (при наличии).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10. 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опия разрешения на ввод объекта в эксплуатацию (при наличии).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11. 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Копия правоустанавливающего документа, свидетельствующего о наличии права собственности управляющей компании или застройщика на земельный участок, или копия зарегистрированного в соответствии с законодательством Российской Федерации договора долгосрочной ар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енды (со сроком аренды более 5 лет на дату представления документов),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ийской Федерации, а также выписка из Единого государственного реестра недвижимости по такому земельному участку (при наличии).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 Копии предварительных и (или) заключенных соглашений (соглашений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о намерениях) с субъектами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МСП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(резидентами, потенциальными резидентами индустриального (промышленного) парка, агропромышленного парка, бизнес-парка, технопарка, промышленного технопарка)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менее чем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20% полезной площади зданий (помещений, строений) и (или) земельных участков 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индустриального (промышленного) парка, агропромышленного парка, бизнес-парка, технопарка, промышленного технопарка (при наличии)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13. 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Копии документов, подтверждающих взаимодействие резидентов (потенциальных резидентов)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между собой (кооперационные цепочки) (при наличии).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Arial" w:hAnsi="Arial" w:eastAsia="Arial" w:cs="Arial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14. Копии актов об осуществлении технологического присоединения к сетям электроснабжения, и (или) технических условий на техническое присоединение к сетям электроснабжения, и (или) выписок из Единого государственного реестра недвижимости и актов об осу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ществлении технологического присоединения к сетям электроснабжения, и (или) договоров на осуществление электроснабжения и актов об осуществлении технологического присоединения к сетям электроснабжения, и (или) актов разграничения балансовой принадлежности (при наличии).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Arial" w:hAnsi="Arial" w:eastAsia="Arial" w:cs="Arial"/>
          <w:b w:val="0"/>
          <w:i w:val="0"/>
          <w:strike w:val="0"/>
          <w:sz w:val="18"/>
          <w:szCs w:val="1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15. Копии актов об осуществлении технологического присоединения к сетям газоснабжения и (или) 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плоснабжения, и (или) технических условий на технологическое присоединение к сетям газоснабжения и (или) теплоснабжения, и (или) выписок из Единого государственного реестра недвижимости и актов об осуществлении технического присоединения к сетям газоснабже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ния и (или) теплоснабжения, и (или) договоров на осуществление газоснабжения и (или) теплоснабжения и актов об осуществлении технологического присоединения к сетям газоснабжения и (или) теплоснабжения, и (или) актов разграничения балансовой принадлежности (при наличии).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16. Копии актов об осуществлении технологического присоединения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сетям водоснабжения и водоотведения, и (или) технических условий на технологическое присоединение к сетям водоснабжения и водоотведения, и (или) выписок из Единого государственного реестра недвижимости и актов об осуществлении технологического присоединен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ия к сетям водоснабжения и водоотведения, и (или) договоров на осуществление водоснабжения и водоотведения и актов об осуществлении технологического присоединения к сетям водоснабжения и водоотведения, и (или) актов разграничения балансовой принадлежности (при наличии).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17. Документы, гарантирующие (подтверждающие) выполнение обязательства управляющей ком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об объеме обязательного внебюджетного софинансирования проекта по созданию и (или) развитию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индустриального (промышленного) парка, агропромышленного парка, бизнес-парка, технопарка, промышленного технопарка (при наличии)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5953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2025-04-11T02:47:13Z</dcterms:modified>
</cp:coreProperties>
</file>