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 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определения органами местного самоуправления муниципальных образований Новосибирской области количества торговых мест на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универсальном розничном рынке на территории Новосибирской области, предоставляемых для осущес</w:t>
      </w:r>
      <w:r>
        <w:rPr>
          <w:rFonts w:ascii="Times New Roman" w:hAnsi="Times New Roman"/>
          <w:b/>
          <w:sz w:val="28"/>
          <w:szCs w:val="28"/>
        </w:rPr>
        <w:t xml:space="preserve">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 xml:space="preserve">устанавливает правила определения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территории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универсальный рынок), предоставляемых для осуществления деятельности по продаже сельскохозяйственной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каждом универсальном рынке, предоставляемых для осуществления деятельности по продаже сельскохозяйственной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количество торговых мест на универсальном рынке), ежегодно определяется органами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Новосибирской области, </w:t>
      </w:r>
      <w:r>
        <w:rPr>
          <w:rFonts w:ascii="Times New Roman" w:hAnsi="Times New Roman"/>
          <w:sz w:val="28"/>
          <w:szCs w:val="28"/>
          <w:highlight w:val="none"/>
        </w:rPr>
        <w:t xml:space="preserve">выдавшими разрешение на право организации розничного рынка (далее – орган местного самоуправления муниципальных образований Новосибирской области)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 оформляется муниципальным правовым актом органа местного самоуправления муниципального образования Новосибирской области, на территории которого находится универсальный рынок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муниципальный правовой акт).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принимается до 1 декабря года, предшествующего году, на который определяется количество торгов</w:t>
      </w:r>
      <w:r>
        <w:rPr>
          <w:rFonts w:ascii="Times New Roman" w:hAnsi="Times New Roman"/>
          <w:sz w:val="28"/>
          <w:szCs w:val="28"/>
        </w:rPr>
        <w:t xml:space="preserve">ых мест на универсальном рынке.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не позднее </w:t>
      </w:r>
      <w:r>
        <w:rPr>
          <w:rFonts w:ascii="Times New Roman" w:hAnsi="Times New Roman"/>
          <w:sz w:val="28"/>
          <w:szCs w:val="28"/>
        </w:rPr>
        <w:t xml:space="preserve">пяти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размещается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муниципального образования Новосибирской области, на территории которого находится универсальный рынок.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универсальном рынке определяется исходя из необходимости обеспечения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сельскохозяйственной продукцией и потребности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торговых местах для реализации данной продукции гражданами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с учетом требований к розничному рынку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территории Новосибирской области, установленных федеральным законодательством и законодательством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Количество торговых мест на универсальном рынке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 xml:space="preserve">общего количества торговых мест на универсальном рынке и должно составлять </w:t>
      </w:r>
      <w:r>
        <w:rPr>
          <w:rFonts w:ascii="Times New Roman" w:hAnsi="Times New Roman"/>
          <w:sz w:val="28"/>
          <w:szCs w:val="28"/>
        </w:rPr>
        <w:t xml:space="preserve">не менее 10 процентов от общего количества торговых мест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116863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7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7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70"/>
    <w:uiPriority w:val="99"/>
  </w:style>
  <w:style w:type="character" w:styleId="714">
    <w:name w:val="Footer Char"/>
    <w:basedOn w:val="861"/>
    <w:link w:val="867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rFonts w:cs="Times New Roman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Balloon Text"/>
    <w:basedOn w:val="860"/>
    <w:link w:val="86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61"/>
    <w:link w:val="864"/>
    <w:uiPriority w:val="99"/>
    <w:semiHidden/>
    <w:rPr>
      <w:rFonts w:ascii="Tahoma" w:hAnsi="Tahoma" w:cs="Tahoma"/>
      <w:sz w:val="16"/>
      <w:szCs w:val="16"/>
    </w:rPr>
  </w:style>
  <w:style w:type="paragraph" w:styleId="866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7">
    <w:name w:val="Footer"/>
    <w:basedOn w:val="860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8" w:customStyle="1">
    <w:name w:val="Нижний колонтитул Знак"/>
    <w:basedOn w:val="861"/>
    <w:link w:val="867"/>
    <w:uiPriority w:val="99"/>
    <w:rPr>
      <w:rFonts w:ascii="Times New Roman" w:hAnsi="Times New Roman" w:cs="Times New Roman"/>
      <w:sz w:val="24"/>
      <w:szCs w:val="24"/>
    </w:rPr>
  </w:style>
  <w:style w:type="character" w:styleId="869">
    <w:name w:val="page number"/>
    <w:basedOn w:val="861"/>
    <w:uiPriority w:val="99"/>
    <w:rPr>
      <w:rFonts w:cs="Times New Roman"/>
    </w:rPr>
  </w:style>
  <w:style w:type="paragraph" w:styleId="870">
    <w:name w:val="Header"/>
    <w:basedOn w:val="860"/>
    <w:link w:val="87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71" w:customStyle="1">
    <w:name w:val="Верхний колонтитул Знак"/>
    <w:basedOn w:val="861"/>
    <w:link w:val="870"/>
    <w:uiPriority w:val="99"/>
    <w:rPr>
      <w:rFonts w:ascii="Times New Roman" w:hAnsi="Times New Roman" w:cs="Times New Roman"/>
      <w:sz w:val="24"/>
      <w:szCs w:val="24"/>
    </w:rPr>
  </w:style>
  <w:style w:type="table" w:styleId="872">
    <w:name w:val="Table Grid"/>
    <w:basedOn w:val="862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3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>
    <w:name w:val="List Paragraph"/>
    <w:basedOn w:val="86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19</cp:revision>
  <dcterms:created xsi:type="dcterms:W3CDTF">2016-01-25T05:31:00Z</dcterms:created>
  <dcterms:modified xsi:type="dcterms:W3CDTF">2025-07-01T04:31:59Z</dcterms:modified>
</cp:coreProperties>
</file>