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2"/>
        <w:ind w:firstLine="0"/>
        <w:jc w:val="right"/>
      </w:pPr>
      <w:r>
        <w:rPr>
          <w:sz w:val="20"/>
          <w:szCs w:val="20"/>
          <w:lang w:val="en-US"/>
        </w:rPr>
        <w:t xml:space="preserve">                                                </w:t>
      </w:r>
      <w:r/>
    </w:p>
    <w:p>
      <w:pPr>
        <w:pStyle w:val="862"/>
        <w:ind w:firstLine="0"/>
        <w:jc w:val="center"/>
      </w:pPr>
      <w:r>
        <w:rPr>
          <w:sz w:val="20"/>
          <w:szCs w:val="2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51180" cy="65278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51180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43.40pt;height:51.40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0"/>
          <w:szCs w:val="20"/>
        </w:rPr>
        <w:t xml:space="preserve">                     </w:t>
      </w:r>
      <w:r/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МИНИСТЕРСТВО ПРОМЫШЛЕННОСТИ, ТОРГОВЛИ И РАЗВИТИЯ ПРЕДПРИНИМАТЕЛЬСТВА</w:t>
      </w:r>
      <w:r>
        <w:rPr>
          <w:b/>
          <w:bCs/>
        </w:rPr>
        <w:t xml:space="preserve"> </w:t>
      </w:r>
      <w:r>
        <w:rPr>
          <w:b/>
          <w:bCs/>
        </w:rPr>
        <w:t xml:space="preserve">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jc w:val="center"/>
        <w:rPr>
          <w:b/>
          <w:bCs/>
        </w:rPr>
      </w:pPr>
      <w:r>
        <w:rPr>
          <w:b/>
          <w:bCs/>
        </w:rPr>
        <w:t xml:space="preserve">(Минпромторг НСО)</w:t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center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ПРИКАЗ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pStyle w:val="862"/>
        <w:ind w:firstLine="0"/>
        <w:jc w:val="right"/>
        <w:widowControl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</w:t>
      </w:r>
      <w:r>
        <w:rPr>
          <w:b/>
          <w:bCs/>
          <w:sz w:val="36"/>
          <w:szCs w:val="36"/>
        </w:rPr>
      </w:r>
      <w:r>
        <w:rPr>
          <w:b/>
          <w:bCs/>
          <w:sz w:val="36"/>
          <w:szCs w:val="36"/>
        </w:rPr>
      </w:r>
    </w:p>
    <w:p>
      <w:pPr>
        <w:ind w:firstLine="0"/>
        <w:jc w:val="right"/>
        <w:widowControl/>
        <w:rPr>
          <w:b w:val="0"/>
          <w:bCs w:val="0"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</w:t>
      </w:r>
      <w:r>
        <w:rPr>
          <w:b w:val="0"/>
          <w:bCs w:val="0"/>
          <w:sz w:val="36"/>
          <w:szCs w:val="36"/>
        </w:rPr>
        <w:t xml:space="preserve"> Проект</w:t>
      </w:r>
      <w:r>
        <w:rPr>
          <w:b w:val="0"/>
          <w:bCs w:val="0"/>
          <w:sz w:val="36"/>
          <w:szCs w:val="36"/>
        </w:rPr>
      </w:r>
      <w:r>
        <w:rPr>
          <w:b w:val="0"/>
          <w:bCs w:val="0"/>
          <w:sz w:val="36"/>
          <w:szCs w:val="36"/>
        </w:rPr>
      </w:r>
    </w:p>
    <w:p>
      <w:pPr>
        <w:pStyle w:val="862"/>
        <w:ind w:firstLine="0"/>
        <w:jc w:val="center"/>
        <w:widowControl/>
      </w:pPr>
      <w:r>
        <w:t xml:space="preserve">г.</w:t>
      </w:r>
      <w:r>
        <w:t xml:space="preserve"> </w:t>
      </w:r>
      <w:r>
        <w:t xml:space="preserve">Новосибирск</w:t>
      </w:r>
      <w:r/>
    </w:p>
    <w:p>
      <w:pPr>
        <w:pStyle w:val="862"/>
        <w:ind w:firstLine="0"/>
        <w:jc w:val="center"/>
        <w:widowControl/>
      </w:pPr>
      <w:r/>
      <w:r/>
    </w:p>
    <w:p>
      <w:pPr>
        <w:pStyle w:val="862"/>
        <w:jc w:val="center"/>
      </w:pPr>
      <w:r>
        <w:t xml:space="preserve">О </w:t>
      </w:r>
      <w:r>
        <w:t xml:space="preserve">внесении изменений в </w:t>
      </w:r>
      <w:r>
        <w:t xml:space="preserve">приказ</w:t>
      </w:r>
      <w:r>
        <w:t xml:space="preserve"> </w:t>
      </w:r>
      <w:r>
        <w:t xml:space="preserve">министерства промышленности, торговли и развития предпринимательства Новосибирской области</w:t>
      </w:r>
      <w:r>
        <w:t xml:space="preserve"> </w:t>
      </w:r>
      <w:r>
        <w:t xml:space="preserve">от </w:t>
      </w:r>
      <w:r>
        <w:t xml:space="preserve">1</w:t>
      </w:r>
      <w:r>
        <w:t xml:space="preserve">4</w:t>
      </w:r>
      <w:r>
        <w:t xml:space="preserve">.03.2011 № 64</w:t>
      </w:r>
      <w:r/>
      <w:r/>
    </w:p>
    <w:p>
      <w:pPr>
        <w:pStyle w:val="862"/>
        <w:jc w:val="center"/>
      </w:pPr>
      <w:r/>
      <w:r/>
    </w:p>
    <w:p>
      <w:pPr>
        <w:pStyle w:val="862"/>
        <w:jc w:val="center"/>
      </w:pPr>
      <w:r/>
      <w:r/>
    </w:p>
    <w:p>
      <w:pPr>
        <w:pStyle w:val="862"/>
        <w:widowControl/>
      </w:pPr>
      <w:r>
        <w:rPr>
          <w:b/>
        </w:rPr>
        <w:t xml:space="preserve">П</w:t>
      </w:r>
      <w:r>
        <w:rPr>
          <w:b/>
        </w:rPr>
        <w:t xml:space="preserve"> р и к а з ы в а </w:t>
      </w:r>
      <w:r>
        <w:rPr>
          <w:b/>
        </w:rPr>
        <w:t xml:space="preserve">ю</w:t>
      </w:r>
      <w:r>
        <w:t xml:space="preserve">:</w:t>
      </w:r>
      <w:r/>
    </w:p>
    <w:p>
      <w:pPr>
        <w:pStyle w:val="862"/>
      </w:pPr>
      <w:r>
        <w:t xml:space="preserve">Внести в приказ </w:t>
      </w:r>
      <w:r>
        <w:t xml:space="preserve">министерства промышленности, торговли и развития предпринимательства Новосибирской области </w:t>
      </w:r>
      <w:r>
        <w:t xml:space="preserve">от </w:t>
      </w:r>
      <w:r>
        <w:t xml:space="preserve">1</w:t>
      </w:r>
      <w:r>
        <w:t xml:space="preserve">4</w:t>
      </w:r>
      <w:r>
        <w:t xml:space="preserve">.03.2011</w:t>
      </w:r>
      <w:r>
        <w:t xml:space="preserve"> </w:t>
      </w:r>
      <w:r>
        <w:t xml:space="preserve">№ </w:t>
      </w:r>
      <w:r>
        <w:t xml:space="preserve">6</w:t>
      </w:r>
      <w:r>
        <w:t xml:space="preserve">4</w:t>
      </w:r>
      <w:r>
        <w:t xml:space="preserve"> «</w:t>
      </w:r>
      <w:r>
        <w:t xml:space="preserve">О</w:t>
      </w:r>
      <w:r>
        <w:t xml:space="preserve"> </w:t>
      </w:r>
      <w:r>
        <w:t xml:space="preserve">комиссии по соблюдению требований к служебному поведению</w:t>
      </w:r>
      <w:r>
        <w:t xml:space="preserve"> </w:t>
      </w:r>
      <w:r>
        <w:t xml:space="preserve">государственных гражданских служащих</w:t>
      </w:r>
      <w:r>
        <w:t xml:space="preserve"> </w:t>
      </w:r>
      <w:r>
        <w:t xml:space="preserve">Новосибирской области в</w:t>
      </w:r>
      <w:r>
        <w:t xml:space="preserve"> </w:t>
      </w:r>
      <w:r>
        <w:t xml:space="preserve">министерстве</w:t>
      </w:r>
      <w:r>
        <w:t xml:space="preserve"> промышленности, торговли и развития предпринимательства Новосибирской области</w:t>
      </w:r>
      <w:r>
        <w:t xml:space="preserve"> и урегулированию конфликта интересов» </w:t>
      </w:r>
      <w:r>
        <w:t xml:space="preserve">следующие изменения:</w:t>
      </w:r>
      <w:r/>
    </w:p>
    <w:p>
      <w:pPr>
        <w:pStyle w:val="862"/>
      </w:pPr>
      <w:r>
        <w:t xml:space="preserve">Состав </w:t>
      </w:r>
      <w:r>
        <w:t xml:space="preserve">комиссии по соблюдению требований к служебному поведению государственных гражданских служащих Новосибирской области в</w:t>
      </w:r>
      <w:r>
        <w:t xml:space="preserve"> </w:t>
      </w:r>
      <w:r>
        <w:t xml:space="preserve">министерстве</w:t>
      </w:r>
      <w:r>
        <w:t xml:space="preserve"> промышленности, торговли и развития предпринимательства Новосибирской области</w:t>
      </w:r>
      <w:r>
        <w:t xml:space="preserve"> и урегулированию конфликта интересов</w:t>
      </w:r>
      <w:r>
        <w:t xml:space="preserve"> </w:t>
      </w:r>
      <w:r>
        <w:t xml:space="preserve">изложить в редакции согласно приложению к настоящему приказу.</w:t>
      </w:r>
      <w:r/>
    </w:p>
    <w:p>
      <w:pPr>
        <w:pStyle w:val="862"/>
        <w:ind w:firstLine="540"/>
        <w:widowControl/>
      </w:pPr>
      <w:r/>
      <w:r/>
    </w:p>
    <w:p>
      <w:pPr>
        <w:pStyle w:val="862"/>
        <w:ind w:firstLine="0"/>
        <w:rPr>
          <w:lang w:eastAsia="en-US"/>
        </w:rPr>
      </w:pPr>
      <w:r>
        <w:rPr>
          <w:lang w:eastAsia="en-US"/>
        </w:rPr>
        <w:t xml:space="preserve"> </w:t>
      </w:r>
      <w:r>
        <w:rPr>
          <w:lang w:eastAsia="en-US"/>
        </w:rPr>
      </w:r>
      <w:r>
        <w:rPr>
          <w:lang w:eastAsia="en-US"/>
        </w:rPr>
      </w:r>
    </w:p>
    <w:p>
      <w:pPr>
        <w:pStyle w:val="862"/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lang w:eastAsia="en-US"/>
        </w:rPr>
        <w:t xml:space="preserve">М</w:t>
      </w:r>
      <w:r>
        <w:rPr>
          <w:lang w:eastAsia="en-US"/>
        </w:rPr>
        <w:t xml:space="preserve">инистр</w:t>
      </w:r>
      <w:r>
        <w:rPr>
          <w:lang w:eastAsia="en-US"/>
        </w:rPr>
        <w:t xml:space="preserve"> </w:t>
      </w:r>
      <w:r>
        <w:rPr>
          <w:lang w:eastAsia="en-US"/>
        </w:rPr>
        <w:t xml:space="preserve">   </w:t>
      </w:r>
      <w:r>
        <w:rPr>
          <w:lang w:eastAsia="en-US"/>
        </w:rPr>
        <w:t xml:space="preserve">                                   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             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</w:t>
      </w:r>
      <w:r>
        <w:rPr>
          <w:lang w:eastAsia="en-US"/>
        </w:rPr>
        <w:t xml:space="preserve">                      </w:t>
      </w:r>
      <w:r>
        <w:rPr>
          <w:lang w:eastAsia="en-US"/>
        </w:rPr>
        <w:t xml:space="preserve"> </w:t>
      </w:r>
      <w:r>
        <w:rPr>
          <w:lang w:eastAsia="en-US"/>
        </w:rPr>
        <w:t xml:space="preserve">А.А. Гончаров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А.В. Гагаркина</w:t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pStyle w:val="862"/>
        <w:ind w:firstLine="0"/>
        <w:rPr>
          <w:sz w:val="20"/>
          <w:szCs w:val="20"/>
          <w:highlight w:val="none"/>
          <w:lang w:eastAsia="en-US"/>
        </w:rPr>
      </w:pPr>
      <w:r>
        <w:rPr>
          <w:sz w:val="20"/>
          <w:szCs w:val="20"/>
          <w:lang w:eastAsia="en-US"/>
        </w:rPr>
        <w:t xml:space="preserve">2386159</w:t>
      </w:r>
      <w:r>
        <w:rPr>
          <w:sz w:val="20"/>
          <w:szCs w:val="20"/>
          <w:highlight w:val="none"/>
          <w:lang w:eastAsia="en-US"/>
        </w:rPr>
      </w:r>
      <w:r>
        <w:rPr>
          <w:sz w:val="20"/>
          <w:szCs w:val="20"/>
          <w:highlight w:val="none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highlight w:val="none"/>
          <w:lang w:eastAsia="en-US"/>
        </w:rPr>
      </w:pPr>
      <w:r>
        <w:rPr>
          <w:rFonts w:eastAsia="Calibri"/>
          <w:lang w:eastAsia="en-US"/>
        </w:rPr>
        <w:t xml:space="preserve">ПРИЛОЖЕНИЕ</w:t>
      </w:r>
      <w:r>
        <w:rPr>
          <w:rFonts w:eastAsia="Calibri"/>
          <w:highlight w:val="none"/>
          <w:lang w:eastAsia="en-US"/>
        </w:rPr>
      </w:r>
      <w:r>
        <w:rPr>
          <w:rFonts w:eastAsia="Calibri"/>
          <w:highlight w:val="none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приказу  министерства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промышленности, торговли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развития предпринимательства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«УТВЕРЖДЕН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приказом  министерства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промышленности, торговли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 развития предпринимательства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Новосибирской области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от 14.03.2011 № 64</w:t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right"/>
        <w:widowControl/>
        <w:rPr>
          <w:rFonts w:eastAsia="Calibri"/>
          <w:lang w:eastAsia="en-US"/>
        </w:rPr>
      </w:pP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  <w:r>
        <w:rPr>
          <w:rFonts w:eastAsia="Calibri"/>
          <w:lang w:eastAsia="en-US"/>
        </w:rPr>
      </w:r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СОСТАВ</w:t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КОМИССИИ ПО СОБЛЮДЕНИЮ ТРЕБОВАНИЙ К СЛУЖЕБНОМУ ПОВЕДЕНИЮ</w:t>
      </w:r>
      <w:r>
        <w:rPr>
          <w:b/>
          <w:bCs/>
        </w:rPr>
        <w:t xml:space="preserve"> </w:t>
      </w:r>
      <w:r>
        <w:rPr>
          <w:b/>
          <w:bCs/>
        </w:rPr>
        <w:t xml:space="preserve">ГОСУДАРСТВЕННЫХ ГРАЖДАНСКИХ СЛУЖАЩИХ НОВОСИБИРСКОЙ ОБЛАСТИ</w:t>
      </w:r>
      <w:r>
        <w:rPr>
          <w:b/>
          <w:bCs/>
        </w:rPr>
        <w:t xml:space="preserve"> </w:t>
      </w:r>
      <w:r>
        <w:rPr>
          <w:b/>
          <w:bCs/>
        </w:rPr>
        <w:t xml:space="preserve">В МИНИСТЕРСТВЕ ПРОМЫШЛЕННОСТИ, ТОРГОВЛИ И РАЗВИТИЯ</w:t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ПРЕДПРИНИМАТЕЛЬСТВА НОВОСИБИРСКОЙ ОБЛАСТИ</w:t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center"/>
        <w:widowControl/>
        <w:rPr>
          <w:b/>
          <w:bCs/>
        </w:rPr>
      </w:pPr>
      <w:r>
        <w:rPr>
          <w:b/>
          <w:bCs/>
        </w:rPr>
        <w:t xml:space="preserve">И УРЕГУЛИРОВАНИЮ КОНФЛИКТА ИНТЕРЕСОВ</w:t>
      </w:r>
      <w:r>
        <w:rPr>
          <w:b/>
          <w:bCs/>
        </w:rPr>
      </w:r>
      <w:r>
        <w:rPr>
          <w:b/>
          <w:bCs/>
        </w:rPr>
      </w:r>
    </w:p>
    <w:p>
      <w:pPr>
        <w:pStyle w:val="862"/>
        <w:ind w:firstLine="0"/>
        <w:jc w:val="left"/>
        <w:widowControl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tbl>
      <w:tblPr>
        <w:tblW w:w="0" w:type="auto"/>
        <w:tblInd w:w="0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2608"/>
        <w:gridCol w:w="340"/>
        <w:gridCol w:w="6123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Рягузов</w:t>
            </w:r>
            <w:r/>
          </w:p>
          <w:p>
            <w:pPr>
              <w:pStyle w:val="862"/>
              <w:ind w:firstLine="0"/>
              <w:widowControl/>
            </w:pPr>
            <w:r>
              <w:t xml:space="preserve">Денис Евгеньевич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center"/>
              <w:widowControl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3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заместитель министра - начальник управления промышленности и предпринимательства министерства промышленности, торговли и развития предпринимательства Новосибирской, председатель комиссии;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8" w:type="dxa"/>
            <w:vAlign w:val="top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Амосова</w:t>
            </w:r>
            <w:r/>
          </w:p>
          <w:p>
            <w:pPr>
              <w:ind w:left="0" w:right="0" w:firstLine="0"/>
            </w:pPr>
            <w:r>
              <w:t xml:space="preserve">Анна Николаевна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center"/>
              <w:widowControl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3" w:type="dxa"/>
            <w:vAlign w:val="top"/>
            <w:textDirection w:val="lrTb"/>
            <w:noWrap w:val="false"/>
          </w:tcPr>
          <w:p>
            <w:pPr>
              <w:ind w:left="0" w:right="0" w:firstLine="0"/>
            </w:pPr>
            <w:r>
              <w:t xml:space="preserve">з</w:t>
            </w:r>
            <w:r>
              <w:t xml:space="preserve">аместитель начальника управления - начальник отдела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области, заместитель предс</w:t>
            </w:r>
            <w:r>
              <w:t xml:space="preserve">едателя комиссии;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Полякова</w:t>
            </w:r>
            <w:r/>
          </w:p>
          <w:p>
            <w:pPr>
              <w:pStyle w:val="862"/>
              <w:ind w:firstLine="0"/>
              <w:widowControl/>
            </w:pPr>
            <w:r>
              <w:t xml:space="preserve">Евгения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center"/>
              <w:widowControl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3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начальник отдела организационной и кадровой работы министерства промышленности, торговли и развития предпринимательства Новосибирской </w:t>
            </w:r>
            <w:r/>
          </w:p>
          <w:p>
            <w:pPr>
              <w:ind w:firstLine="0"/>
              <w:widowControl/>
            </w:pPr>
            <w:r>
              <w:t xml:space="preserve">области, секретарь комиссии;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8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Беляев Артем Игоревич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ind w:firstLine="0"/>
              <w:jc w:val="center"/>
              <w:widowControl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3" w:type="dxa"/>
            <w:vAlign w:val="top"/>
            <w:vMerge w:val="restart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консультант отдела по профилактике коррупционных и иных правонарушений администрации Губернатора Новосибирской области и Правительства Новосибирской области (по согласованию);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Гагаркина</w:t>
            </w:r>
            <w:r/>
          </w:p>
          <w:p>
            <w:pPr>
              <w:pStyle w:val="862"/>
              <w:ind w:firstLine="0"/>
              <w:widowControl/>
            </w:pPr>
            <w:r>
              <w:t xml:space="preserve">Анастасия Викторовна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center"/>
              <w:widowControl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3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консультант - юрист отдела организационной и кадровой работы министерства промышленности, торговли и развития предпринимательства Новосибирской области;</w:t>
            </w:r>
            <w:r/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608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Зенков</w:t>
            </w:r>
            <w:r/>
          </w:p>
          <w:p>
            <w:pPr>
              <w:pStyle w:val="862"/>
              <w:ind w:firstLine="0"/>
              <w:widowControl/>
            </w:pPr>
            <w:r>
              <w:t xml:space="preserve">Максим Юрьевич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40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jc w:val="center"/>
              <w:widowControl/>
            </w:pPr>
            <w:r>
              <w:t xml:space="preserve">-</w:t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123" w:type="dxa"/>
            <w:vAlign w:val="top"/>
            <w:textDirection w:val="lrTb"/>
            <w:noWrap w:val="false"/>
          </w:tcPr>
          <w:p>
            <w:pPr>
              <w:pStyle w:val="862"/>
              <w:ind w:firstLine="0"/>
              <w:widowControl/>
            </w:pPr>
            <w:r>
              <w:t xml:space="preserve">доцент кафедры государственного и муниципального управления Сибирского института </w:t>
            </w:r>
            <w:r>
              <w:t xml:space="preserve">управления - филиала ФГБОУ ВПО «</w:t>
            </w:r>
            <w:r>
              <w:t xml:space="preserve">Российская академия народного хозяйства и государственной службы при </w:t>
            </w:r>
            <w:r>
              <w:t xml:space="preserve">Президенте Российской Федерации»</w:t>
            </w:r>
            <w:r>
              <w:t xml:space="preserve"> (по согласованию).</w:t>
            </w:r>
            <w:r/>
          </w:p>
        </w:tc>
      </w:tr>
    </w:tbl>
    <w:p>
      <w:pPr>
        <w:pStyle w:val="862"/>
        <w:ind w:firstLine="0"/>
        <w:jc w:val="right"/>
        <w:widowControl/>
      </w:pPr>
      <w:r>
        <w:t xml:space="preserve">»</w:t>
      </w:r>
      <w:r/>
    </w:p>
    <w:p>
      <w:pPr>
        <w:pStyle w:val="862"/>
        <w:ind w:firstLine="0"/>
        <w:jc w:val="right"/>
        <w:widowControl/>
      </w:pPr>
      <w:r/>
      <w:r/>
    </w:p>
    <w:p>
      <w:pPr>
        <w:pStyle w:val="862"/>
        <w:ind w:firstLine="0"/>
        <w:jc w:val="right"/>
        <w:widowControl/>
      </w:pPr>
      <w:r/>
      <w:r/>
    </w:p>
    <w:p>
      <w:pPr>
        <w:pStyle w:val="862"/>
        <w:ind w:firstLine="0"/>
        <w:jc w:val="center"/>
        <w:widowControl/>
      </w:pPr>
      <w:r>
        <w:t xml:space="preserve">______________</w:t>
      </w:r>
      <w:r/>
    </w:p>
    <w:p>
      <w:pPr>
        <w:pStyle w:val="862"/>
        <w:ind w:firstLine="0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p>
      <w:pPr>
        <w:ind w:firstLine="0"/>
        <w:rPr>
          <w:sz w:val="20"/>
          <w:szCs w:val="20"/>
          <w:lang w:eastAsia="en-US"/>
        </w:rPr>
      </w:pPr>
      <w:r>
        <w:rPr>
          <w:sz w:val="20"/>
          <w:szCs w:val="20"/>
          <w:highlight w:val="none"/>
          <w:lang w:eastAsia="en-US"/>
        </w:rPr>
      </w:r>
      <w:r>
        <w:rPr>
          <w:sz w:val="20"/>
          <w:szCs w:val="20"/>
          <w:lang w:eastAsia="en-US"/>
        </w:rPr>
      </w:r>
      <w:r>
        <w:rPr>
          <w:sz w:val="20"/>
          <w:szCs w:val="20"/>
          <w:lang w:eastAsia="en-US"/>
        </w:rPr>
      </w:r>
    </w:p>
    <w:sectPr>
      <w:footerReference w:type="default" r:id="rId9"/>
      <w:footnotePr/>
      <w:endnotePr/>
      <w:type w:val="continuous"/>
      <w:pgSz w:w="11907" w:h="16840" w:orient="portrait"/>
      <w:pgMar w:top="993" w:right="567" w:bottom="709" w:left="1418" w:header="567" w:footer="567" w:gutter="0"/>
      <w:cols w:num="1" w:sep="0" w:space="709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Baltica">
    <w:panose1 w:val="02000603000000000000"/>
  </w:font>
  <w:font w:name="Times New Roman">
    <w:panose1 w:val="02020603050405020304"/>
  </w:font>
  <w:font w:name="Cambria">
    <w:panose1 w:val="0204050305040603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4"/>
      <w:widowControl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87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9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91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63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5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7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9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51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235" w:hanging="180"/>
      </w:pPr>
      <w:rPr>
        <w:rFonts w:cs="Times New Roman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)"/>
      <w:lvlJc w:val="left"/>
      <w:pPr>
        <w:ind w:left="1115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835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55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75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95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715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435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55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75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0"/>
  </w:num>
  <w:num w:numId="8">
    <w:abstractNumId w:val="5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>
    <w:name w:val="Heading 1"/>
    <w:basedOn w:val="862"/>
    <w:next w:val="862"/>
    <w:link w:val="68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5">
    <w:name w:val="Heading 1 Char"/>
    <w:link w:val="684"/>
    <w:uiPriority w:val="9"/>
    <w:rPr>
      <w:rFonts w:ascii="Arial" w:hAnsi="Arial" w:eastAsia="Arial" w:cs="Arial"/>
      <w:sz w:val="40"/>
      <w:szCs w:val="40"/>
    </w:rPr>
  </w:style>
  <w:style w:type="paragraph" w:styleId="686">
    <w:name w:val="Heading 2"/>
    <w:basedOn w:val="862"/>
    <w:next w:val="862"/>
    <w:link w:val="68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7">
    <w:name w:val="Heading 2 Char"/>
    <w:link w:val="686"/>
    <w:uiPriority w:val="9"/>
    <w:rPr>
      <w:rFonts w:ascii="Arial" w:hAnsi="Arial" w:eastAsia="Arial" w:cs="Arial"/>
      <w:sz w:val="34"/>
    </w:rPr>
  </w:style>
  <w:style w:type="paragraph" w:styleId="688">
    <w:name w:val="Heading 3"/>
    <w:basedOn w:val="862"/>
    <w:next w:val="862"/>
    <w:link w:val="68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9">
    <w:name w:val="Heading 3 Char"/>
    <w:link w:val="688"/>
    <w:uiPriority w:val="9"/>
    <w:rPr>
      <w:rFonts w:ascii="Arial" w:hAnsi="Arial" w:eastAsia="Arial" w:cs="Arial"/>
      <w:sz w:val="30"/>
      <w:szCs w:val="30"/>
    </w:rPr>
  </w:style>
  <w:style w:type="paragraph" w:styleId="690">
    <w:name w:val="Heading 4"/>
    <w:basedOn w:val="862"/>
    <w:next w:val="862"/>
    <w:link w:val="69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91">
    <w:name w:val="Heading 4 Char"/>
    <w:link w:val="690"/>
    <w:uiPriority w:val="9"/>
    <w:rPr>
      <w:rFonts w:ascii="Arial" w:hAnsi="Arial" w:eastAsia="Arial" w:cs="Arial"/>
      <w:b/>
      <w:bCs/>
      <w:sz w:val="26"/>
      <w:szCs w:val="26"/>
    </w:rPr>
  </w:style>
  <w:style w:type="paragraph" w:styleId="692">
    <w:name w:val="Heading 5"/>
    <w:basedOn w:val="862"/>
    <w:next w:val="862"/>
    <w:link w:val="69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3">
    <w:name w:val="Heading 5 Char"/>
    <w:link w:val="692"/>
    <w:uiPriority w:val="9"/>
    <w:rPr>
      <w:rFonts w:ascii="Arial" w:hAnsi="Arial" w:eastAsia="Arial" w:cs="Arial"/>
      <w:b/>
      <w:bCs/>
      <w:sz w:val="24"/>
      <w:szCs w:val="24"/>
    </w:rPr>
  </w:style>
  <w:style w:type="paragraph" w:styleId="694">
    <w:name w:val="Heading 6"/>
    <w:basedOn w:val="862"/>
    <w:next w:val="862"/>
    <w:link w:val="69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5">
    <w:name w:val="Heading 6 Char"/>
    <w:link w:val="694"/>
    <w:uiPriority w:val="9"/>
    <w:rPr>
      <w:rFonts w:ascii="Arial" w:hAnsi="Arial" w:eastAsia="Arial" w:cs="Arial"/>
      <w:b/>
      <w:bCs/>
      <w:sz w:val="22"/>
      <w:szCs w:val="22"/>
    </w:rPr>
  </w:style>
  <w:style w:type="paragraph" w:styleId="696">
    <w:name w:val="Heading 7"/>
    <w:basedOn w:val="862"/>
    <w:next w:val="862"/>
    <w:link w:val="69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7">
    <w:name w:val="Heading 7 Char"/>
    <w:link w:val="69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8">
    <w:name w:val="Heading 8"/>
    <w:basedOn w:val="862"/>
    <w:next w:val="862"/>
    <w:link w:val="69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9">
    <w:name w:val="Heading 8 Char"/>
    <w:link w:val="698"/>
    <w:uiPriority w:val="9"/>
    <w:rPr>
      <w:rFonts w:ascii="Arial" w:hAnsi="Arial" w:eastAsia="Arial" w:cs="Arial"/>
      <w:i/>
      <w:iCs/>
      <w:sz w:val="22"/>
      <w:szCs w:val="22"/>
    </w:rPr>
  </w:style>
  <w:style w:type="paragraph" w:styleId="700">
    <w:name w:val="Heading 9"/>
    <w:basedOn w:val="862"/>
    <w:next w:val="862"/>
    <w:link w:val="70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1">
    <w:name w:val="Heading 9 Char"/>
    <w:link w:val="700"/>
    <w:uiPriority w:val="9"/>
    <w:rPr>
      <w:rFonts w:ascii="Arial" w:hAnsi="Arial" w:eastAsia="Arial" w:cs="Arial"/>
      <w:i/>
      <w:iCs/>
      <w:sz w:val="21"/>
      <w:szCs w:val="21"/>
    </w:rPr>
  </w:style>
  <w:style w:type="paragraph" w:styleId="702">
    <w:name w:val="List Paragraph"/>
    <w:basedOn w:val="862"/>
    <w:uiPriority w:val="34"/>
    <w:qFormat/>
    <w:pPr>
      <w:contextualSpacing/>
      <w:ind w:left="720"/>
    </w:pPr>
  </w:style>
  <w:style w:type="paragraph" w:styleId="703">
    <w:name w:val="No Spacing"/>
    <w:uiPriority w:val="1"/>
    <w:qFormat/>
    <w:pPr>
      <w:spacing w:before="0" w:after="0" w:line="240" w:lineRule="auto"/>
    </w:pPr>
  </w:style>
  <w:style w:type="paragraph" w:styleId="704">
    <w:name w:val="Title"/>
    <w:basedOn w:val="862"/>
    <w:next w:val="862"/>
    <w:link w:val="70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5">
    <w:name w:val="Title Char"/>
    <w:link w:val="704"/>
    <w:uiPriority w:val="10"/>
    <w:rPr>
      <w:sz w:val="48"/>
      <w:szCs w:val="48"/>
    </w:rPr>
  </w:style>
  <w:style w:type="paragraph" w:styleId="706">
    <w:name w:val="Subtitle"/>
    <w:basedOn w:val="862"/>
    <w:next w:val="862"/>
    <w:link w:val="707"/>
    <w:uiPriority w:val="11"/>
    <w:qFormat/>
    <w:pPr>
      <w:spacing w:before="200" w:after="200"/>
    </w:pPr>
    <w:rPr>
      <w:sz w:val="24"/>
      <w:szCs w:val="24"/>
    </w:rPr>
  </w:style>
  <w:style w:type="character" w:styleId="707">
    <w:name w:val="Subtitle Char"/>
    <w:link w:val="706"/>
    <w:uiPriority w:val="11"/>
    <w:rPr>
      <w:sz w:val="24"/>
      <w:szCs w:val="24"/>
    </w:rPr>
  </w:style>
  <w:style w:type="paragraph" w:styleId="708">
    <w:name w:val="Quote"/>
    <w:basedOn w:val="862"/>
    <w:next w:val="862"/>
    <w:link w:val="709"/>
    <w:uiPriority w:val="29"/>
    <w:qFormat/>
    <w:pPr>
      <w:ind w:left="720" w:right="720"/>
    </w:pPr>
    <w:rPr>
      <w:i/>
    </w:rPr>
  </w:style>
  <w:style w:type="character" w:styleId="709">
    <w:name w:val="Quote Char"/>
    <w:link w:val="708"/>
    <w:uiPriority w:val="29"/>
    <w:rPr>
      <w:i/>
    </w:rPr>
  </w:style>
  <w:style w:type="paragraph" w:styleId="710">
    <w:name w:val="Intense Quote"/>
    <w:basedOn w:val="862"/>
    <w:next w:val="862"/>
    <w:link w:val="71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11">
    <w:name w:val="Intense Quote Char"/>
    <w:link w:val="710"/>
    <w:uiPriority w:val="30"/>
    <w:rPr>
      <w:i/>
    </w:rPr>
  </w:style>
  <w:style w:type="paragraph" w:styleId="712">
    <w:name w:val="Header"/>
    <w:basedOn w:val="862"/>
    <w:link w:val="71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Header Char"/>
    <w:link w:val="712"/>
    <w:uiPriority w:val="99"/>
  </w:style>
  <w:style w:type="paragraph" w:styleId="714">
    <w:name w:val="Footer"/>
    <w:basedOn w:val="862"/>
    <w:link w:val="71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5">
    <w:name w:val="Footer Char"/>
    <w:link w:val="714"/>
    <w:uiPriority w:val="99"/>
  </w:style>
  <w:style w:type="paragraph" w:styleId="716">
    <w:name w:val="Caption"/>
    <w:basedOn w:val="862"/>
    <w:next w:val="86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7">
    <w:name w:val="Caption Char"/>
    <w:basedOn w:val="716"/>
    <w:link w:val="714"/>
    <w:uiPriority w:val="99"/>
  </w:style>
  <w:style w:type="table" w:styleId="71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2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5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5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6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6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1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1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2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2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3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4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4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4">
    <w:name w:val="Hyperlink"/>
    <w:uiPriority w:val="99"/>
    <w:unhideWhenUsed/>
    <w:rPr>
      <w:color w:val="0000ff" w:themeColor="hyperlink"/>
      <w:u w:val="single"/>
    </w:rPr>
  </w:style>
  <w:style w:type="paragraph" w:styleId="845">
    <w:name w:val="footnote text"/>
    <w:basedOn w:val="862"/>
    <w:link w:val="846"/>
    <w:uiPriority w:val="99"/>
    <w:semiHidden/>
    <w:unhideWhenUsed/>
    <w:pPr>
      <w:spacing w:after="40" w:line="240" w:lineRule="auto"/>
    </w:pPr>
    <w:rPr>
      <w:sz w:val="18"/>
    </w:rPr>
  </w:style>
  <w:style w:type="character" w:styleId="846">
    <w:name w:val="Footnote Text Char"/>
    <w:link w:val="845"/>
    <w:uiPriority w:val="99"/>
    <w:rPr>
      <w:sz w:val="18"/>
    </w:rPr>
  </w:style>
  <w:style w:type="character" w:styleId="847">
    <w:name w:val="footnote reference"/>
    <w:uiPriority w:val="99"/>
    <w:unhideWhenUsed/>
    <w:rPr>
      <w:vertAlign w:val="superscript"/>
    </w:rPr>
  </w:style>
  <w:style w:type="paragraph" w:styleId="848">
    <w:name w:val="endnote text"/>
    <w:basedOn w:val="862"/>
    <w:link w:val="849"/>
    <w:uiPriority w:val="99"/>
    <w:semiHidden/>
    <w:unhideWhenUsed/>
    <w:pPr>
      <w:spacing w:after="0" w:line="240" w:lineRule="auto"/>
    </w:pPr>
    <w:rPr>
      <w:sz w:val="20"/>
    </w:rPr>
  </w:style>
  <w:style w:type="character" w:styleId="849">
    <w:name w:val="Endnote Text Char"/>
    <w:link w:val="848"/>
    <w:uiPriority w:val="99"/>
    <w:rPr>
      <w:sz w:val="20"/>
    </w:rPr>
  </w:style>
  <w:style w:type="character" w:styleId="850">
    <w:name w:val="endnote reference"/>
    <w:uiPriority w:val="99"/>
    <w:semiHidden/>
    <w:unhideWhenUsed/>
    <w:rPr>
      <w:vertAlign w:val="superscript"/>
    </w:rPr>
  </w:style>
  <w:style w:type="paragraph" w:styleId="851">
    <w:name w:val="toc 1"/>
    <w:basedOn w:val="862"/>
    <w:next w:val="862"/>
    <w:uiPriority w:val="39"/>
    <w:unhideWhenUsed/>
    <w:pPr>
      <w:ind w:left="0" w:right="0" w:firstLine="0"/>
      <w:spacing w:after="57"/>
    </w:pPr>
  </w:style>
  <w:style w:type="paragraph" w:styleId="852">
    <w:name w:val="toc 2"/>
    <w:basedOn w:val="862"/>
    <w:next w:val="862"/>
    <w:uiPriority w:val="39"/>
    <w:unhideWhenUsed/>
    <w:pPr>
      <w:ind w:left="283" w:right="0" w:firstLine="0"/>
      <w:spacing w:after="57"/>
    </w:pPr>
  </w:style>
  <w:style w:type="paragraph" w:styleId="853">
    <w:name w:val="toc 3"/>
    <w:basedOn w:val="862"/>
    <w:next w:val="862"/>
    <w:uiPriority w:val="39"/>
    <w:unhideWhenUsed/>
    <w:pPr>
      <w:ind w:left="567" w:right="0" w:firstLine="0"/>
      <w:spacing w:after="57"/>
    </w:pPr>
  </w:style>
  <w:style w:type="paragraph" w:styleId="854">
    <w:name w:val="toc 4"/>
    <w:basedOn w:val="862"/>
    <w:next w:val="862"/>
    <w:uiPriority w:val="39"/>
    <w:unhideWhenUsed/>
    <w:pPr>
      <w:ind w:left="850" w:right="0" w:firstLine="0"/>
      <w:spacing w:after="57"/>
    </w:pPr>
  </w:style>
  <w:style w:type="paragraph" w:styleId="855">
    <w:name w:val="toc 5"/>
    <w:basedOn w:val="862"/>
    <w:next w:val="862"/>
    <w:uiPriority w:val="39"/>
    <w:unhideWhenUsed/>
    <w:pPr>
      <w:ind w:left="1134" w:right="0" w:firstLine="0"/>
      <w:spacing w:after="57"/>
    </w:pPr>
  </w:style>
  <w:style w:type="paragraph" w:styleId="856">
    <w:name w:val="toc 6"/>
    <w:basedOn w:val="862"/>
    <w:next w:val="862"/>
    <w:uiPriority w:val="39"/>
    <w:unhideWhenUsed/>
    <w:pPr>
      <w:ind w:left="1417" w:right="0" w:firstLine="0"/>
      <w:spacing w:after="57"/>
    </w:pPr>
  </w:style>
  <w:style w:type="paragraph" w:styleId="857">
    <w:name w:val="toc 7"/>
    <w:basedOn w:val="862"/>
    <w:next w:val="862"/>
    <w:uiPriority w:val="39"/>
    <w:unhideWhenUsed/>
    <w:pPr>
      <w:ind w:left="1701" w:right="0" w:firstLine="0"/>
      <w:spacing w:after="57"/>
    </w:pPr>
  </w:style>
  <w:style w:type="paragraph" w:styleId="858">
    <w:name w:val="toc 8"/>
    <w:basedOn w:val="862"/>
    <w:next w:val="862"/>
    <w:uiPriority w:val="39"/>
    <w:unhideWhenUsed/>
    <w:pPr>
      <w:ind w:left="1984" w:right="0" w:firstLine="0"/>
      <w:spacing w:after="57"/>
    </w:pPr>
  </w:style>
  <w:style w:type="paragraph" w:styleId="859">
    <w:name w:val="toc 9"/>
    <w:basedOn w:val="862"/>
    <w:next w:val="862"/>
    <w:uiPriority w:val="39"/>
    <w:unhideWhenUsed/>
    <w:pPr>
      <w:ind w:left="2268" w:right="0" w:firstLine="0"/>
      <w:spacing w:after="57"/>
    </w:pPr>
  </w:style>
  <w:style w:type="paragraph" w:styleId="860">
    <w:name w:val="TOC Heading"/>
    <w:uiPriority w:val="39"/>
    <w:unhideWhenUsed/>
  </w:style>
  <w:style w:type="paragraph" w:styleId="861">
    <w:name w:val="table of figures"/>
    <w:basedOn w:val="862"/>
    <w:next w:val="862"/>
    <w:uiPriority w:val="99"/>
    <w:unhideWhenUsed/>
    <w:pPr>
      <w:spacing w:after="0" w:afterAutospacing="0"/>
    </w:pPr>
  </w:style>
  <w:style w:type="paragraph" w:styleId="862" w:default="1">
    <w:name w:val="Normal"/>
    <w:next w:val="862"/>
    <w:link w:val="862"/>
    <w:qFormat/>
    <w:pPr>
      <w:ind w:firstLine="709"/>
      <w:jc w:val="both"/>
      <w:widowControl w:val="off"/>
    </w:pPr>
    <w:rPr>
      <w:sz w:val="28"/>
      <w:szCs w:val="28"/>
      <w:lang w:val="ru-RU" w:eastAsia="ru-RU" w:bidi="ar-SA"/>
    </w:rPr>
  </w:style>
  <w:style w:type="paragraph" w:styleId="863">
    <w:name w:val="Заголовок 2"/>
    <w:basedOn w:val="862"/>
    <w:next w:val="862"/>
    <w:link w:val="867"/>
    <w:qFormat/>
    <w:pPr>
      <w:spacing w:before="120" w:after="120"/>
      <w:outlineLvl w:val="1"/>
    </w:pPr>
  </w:style>
  <w:style w:type="character" w:styleId="864">
    <w:name w:val="Основной шрифт абзаца"/>
    <w:next w:val="864"/>
    <w:link w:val="862"/>
  </w:style>
  <w:style w:type="table" w:styleId="865">
    <w:name w:val="Обычная таблица"/>
    <w:next w:val="865"/>
    <w:link w:val="862"/>
    <w:semiHidden/>
    <w:tblPr/>
  </w:style>
  <w:style w:type="numbering" w:styleId="866">
    <w:name w:val="Нет списка"/>
    <w:next w:val="866"/>
    <w:link w:val="862"/>
    <w:semiHidden/>
  </w:style>
  <w:style w:type="character" w:styleId="867">
    <w:name w:val="Заголовок 2 Знак"/>
    <w:next w:val="867"/>
    <w:link w:val="863"/>
    <w:semiHidden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868">
    <w:name w:val="Основной шрифт"/>
    <w:next w:val="868"/>
    <w:link w:val="862"/>
  </w:style>
  <w:style w:type="paragraph" w:styleId="869">
    <w:name w:val="Eiio"/>
    <w:basedOn w:val="862"/>
    <w:next w:val="869"/>
    <w:link w:val="862"/>
    <w:pPr>
      <w:ind w:firstLine="0"/>
      <w:jc w:val="left"/>
    </w:pPr>
    <w:rPr>
      <w:rFonts w:ascii="Baltica" w:hAnsi="Baltica" w:cs="Baltica"/>
      <w:sz w:val="24"/>
      <w:szCs w:val="24"/>
    </w:rPr>
  </w:style>
  <w:style w:type="paragraph" w:styleId="870">
    <w:name w:val="Название"/>
    <w:basedOn w:val="862"/>
    <w:next w:val="870"/>
    <w:link w:val="871"/>
    <w:qFormat/>
    <w:pPr>
      <w:jc w:val="center"/>
      <w:spacing w:before="240" w:after="60"/>
    </w:pPr>
    <w:rPr>
      <w:rFonts w:ascii="Arial" w:hAnsi="Arial" w:cs="Arial"/>
      <w:b/>
      <w:bCs/>
      <w:sz w:val="32"/>
      <w:szCs w:val="32"/>
    </w:rPr>
  </w:style>
  <w:style w:type="character" w:styleId="871">
    <w:name w:val="Название Знак"/>
    <w:next w:val="871"/>
    <w:link w:val="870"/>
    <w:rPr>
      <w:rFonts w:ascii="Cambria" w:hAnsi="Cambria" w:eastAsia="Times New Roman" w:cs="Times New Roman"/>
      <w:b/>
      <w:bCs/>
      <w:sz w:val="32"/>
      <w:szCs w:val="32"/>
    </w:rPr>
  </w:style>
  <w:style w:type="paragraph" w:styleId="872">
    <w:name w:val="Верхний колонтитул"/>
    <w:basedOn w:val="862"/>
    <w:next w:val="872"/>
    <w:link w:val="873"/>
    <w:pPr>
      <w:tabs>
        <w:tab w:val="center" w:pos="4536" w:leader="none"/>
        <w:tab w:val="right" w:pos="9072" w:leader="none"/>
      </w:tabs>
    </w:pPr>
  </w:style>
  <w:style w:type="character" w:styleId="873">
    <w:name w:val="Верхний колонтитул Знак"/>
    <w:next w:val="873"/>
    <w:link w:val="872"/>
    <w:semiHidden/>
    <w:rPr>
      <w:rFonts w:cs="Times New Roman"/>
      <w:sz w:val="28"/>
      <w:szCs w:val="28"/>
    </w:rPr>
  </w:style>
  <w:style w:type="paragraph" w:styleId="874">
    <w:name w:val="Нижний колонтитул"/>
    <w:basedOn w:val="862"/>
    <w:next w:val="874"/>
    <w:link w:val="875"/>
    <w:uiPriority w:val="99"/>
    <w:pPr>
      <w:tabs>
        <w:tab w:val="center" w:pos="4536" w:leader="none"/>
        <w:tab w:val="right" w:pos="9072" w:leader="none"/>
      </w:tabs>
    </w:pPr>
  </w:style>
  <w:style w:type="character" w:styleId="875">
    <w:name w:val="Нижний колонтитул Знак"/>
    <w:next w:val="875"/>
    <w:link w:val="874"/>
    <w:uiPriority w:val="99"/>
    <w:rPr>
      <w:rFonts w:cs="Times New Roman"/>
      <w:sz w:val="28"/>
      <w:szCs w:val="28"/>
    </w:rPr>
  </w:style>
  <w:style w:type="paragraph" w:styleId="876">
    <w:name w:val="Текст выноски"/>
    <w:basedOn w:val="862"/>
    <w:next w:val="876"/>
    <w:link w:val="877"/>
    <w:semiHidden/>
    <w:rPr>
      <w:rFonts w:ascii="Tahoma" w:hAnsi="Tahoma" w:cs="Tahoma"/>
      <w:sz w:val="16"/>
      <w:szCs w:val="16"/>
    </w:rPr>
  </w:style>
  <w:style w:type="character" w:styleId="877">
    <w:name w:val="Текст выноски Знак"/>
    <w:next w:val="877"/>
    <w:link w:val="876"/>
    <w:semiHidden/>
    <w:rPr>
      <w:rFonts w:ascii="Tahoma" w:hAnsi="Tahoma" w:cs="Tahoma"/>
      <w:sz w:val="16"/>
      <w:szCs w:val="16"/>
    </w:rPr>
  </w:style>
  <w:style w:type="character" w:styleId="878">
    <w:name w:val="Гиперссылка"/>
    <w:next w:val="878"/>
    <w:link w:val="862"/>
    <w:rPr>
      <w:rFonts w:cs="Times New Roman"/>
      <w:color w:val="0000ff"/>
      <w:u w:val="single"/>
    </w:rPr>
  </w:style>
  <w:style w:type="paragraph" w:styleId="879">
    <w:name w:val="ConsPlusNormal"/>
    <w:next w:val="879"/>
    <w:link w:val="862"/>
    <w:rPr>
      <w:b/>
      <w:bCs/>
      <w:sz w:val="28"/>
      <w:szCs w:val="28"/>
      <w:lang w:val="ru-RU" w:eastAsia="ru-RU" w:bidi="ar-SA"/>
    </w:rPr>
  </w:style>
  <w:style w:type="character" w:styleId="880" w:default="1">
    <w:name w:val="Default Paragraph Font"/>
    <w:uiPriority w:val="1"/>
    <w:semiHidden/>
    <w:unhideWhenUsed/>
  </w:style>
  <w:style w:type="numbering" w:styleId="881" w:default="1">
    <w:name w:val="No List"/>
    <w:uiPriority w:val="99"/>
    <w:semiHidden/>
    <w:unhideWhenUsed/>
  </w:style>
  <w:style w:type="table" w:styleId="88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GlavPEU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Глубоко уважаемый  Виктор Александрович!</dc:title>
  <dc:creator>Копылова Г.В.</dc:creator>
  <cp:revision>109</cp:revision>
  <dcterms:created xsi:type="dcterms:W3CDTF">2013-12-18T10:05:00Z</dcterms:created>
  <dcterms:modified xsi:type="dcterms:W3CDTF">2025-03-21T06:57:54Z</dcterms:modified>
  <cp:version>917504</cp:version>
</cp:coreProperties>
</file>