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954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</w:t>
      </w:r>
      <w:r>
        <w:rPr>
          <w:rFonts w:ascii="Times New Roman" w:hAnsi="Times New Roman"/>
          <w:sz w:val="28"/>
          <w:szCs w:val="28"/>
        </w:rPr>
      </w:r>
    </w:p>
    <w:p>
      <w:pPr>
        <w:ind w:firstLine="5954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Правительства</w:t>
      </w:r>
      <w:r>
        <w:rPr>
          <w:rFonts w:ascii="Times New Roman" w:hAnsi="Times New Roman"/>
          <w:sz w:val="28"/>
          <w:szCs w:val="28"/>
        </w:rPr>
      </w:r>
    </w:p>
    <w:p>
      <w:pPr>
        <w:ind w:firstLine="5954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ind w:firstLine="5954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954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954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954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«ПРИЛОЖЕНИЕ № 2</w:t>
      </w:r>
      <w:r>
        <w:rPr>
          <w:rFonts w:ascii="Times New Roman" w:hAnsi="Times New Roman"/>
          <w:sz w:val="28"/>
          <w:szCs w:val="28"/>
        </w:rPr>
      </w:r>
    </w:p>
    <w:p>
      <w:pPr>
        <w:ind w:left="5954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Правительства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ind w:left="5954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08.10.2024 №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459-п</w:t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ПОРЯДОК</w:t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предоставления за счет средств областного бюджета Новосибирской области субсидий хозяйствующим субъектам, осуществляющим торговую деятельность на территории Новосибирской области</w:t>
      </w:r>
      <w:r>
        <w:rPr>
          <w:rFonts w:ascii="Times New Roman" w:hAnsi="Times New Roman"/>
          <w:b/>
          <w:sz w:val="28"/>
          <w:szCs w:val="28"/>
        </w:rPr>
        <w:t xml:space="preserve">,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 на компенсацию части транспортных расходов по доставке товаров первой необходимости в отдаленные села, начиная с 11 километра от районных центров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I</w:t>
      </w:r>
      <w:r>
        <w:rPr>
          <w:rFonts w:ascii="Times New Roman" w:hAnsi="Times New Roman"/>
          <w:b/>
          <w:sz w:val="28"/>
          <w:szCs w:val="28"/>
        </w:rPr>
        <w:t xml:space="preserve">. Общие положения о предоставлении субсидий</w:t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</w:t>
      </w:r>
      <w:r>
        <w:rPr>
          <w:rFonts w:ascii="Times New Roman" w:hAnsi="Times New Roman"/>
          <w:sz w:val="28"/>
          <w:szCs w:val="28"/>
        </w:rPr>
        <w:t xml:space="preserve"> Настоящий Порядок предоставления за счет средств областного бюджета Новосибирской области субсидий хозяйствующим субъектам, осуществляющим торговую деятельность на территории Новосибирской области (далее – Порядок), разработан в соответствии со статьей 78</w:t>
      </w:r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  <w:t xml:space="preserve"> Бюджетного ко</w:t>
      </w:r>
      <w:r>
        <w:rPr>
          <w:rFonts w:ascii="Times New Roman" w:hAnsi="Times New Roman"/>
          <w:sz w:val="28"/>
          <w:szCs w:val="28"/>
        </w:rPr>
        <w:t xml:space="preserve">декса Российской Федерации, постановлением Правительства Российской Федерации от 25.10.2023 № 1782 «Об 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</w:t>
      </w:r>
      <w:r>
        <w:rPr>
          <w:rFonts w:ascii="Times New Roman" w:hAnsi="Times New Roman"/>
          <w:sz w:val="28"/>
          <w:szCs w:val="28"/>
        </w:rPr>
        <w:t xml:space="preserve">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</w:t>
      </w:r>
      <w:r>
        <w:rPr>
          <w:rFonts w:ascii="Times New Roman" w:hAnsi="Times New Roman"/>
          <w:sz w:val="28"/>
          <w:szCs w:val="28"/>
        </w:rPr>
        <w:t xml:space="preserve">антов в форме субсидий» и определяет общие правила предоставления из областного бюджета Новосибирской области (далее – областной бюджет) субсидий хозяйствующим субъектам, осуществляющим торговую деятельность на территории Новосибирской области, на компенса</w:t>
      </w:r>
      <w:r>
        <w:rPr>
          <w:rFonts w:ascii="Times New Roman" w:hAnsi="Times New Roman"/>
          <w:sz w:val="28"/>
          <w:szCs w:val="28"/>
        </w:rPr>
        <w:t xml:space="preserve">цию части транспортных расходов по доставке товаров первой необходимости в отдаленные села, начиная с 11 километра от районных центров </w:t>
      </w:r>
      <w:r>
        <w:rPr>
          <w:rFonts w:ascii="Times New Roman" w:hAnsi="Times New Roman"/>
          <w:sz w:val="28"/>
          <w:szCs w:val="28"/>
        </w:rPr>
        <w:t xml:space="preserve">(далее – субсидии)</w:t>
      </w:r>
      <w:r>
        <w:rPr>
          <w:rFonts w:ascii="Times New Roman" w:hAnsi="Times New Roman"/>
          <w:sz w:val="28"/>
          <w:szCs w:val="28"/>
        </w:rPr>
        <w:t xml:space="preserve">, в рамках реализации государственной программы Новосибирской области «Торговля Новосибирской области» 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</w:t>
      </w:r>
      <w:r>
        <w:rPr>
          <w:rFonts w:ascii="Times New Roman" w:hAnsi="Times New Roman"/>
          <w:sz w:val="28"/>
          <w:szCs w:val="28"/>
        </w:rPr>
        <w:t xml:space="preserve">Для целей настоящего Порядка под районными центрами понимаются административные центры муниципальных районов, муниципальных округов Новосибирской области.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</w:t>
      </w:r>
      <w:r>
        <w:rPr>
          <w:rFonts w:ascii="Times New Roman" w:hAnsi="Times New Roman"/>
          <w:sz w:val="28"/>
          <w:szCs w:val="28"/>
        </w:rPr>
        <w:t xml:space="preserve"> Цель предоставления субсидий – оказание финансовой поддержки хозяйствующим субъектам, указанным в пункте 1 Порядка, в рамках </w:t>
      </w:r>
      <w:r>
        <w:rPr>
          <w:rFonts w:ascii="Times New Roman" w:hAnsi="Times New Roman"/>
          <w:sz w:val="28"/>
          <w:szCs w:val="28"/>
        </w:rPr>
        <w:t xml:space="preserve">создания условий для бесперебойного обеспечения товарами первой необходимости населения отдаленных сел Новосибирской области, способствующих удовлетворению спроса населения в потребительских товарах</w:t>
      </w:r>
      <w:r>
        <w:rPr>
          <w:rFonts w:ascii="Times New Roman" w:hAnsi="Times New Roman"/>
          <w:sz w:val="28"/>
          <w:szCs w:val="28"/>
        </w:rPr>
        <w:t xml:space="preserve"> в пределах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территориальной доступности.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Субсидии предоставляются министер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ством промышленности, торговли и развития предпринимательства Новосибирской области (далее – Минпромторг НСО), осуществляющим функции главного распорядителя бюджетных средств, до которого в соответствии с бюджетным законодательством Российской Федерации ка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год, в пределах лимитов (остатков лимитов) бюджетных обязательств, утвержденных на предоставление субсиди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 Субсидии предоставляются следующим категориям получателей субсиди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 юридическим лицам (за исключением государственных (муниципальных) учреждений) и индивидуальным предпринимателям, зарегистрированным 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установленном законодательством порядке 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территории Новосибирской области, осуществляющим торговую деятельность в отдаленных селах Новосибирской области, начиная с 11 километра от районных центров, с учетом особенности, предусмотренной абзацем вторым настоящего пункта (далее – получатели субсиди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).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отношении населенных пунктов Новосибирского района Новосибирской области действие настоящего пункта распространяется на населенные пункты, указанные в перечне, согласно приложению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1 к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Порядку.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6.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 Субсидии предоставляются по направлению затрат, указанному 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пункте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17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Порядка.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7.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 Способом предоставления субсиди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является возмещение части затрат, понесенных получателями субсиди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8.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Предоставление субсиди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осуществляется в пределах лимитов бюджетных обязательств, утвержденных на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реализацию соответствующего мероприятия государственной программы Новосибирской области «Торговля Новосибирской области» </w:t>
      </w:r>
      <w:r>
        <w:rPr>
          <w:rFonts w:ascii="Times New Roman" w:hAnsi="Times New Roman"/>
          <w:sz w:val="28"/>
          <w:szCs w:val="28"/>
        </w:rPr>
        <w:t xml:space="preserve">(далее – Программа)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9. 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Информация о субсидиях размещается на един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ом портале бюджетной системы Российской Федерации в информационно-телекоммуникационной сети «Интернет» (далее соответственно – сеть «Интернет», единый портал) (в разделе единого портала) в порядке, установленном Министерством финансов Российской Федерации.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Определение получателей субсидий осуществляется по результатам отбора путем проведения конкурса, организатором которого является Минпромторг НСО (далее – отбор).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11. </w:t>
      </w:r>
      <w:r>
        <w:rPr>
          <w:rFonts w:ascii="Times New Roman" w:hAnsi="Times New Roman"/>
          <w:sz w:val="28"/>
          <w:szCs w:val="28"/>
        </w:rPr>
        <w:t xml:space="preserve">Проведение отбо</w:t>
      </w:r>
      <w:r>
        <w:rPr>
          <w:rFonts w:ascii="Times New Roman" w:hAnsi="Times New Roman"/>
          <w:sz w:val="28"/>
          <w:szCs w:val="28"/>
        </w:rPr>
        <w:t xml:space="preserve">ра осуществляется в соответствии с Правилами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производителям товаров, работ, услуг, утвержденными постановлением Правительства Российской Федерации от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25.10.2023 </w:t>
      </w:r>
      <w:r>
        <w:rPr>
          <w:rFonts w:ascii="Times New Roman" w:hAnsi="Times New Roman"/>
          <w:sz w:val="28"/>
          <w:szCs w:val="28"/>
        </w:rPr>
        <w:t xml:space="preserve">№ </w:t>
      </w:r>
      <w:r>
        <w:rPr>
          <w:rFonts w:ascii="Times New Roman" w:hAnsi="Times New Roman"/>
          <w:sz w:val="28"/>
          <w:szCs w:val="28"/>
        </w:rPr>
        <w:t xml:space="preserve">1781 (далее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Правила отбора)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 У</w:t>
      </w:r>
      <w:r>
        <w:rPr>
          <w:rFonts w:ascii="Times New Roman" w:hAnsi="Times New Roman"/>
          <w:sz w:val="28"/>
          <w:szCs w:val="28"/>
        </w:rPr>
        <w:t xml:space="preserve">частники отбора подают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заявку 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государственной интегрированной информационной системе управления общественными финансами «Электронный бюджет» (далее – ГИИС «Электронный бюджет») в соответствии с разделом V Правил отбора с приложением документов</w:t>
      </w:r>
      <w:r>
        <w:rPr>
          <w:rFonts w:ascii="Times New Roman" w:hAnsi="Times New Roman"/>
          <w:sz w:val="28"/>
          <w:szCs w:val="28"/>
        </w:rPr>
        <w:t xml:space="preserve">, указанных в приложении № 2 к </w:t>
      </w:r>
      <w:r>
        <w:rPr>
          <w:rFonts w:ascii="Times New Roman" w:hAnsi="Times New Roman"/>
          <w:sz w:val="28"/>
          <w:szCs w:val="28"/>
        </w:rPr>
        <w:t xml:space="preserve">Порядку (далее – документы).</w:t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II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. Условия и порядок предоставления субсидий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 Субсидия предоставляется при соответствии получателя субсидии (уч</w:t>
      </w:r>
      <w:r>
        <w:rPr>
          <w:rFonts w:ascii="Times New Roman" w:hAnsi="Times New Roman"/>
          <w:sz w:val="28"/>
          <w:szCs w:val="28"/>
        </w:rPr>
        <w:t xml:space="preserve">астника отбора) </w:t>
      </w:r>
      <w:r>
        <w:rPr>
          <w:rFonts w:ascii="Times New Roman" w:hAnsi="Times New Roman"/>
          <w:sz w:val="28"/>
          <w:szCs w:val="28"/>
        </w:rPr>
        <w:t xml:space="preserve">на дату рассмотрения заявки на участие в отборе (далее – заявка) </w:t>
      </w:r>
      <w:r>
        <w:rPr>
          <w:rFonts w:ascii="Times New Roman" w:hAnsi="Times New Roman"/>
          <w:sz w:val="28"/>
          <w:szCs w:val="28"/>
        </w:rPr>
        <w:t xml:space="preserve">следующим требованиям: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</w:t>
      </w:r>
      <w:r>
        <w:rPr>
          <w:rFonts w:ascii="Times New Roman" w:hAnsi="Times New Roman"/>
          <w:sz w:val="28"/>
          <w:szCs w:val="28"/>
        </w:rPr>
        <w:t xml:space="preserve">получатель субсидии (участник отбора) не является иностранным юридическим лицом, в том числе м</w:t>
      </w:r>
      <w:r>
        <w:rPr>
          <w:rFonts w:ascii="Times New Roman" w:hAnsi="Times New Roman"/>
          <w:sz w:val="28"/>
          <w:szCs w:val="28"/>
        </w:rPr>
        <w:t xml:space="preserve">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</w:t>
      </w:r>
      <w:r>
        <w:rPr>
          <w:rFonts w:ascii="Times New Roman" w:hAnsi="Times New Roman"/>
          <w:sz w:val="28"/>
          <w:szCs w:val="28"/>
        </w:rPr>
        <w:t xml:space="preserve">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</w:t>
      </w:r>
      <w:r>
        <w:rPr>
          <w:rFonts w:ascii="Times New Roman" w:hAnsi="Times New Roman"/>
          <w:sz w:val="28"/>
          <w:szCs w:val="28"/>
        </w:rPr>
        <w:t xml:space="preserve">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</w:t>
      </w:r>
      <w:r>
        <w:rPr>
          <w:rFonts w:ascii="Times New Roman" w:hAnsi="Times New Roman"/>
          <w:sz w:val="28"/>
          <w:szCs w:val="28"/>
        </w:rPr>
        <w:t xml:space="preserve">й компании), акции которых обращаются на организованных торгах в Российской Федерации, а также косвенное участие </w:t>
      </w:r>
      <w:r>
        <w:rPr>
          <w:rFonts w:ascii="Times New Roman" w:hAnsi="Times New Roman"/>
          <w:sz w:val="28"/>
          <w:szCs w:val="28"/>
          <w:highlight w:val="none"/>
        </w:rPr>
        <w:t xml:space="preserve">офшорных </w:t>
      </w:r>
      <w:r>
        <w:rPr>
          <w:rFonts w:ascii="Times New Roman" w:hAnsi="Times New Roman"/>
          <w:sz w:val="28"/>
          <w:szCs w:val="28"/>
        </w:rPr>
        <w:t xml:space="preserve">компаний в капитале других российских юридических лиц, реализованное через участие в капитале указанных публичных акционерных обществ;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) 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) получатель субсидии (участник отбора) не находится в составляемых в рамках реализации полномочий, предусмотренных главой VII Ус</w:t>
      </w:r>
      <w:r>
        <w:rPr>
          <w:rFonts w:ascii="Times New Roman" w:hAnsi="Times New Roman"/>
          <w:sz w:val="28"/>
          <w:szCs w:val="28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 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) получатель субсидии (участник отбора) не получает средства из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областного бюджета на основании иных нормативных правовых актов </w:t>
      </w:r>
      <w:r>
        <w:rPr>
          <w:rFonts w:ascii="Times New Roman" w:hAnsi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/>
          <w:sz w:val="28"/>
          <w:szCs w:val="28"/>
        </w:rPr>
        <w:t xml:space="preserve">или муниципальных правовых актов на цель предоставления субсидии, указанную 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пункте 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Порядка;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) получатель субсидии (участник отбора) не является иностранным агентом в соответствии с Федеральным законом от 14.07.2022 № 255-ФЗ «О контроле за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деятельностью лиц, находящихся под иностранным влиянием»;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) у получателя субсидии (участника отбора) отсутствуют просроченная задолженность по возврату в областной бюджет иных субсидий, бюджетных </w:t>
      </w:r>
      <w:r>
        <w:rPr>
          <w:rFonts w:ascii="Times New Roman" w:hAnsi="Times New Roman"/>
          <w:sz w:val="28"/>
          <w:szCs w:val="28"/>
        </w:rPr>
        <w:t xml:space="preserve">инвестиций, а также иная просроченная (неурегулированная) задолженность по денежным обязательствам перед Новосибирской областью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(за исключением случаев, установленных Правительством Новосибирской области);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) </w:t>
      </w:r>
      <w:r>
        <w:rPr>
          <w:rFonts w:ascii="Times New Roman" w:hAnsi="Times New Roman"/>
          <w:sz w:val="28"/>
          <w:szCs w:val="28"/>
        </w:rPr>
        <w:t xml:space="preserve">получатель субсидии (участник отбора), являющийся юридическим лицом, не находится в процессе реорганизации (за исключением реорганизации в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форме присоединения к юридическому лицу, являющемуся получателем субсидии (участником отбора), другого юридического лица), ликвидации, в отношении его не введена процедура банкротства, деятельность получателя субсидии (у</w:t>
      </w:r>
      <w:r>
        <w:rPr>
          <w:rFonts w:ascii="Times New Roman" w:hAnsi="Times New Roman"/>
          <w:sz w:val="28"/>
          <w:szCs w:val="28"/>
        </w:rPr>
        <w:t xml:space="preserve">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) у получателя субсидии (участник</w:t>
      </w:r>
      <w:r>
        <w:rPr>
          <w:rFonts w:ascii="Times New Roman" w:hAnsi="Times New Roman"/>
          <w:sz w:val="28"/>
          <w:szCs w:val="28"/>
        </w:rPr>
        <w:t xml:space="preserve">а отбора)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</w:t>
      </w:r>
      <w:r>
        <w:rPr>
          <w:rFonts w:ascii="Times New Roman" w:hAnsi="Times New Roman"/>
          <w:sz w:val="28"/>
          <w:szCs w:val="28"/>
        </w:rPr>
        <w:t xml:space="preserve">) </w:t>
      </w:r>
      <w:r>
        <w:rPr>
          <w:rFonts w:ascii="Times New Roman" w:hAnsi="Times New Roman"/>
          <w:sz w:val="28"/>
          <w:szCs w:val="28"/>
        </w:rPr>
        <w:t xml:space="preserve">получателем субсидии (участником отбора) осуществлялось </w:t>
      </w:r>
      <w:r>
        <w:rPr>
          <w:rFonts w:ascii="Times New Roman" w:hAnsi="Times New Roman"/>
          <w:sz w:val="28"/>
          <w:szCs w:val="28"/>
        </w:rPr>
        <w:t xml:space="preserve">торгово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обслуживани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населения отдаленных сел, начиная с 11 километра от районных центров, товарами</w:t>
      </w:r>
      <w:r>
        <w:rPr>
          <w:rFonts w:ascii="Times New Roman" w:hAnsi="Times New Roman"/>
          <w:sz w:val="28"/>
          <w:szCs w:val="28"/>
        </w:rPr>
        <w:t xml:space="preserve"> первой необходимости, в том числе</w:t>
      </w:r>
      <w:r>
        <w:rPr>
          <w:rFonts w:ascii="Times New Roman" w:hAnsi="Times New Roman"/>
          <w:sz w:val="28"/>
          <w:szCs w:val="28"/>
        </w:rPr>
        <w:t xml:space="preserve"> включенными в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минимальный перечень товаров первой необходимости</w:t>
      </w:r>
      <w:r>
        <w:rPr>
          <w:rFonts w:ascii="Times New Roman" w:hAnsi="Times New Roman"/>
          <w:sz w:val="28"/>
          <w:szCs w:val="28"/>
        </w:rPr>
        <w:t xml:space="preserve">, по доставке которых из областного бюджета предоставляется субсидия, установленный приложением №</w:t>
      </w:r>
      <w:r>
        <w:rPr>
          <w:rFonts w:ascii="Times New Roman" w:hAnsi="Times New Roman"/>
          <w:sz w:val="28"/>
          <w:szCs w:val="28"/>
        </w:rPr>
        <w:t xml:space="preserve"> 3</w:t>
      </w:r>
      <w:r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 xml:space="preserve"> Порядку (далее – </w:t>
      </w:r>
      <w:r>
        <w:rPr>
          <w:rFonts w:ascii="Times New Roman" w:hAnsi="Times New Roman"/>
          <w:sz w:val="28"/>
          <w:szCs w:val="28"/>
        </w:rPr>
        <w:t xml:space="preserve">товары первой необходимости</w:t>
      </w:r>
      <w:r>
        <w:rPr>
          <w:rFonts w:ascii="Times New Roman" w:hAnsi="Times New Roman"/>
          <w:sz w:val="28"/>
          <w:szCs w:val="28"/>
        </w:rPr>
        <w:t xml:space="preserve">) в квартале, предшествующем кварталу, в котором подана заявка;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</w:t>
      </w:r>
      <w:r>
        <w:rPr>
          <w:rFonts w:ascii="Times New Roman" w:hAnsi="Times New Roman"/>
          <w:sz w:val="28"/>
          <w:szCs w:val="28"/>
        </w:rPr>
        <w:t xml:space="preserve">) </w:t>
      </w:r>
      <w:r>
        <w:rPr>
          <w:rFonts w:ascii="Times New Roman" w:hAnsi="Times New Roman"/>
          <w:sz w:val="28"/>
          <w:szCs w:val="28"/>
        </w:rPr>
        <w:t xml:space="preserve">получателем субсидии (участником отбора) представлены документы, указанные </w:t>
      </w:r>
      <w:r>
        <w:rPr>
          <w:rFonts w:ascii="Times New Roman" w:hAnsi="Times New Roman"/>
          <w:sz w:val="28"/>
          <w:szCs w:val="28"/>
        </w:rPr>
        <w:t xml:space="preserve">в пункт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 Порядка.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Проверка</w:t>
      </w:r>
      <w:r>
        <w:rPr>
          <w:rFonts w:ascii="Times New Roman" w:hAnsi="Times New Roman"/>
          <w:sz w:val="28"/>
          <w:szCs w:val="28"/>
        </w:rPr>
        <w:t xml:space="preserve"> участника отбора на соответствие требованиям, указанным в пункте 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Порядка, осуществляется </w:t>
      </w:r>
      <w:r>
        <w:rPr>
          <w:rFonts w:ascii="Times New Roman" w:hAnsi="Times New Roman"/>
          <w:sz w:val="28"/>
          <w:szCs w:val="28"/>
        </w:rPr>
        <w:t xml:space="preserve">Минпромторгом НСО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срок не позднее </w:t>
      </w:r>
      <w:r>
        <w:rPr>
          <w:rFonts w:ascii="Times New Roman" w:hAnsi="Times New Roman"/>
          <w:sz w:val="28"/>
          <w:szCs w:val="28"/>
        </w:rPr>
        <w:t xml:space="preserve">десяти</w:t>
      </w:r>
      <w:r>
        <w:rPr>
          <w:rFonts w:ascii="Times New Roman" w:hAnsi="Times New Roman"/>
          <w:sz w:val="28"/>
          <w:szCs w:val="28"/>
        </w:rPr>
        <w:t xml:space="preserve"> рабочих дней</w:t>
      </w:r>
      <w:r>
        <w:rPr>
          <w:rFonts w:ascii="Times New Roman" w:hAnsi="Times New Roman"/>
          <w:sz w:val="28"/>
          <w:szCs w:val="28"/>
        </w:rPr>
        <w:t xml:space="preserve"> до дня начала оценки заявок, указанного в объявлении о проведении отбора, в соответствии с Правилами отбора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15.</w:t>
      </w:r>
      <w:r>
        <w:rPr>
          <w:rFonts w:ascii="Times New Roman" w:hAnsi="Times New Roman"/>
          <w:sz w:val="28"/>
          <w:szCs w:val="28"/>
        </w:rPr>
        <w:t xml:space="preserve"> При проверке получателя субсидии (участника отбора) на соответствие требованиям, указанным в пункте 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Порядка, Минпромторг НСО использует информацию (сведения), указанные в заявке, </w:t>
      </w:r>
      <w:r>
        <w:rPr>
          <w:rFonts w:ascii="Times New Roman" w:hAnsi="Times New Roman"/>
          <w:sz w:val="28"/>
          <w:szCs w:val="28"/>
        </w:rPr>
        <w:t xml:space="preserve">а также </w:t>
      </w:r>
      <w:r>
        <w:rPr>
          <w:rFonts w:ascii="Times New Roman" w:hAnsi="Times New Roman"/>
          <w:sz w:val="28"/>
          <w:szCs w:val="28"/>
        </w:rPr>
        <w:t xml:space="preserve">опубликованные в сети «Интернет» на официальном сайте Федеральной службы по финансовому мониторингу (Росфинмониторинг), официальном сайте Министерства юстиции Российской Федерации, а также полученные в порядке межведомственного взаимодействия.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</w:t>
      </w:r>
      <w:r>
        <w:rPr>
          <w:rFonts w:ascii="Times New Roman" w:hAnsi="Times New Roman"/>
          <w:sz w:val="28"/>
          <w:szCs w:val="28"/>
        </w:rPr>
        <w:t xml:space="preserve"> Основаниями для отказа получателю субсидии в предоставлении субсидии являются: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несоответствие представленных получателем субсидии документов требованиям, определенным </w:t>
      </w:r>
      <w:r>
        <w:rPr>
          <w:rFonts w:ascii="Times New Roman" w:hAnsi="Times New Roman"/>
          <w:sz w:val="28"/>
          <w:szCs w:val="28"/>
        </w:rPr>
        <w:t xml:space="preserve">Порядк</w:t>
      </w:r>
      <w:r>
        <w:rPr>
          <w:rFonts w:ascii="Times New Roman" w:hAnsi="Times New Roman"/>
          <w:sz w:val="28"/>
          <w:szCs w:val="28"/>
        </w:rPr>
        <w:t xml:space="preserve">ом</w:t>
      </w:r>
      <w:r>
        <w:rPr>
          <w:rFonts w:ascii="Times New Roman" w:hAnsi="Times New Roman"/>
          <w:sz w:val="28"/>
          <w:szCs w:val="28"/>
        </w:rPr>
        <w:t xml:space="preserve">, или непредставление (представление не в полном объеме) указанных документов;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установление факта недостоверности представленной получателем субсидии информации;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 несоответствие получателя субсидии требованиям, установленным в пункте 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Порядка;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 недостаточность лимитов бюджетных обязательств, утвержденных </w:t>
      </w:r>
      <w:r>
        <w:rPr>
          <w:rFonts w:ascii="Times New Roman" w:hAnsi="Times New Roman"/>
          <w:sz w:val="28"/>
          <w:szCs w:val="28"/>
        </w:rPr>
        <w:t xml:space="preserve">на реализацию соответствующего мероприятия Программы</w:t>
      </w:r>
      <w:r>
        <w:rPr>
          <w:rFonts w:ascii="Times New Roman" w:hAnsi="Times New Roman"/>
          <w:sz w:val="28"/>
          <w:szCs w:val="28"/>
        </w:rPr>
        <w:t xml:space="preserve"> на соответствующий финансовый год.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</w:t>
      </w:r>
      <w:r>
        <w:rPr>
          <w:rFonts w:ascii="Times New Roman" w:hAnsi="Times New Roman"/>
          <w:sz w:val="28"/>
          <w:szCs w:val="28"/>
        </w:rPr>
        <w:t xml:space="preserve"> Размер субсидии определяется </w:t>
      </w:r>
      <w:r>
        <w:rPr>
          <w:rFonts w:ascii="Times New Roman" w:hAnsi="Times New Roman"/>
          <w:sz w:val="28"/>
          <w:szCs w:val="28"/>
        </w:rPr>
        <w:t xml:space="preserve">Минпромторгом НСО </w:t>
      </w:r>
      <w:r>
        <w:rPr>
          <w:rFonts w:ascii="Times New Roman" w:hAnsi="Times New Roman"/>
          <w:sz w:val="28"/>
          <w:szCs w:val="28"/>
        </w:rPr>
        <w:t xml:space="preserve">на основании </w:t>
      </w:r>
      <w:r>
        <w:rPr>
          <w:rFonts w:ascii="Times New Roman" w:hAnsi="Times New Roman"/>
          <w:sz w:val="28"/>
          <w:szCs w:val="28"/>
        </w:rPr>
        <w:t xml:space="preserve">документов, подтвержд</w:t>
      </w:r>
      <w:r>
        <w:rPr>
          <w:rFonts w:ascii="Times New Roman" w:hAnsi="Times New Roman"/>
          <w:sz w:val="28"/>
          <w:szCs w:val="28"/>
        </w:rPr>
        <w:t xml:space="preserve">ающих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фактически произведенные </w:t>
      </w:r>
      <w:r>
        <w:rPr>
          <w:rFonts w:ascii="Times New Roman" w:hAnsi="Times New Roman"/>
          <w:sz w:val="28"/>
          <w:szCs w:val="28"/>
        </w:rPr>
        <w:t xml:space="preserve">транспортны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расход</w:t>
      </w:r>
      <w:r>
        <w:rPr>
          <w:rFonts w:ascii="Times New Roman" w:hAnsi="Times New Roman"/>
          <w:sz w:val="28"/>
          <w:szCs w:val="28"/>
        </w:rPr>
        <w:t xml:space="preserve">ы получателя субсидии (участника отбора)</w:t>
      </w:r>
      <w:r>
        <w:rPr>
          <w:rFonts w:ascii="Times New Roman" w:hAnsi="Times New Roman"/>
          <w:sz w:val="28"/>
          <w:szCs w:val="28"/>
        </w:rPr>
        <w:t xml:space="preserve"> по доставке товаров</w:t>
      </w:r>
      <w:r>
        <w:rPr>
          <w:rFonts w:ascii="Times New Roman" w:hAnsi="Times New Roman"/>
          <w:sz w:val="28"/>
          <w:szCs w:val="28"/>
        </w:rPr>
        <w:t xml:space="preserve"> первой необходимости</w:t>
      </w:r>
      <w:r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отдаленные села, начиная с 11 километра от районных центров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 формуле: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  <w:vertAlign w:val="subscript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= Р</w:t>
      </w:r>
      <w:r>
        <w:rPr>
          <w:rFonts w:ascii="Times New Roman" w:hAnsi="Times New Roman"/>
          <w:sz w:val="28"/>
          <w:szCs w:val="28"/>
          <w:vertAlign w:val="subscript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 x 50 / 100, где: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  <w:vertAlign w:val="subscript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размер предоставляемой субсидии;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  <w:vertAlign w:val="subscript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 – объем </w:t>
      </w:r>
      <w:r>
        <w:rPr>
          <w:rFonts w:ascii="Times New Roman" w:hAnsi="Times New Roman"/>
          <w:sz w:val="28"/>
          <w:szCs w:val="28"/>
        </w:rPr>
        <w:t xml:space="preserve">фактически произведенны</w:t>
      </w:r>
      <w:r>
        <w:rPr>
          <w:rFonts w:ascii="Times New Roman" w:hAnsi="Times New Roman"/>
          <w:sz w:val="28"/>
          <w:szCs w:val="28"/>
        </w:rPr>
        <w:t xml:space="preserve">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транспортных расходов по доставке </w:t>
      </w:r>
      <w:r>
        <w:rPr>
          <w:rFonts w:ascii="Times New Roman" w:hAnsi="Times New Roman"/>
          <w:sz w:val="28"/>
          <w:szCs w:val="28"/>
        </w:rPr>
        <w:t xml:space="preserve">товаров первой необходимости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отдаленные села, начиная с 11 километра от районных центров, за квартал, предшествующий кварталу, в котором подана заявка.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</w:t>
      </w:r>
      <w:r>
        <w:rPr>
          <w:rFonts w:ascii="Times New Roman" w:hAnsi="Times New Roman"/>
          <w:sz w:val="28"/>
          <w:szCs w:val="28"/>
        </w:rPr>
        <w:t xml:space="preserve">фактически произведенных </w:t>
      </w:r>
      <w:r>
        <w:rPr>
          <w:rFonts w:ascii="Times New Roman" w:hAnsi="Times New Roman"/>
          <w:sz w:val="28"/>
          <w:szCs w:val="28"/>
        </w:rPr>
        <w:t xml:space="preserve">транспортных расходов по доставке </w:t>
      </w:r>
      <w:r>
        <w:rPr>
          <w:rFonts w:ascii="Times New Roman" w:hAnsi="Times New Roman"/>
          <w:sz w:val="28"/>
          <w:szCs w:val="28"/>
        </w:rPr>
        <w:t xml:space="preserve">товаров первой необходимости в </w:t>
      </w:r>
      <w:r>
        <w:rPr>
          <w:rFonts w:ascii="Times New Roman" w:hAnsi="Times New Roman"/>
          <w:sz w:val="28"/>
          <w:szCs w:val="28"/>
        </w:rPr>
        <w:t xml:space="preserve">отдаленные села, начиная с 11 километра от районных центров, за квартал, предшествующий кварталу, в котором подана заявка, определяется по формуле: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  <w:vertAlign w:val="subscript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 = Р</w:t>
      </w:r>
      <w:r>
        <w:rPr>
          <w:rFonts w:ascii="Times New Roman" w:hAnsi="Times New Roman"/>
          <w:sz w:val="28"/>
          <w:szCs w:val="28"/>
          <w:vertAlign w:val="subscript"/>
        </w:rPr>
        <w:t xml:space="preserve">G</w:t>
      </w:r>
      <w:r>
        <w:rPr>
          <w:rFonts w:ascii="Times New Roman" w:hAnsi="Times New Roman"/>
          <w:sz w:val="28"/>
          <w:szCs w:val="28"/>
        </w:rPr>
        <w:t xml:space="preserve"> + Р</w:t>
      </w:r>
      <w:r>
        <w:rPr>
          <w:rFonts w:ascii="Times New Roman" w:hAnsi="Times New Roman"/>
          <w:sz w:val="28"/>
          <w:szCs w:val="28"/>
          <w:vertAlign w:val="subscript"/>
        </w:rPr>
        <w:t xml:space="preserve">r</w:t>
      </w:r>
      <w:r>
        <w:rPr>
          <w:rFonts w:ascii="Times New Roman" w:hAnsi="Times New Roman"/>
          <w:sz w:val="28"/>
          <w:szCs w:val="28"/>
        </w:rPr>
        <w:t xml:space="preserve"> + Р</w:t>
      </w:r>
      <w:r>
        <w:rPr>
          <w:rFonts w:ascii="Times New Roman" w:hAnsi="Times New Roman"/>
          <w:sz w:val="28"/>
          <w:szCs w:val="28"/>
          <w:vertAlign w:val="subscript"/>
        </w:rPr>
        <w:t xml:space="preserve">a</w:t>
      </w:r>
      <w:r>
        <w:rPr>
          <w:rFonts w:ascii="Times New Roman" w:hAnsi="Times New Roman"/>
          <w:sz w:val="28"/>
          <w:szCs w:val="28"/>
        </w:rPr>
        <w:t xml:space="preserve">, где: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  <w:vertAlign w:val="subscript"/>
        </w:rPr>
        <w:t xml:space="preserve">G</w:t>
      </w:r>
      <w:r>
        <w:rPr>
          <w:rFonts w:ascii="Times New Roman" w:hAnsi="Times New Roman"/>
          <w:sz w:val="28"/>
          <w:szCs w:val="28"/>
        </w:rPr>
        <w:t xml:space="preserve"> – расходы на горюче-смазочные материалы, необходимые для доставки </w:t>
      </w:r>
      <w:r>
        <w:rPr>
          <w:rFonts w:ascii="Times New Roman" w:hAnsi="Times New Roman"/>
          <w:sz w:val="28"/>
          <w:szCs w:val="28"/>
        </w:rPr>
        <w:t xml:space="preserve">товаров первой необходимости в </w:t>
      </w:r>
      <w:r>
        <w:rPr>
          <w:rFonts w:ascii="Times New Roman" w:hAnsi="Times New Roman"/>
          <w:sz w:val="28"/>
          <w:szCs w:val="28"/>
        </w:rPr>
        <w:t xml:space="preserve">отдаленные села, начиная с 11 километра от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районных центров, за квартал, предшествующий кварталу, в котором подана заявка;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  <w:vertAlign w:val="subscript"/>
        </w:rPr>
        <w:t xml:space="preserve">r</w:t>
      </w:r>
      <w:r>
        <w:rPr>
          <w:rFonts w:ascii="Times New Roman" w:hAnsi="Times New Roman"/>
          <w:sz w:val="28"/>
          <w:szCs w:val="28"/>
        </w:rPr>
        <w:t xml:space="preserve"> – расходы на ремонт </w:t>
      </w:r>
      <w:r>
        <w:rPr>
          <w:rFonts w:ascii="Times New Roman" w:hAnsi="Times New Roman"/>
          <w:sz w:val="28"/>
          <w:szCs w:val="28"/>
        </w:rPr>
        <w:t xml:space="preserve">транспортных средств</w:t>
      </w:r>
      <w:r>
        <w:rPr>
          <w:rFonts w:ascii="Times New Roman" w:hAnsi="Times New Roman"/>
          <w:sz w:val="28"/>
          <w:szCs w:val="28"/>
        </w:rPr>
        <w:t xml:space="preserve">, на которых </w:t>
      </w:r>
      <w:r>
        <w:rPr>
          <w:rFonts w:ascii="Times New Roman" w:hAnsi="Times New Roman"/>
          <w:sz w:val="28"/>
          <w:szCs w:val="28"/>
        </w:rPr>
        <w:t xml:space="preserve">осуществлялась</w:t>
      </w:r>
      <w:r>
        <w:rPr>
          <w:rFonts w:ascii="Times New Roman" w:hAnsi="Times New Roman"/>
          <w:sz w:val="28"/>
          <w:szCs w:val="28"/>
        </w:rPr>
        <w:t xml:space="preserve"> доставка </w:t>
      </w:r>
      <w:r>
        <w:rPr>
          <w:rFonts w:ascii="Times New Roman" w:hAnsi="Times New Roman"/>
          <w:sz w:val="28"/>
          <w:szCs w:val="28"/>
        </w:rPr>
        <w:t xml:space="preserve">товаров первой необходимости 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отдаленные села, начиная с 11 километра 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районных центров, за квартал, предшествующий кварталу, в котором подана заявка;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  <w:vertAlign w:val="subscript"/>
        </w:rPr>
        <w:t xml:space="preserve">a</w:t>
      </w:r>
      <w:r>
        <w:rPr>
          <w:rFonts w:ascii="Times New Roman" w:hAnsi="Times New Roman"/>
          <w:sz w:val="28"/>
          <w:szCs w:val="28"/>
        </w:rPr>
        <w:t xml:space="preserve"> – расходы по договорам предоставления транспортных услуг, </w:t>
      </w:r>
      <w:r>
        <w:rPr>
          <w:rFonts w:ascii="Times New Roman" w:hAnsi="Times New Roman"/>
          <w:sz w:val="28"/>
          <w:szCs w:val="28"/>
        </w:rPr>
        <w:t xml:space="preserve">предоставления (аренды) </w:t>
      </w:r>
      <w:r>
        <w:rPr>
          <w:rFonts w:ascii="Times New Roman" w:hAnsi="Times New Roman"/>
          <w:sz w:val="28"/>
          <w:szCs w:val="28"/>
        </w:rPr>
        <w:t xml:space="preserve">транспортных средств для доставки </w:t>
      </w:r>
      <w:r>
        <w:rPr>
          <w:rFonts w:ascii="Times New Roman" w:hAnsi="Times New Roman"/>
          <w:sz w:val="28"/>
          <w:szCs w:val="28"/>
        </w:rPr>
        <w:t xml:space="preserve">товаров первой необходимости в </w:t>
      </w:r>
      <w:r>
        <w:rPr>
          <w:rFonts w:ascii="Times New Roman" w:hAnsi="Times New Roman"/>
          <w:sz w:val="28"/>
          <w:szCs w:val="28"/>
        </w:rPr>
        <w:t xml:space="preserve">отдаленные села, начиная с 11 километра от районных центров, за квартал, предшествующий кварталу, в котором подана заявка.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 субсидии не может превышать 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0</w:t>
      </w:r>
      <w:r>
        <w:rPr>
          <w:rFonts w:ascii="Times New Roman" w:hAnsi="Times New Roman"/>
          <w:sz w:val="28"/>
          <w:szCs w:val="28"/>
        </w:rPr>
        <w:t xml:space="preserve">0 тыс. рублей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18. </w:t>
      </w:r>
      <w:r>
        <w:rPr>
          <w:rFonts w:ascii="Times New Roman" w:hAnsi="Times New Roman"/>
          <w:sz w:val="28"/>
          <w:szCs w:val="28"/>
        </w:rPr>
        <w:t xml:space="preserve">Предоставление субсидии получателю субсидии осуществляется не чаще трех раз в </w:t>
      </w:r>
      <w:r>
        <w:rPr>
          <w:rFonts w:ascii="Times New Roman" w:hAnsi="Times New Roman"/>
          <w:sz w:val="28"/>
          <w:szCs w:val="28"/>
        </w:rPr>
        <w:t xml:space="preserve">течение календарного </w:t>
      </w:r>
      <w:r>
        <w:rPr>
          <w:rFonts w:ascii="Times New Roman" w:hAnsi="Times New Roman"/>
          <w:sz w:val="28"/>
          <w:szCs w:val="28"/>
        </w:rPr>
        <w:t xml:space="preserve">год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</w:t>
      </w:r>
      <w:r>
        <w:rPr>
          <w:rFonts w:ascii="Times New Roman" w:hAnsi="Times New Roman"/>
          <w:sz w:val="28"/>
          <w:szCs w:val="28"/>
        </w:rPr>
        <w:t xml:space="preserve"> Результатом предоставления субсидии является</w:t>
      </w:r>
      <w:r>
        <w:rPr>
          <w:rFonts w:ascii="Times New Roman" w:hAnsi="Times New Roman"/>
          <w:sz w:val="28"/>
          <w:szCs w:val="28"/>
        </w:rPr>
        <w:t xml:space="preserve"> сохранение или </w:t>
      </w:r>
      <w:r>
        <w:rPr>
          <w:rFonts w:ascii="Times New Roman" w:hAnsi="Times New Roman"/>
          <w:sz w:val="28"/>
          <w:szCs w:val="28"/>
        </w:rPr>
        <w:t xml:space="preserve">увеличение</w:t>
      </w:r>
      <w:r>
        <w:rPr>
          <w:rFonts w:ascii="Times New Roman" w:hAnsi="Times New Roman"/>
          <w:sz w:val="28"/>
          <w:szCs w:val="28"/>
        </w:rPr>
        <w:t xml:space="preserve"> количества </w:t>
      </w:r>
      <w:r>
        <w:rPr>
          <w:rFonts w:ascii="Times New Roman" w:hAnsi="Times New Roman"/>
          <w:sz w:val="28"/>
          <w:szCs w:val="28"/>
        </w:rPr>
        <w:t xml:space="preserve">отдаленных сел, начиная с 11 километра от районного центра,</w:t>
      </w:r>
      <w:r>
        <w:rPr>
          <w:rFonts w:ascii="Times New Roman" w:hAnsi="Times New Roman"/>
          <w:sz w:val="28"/>
          <w:szCs w:val="28"/>
        </w:rPr>
        <w:t xml:space="preserve"> в которых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получател</w:t>
      </w:r>
      <w:r>
        <w:rPr>
          <w:rFonts w:ascii="Times New Roman" w:hAnsi="Times New Roman"/>
          <w:sz w:val="28"/>
          <w:szCs w:val="28"/>
        </w:rPr>
        <w:t xml:space="preserve">ь</w:t>
      </w:r>
      <w:r>
        <w:rPr>
          <w:rFonts w:ascii="Times New Roman" w:hAnsi="Times New Roman"/>
          <w:sz w:val="28"/>
          <w:szCs w:val="28"/>
        </w:rPr>
        <w:t xml:space="preserve"> субсидии осуществля</w:t>
      </w:r>
      <w:r>
        <w:rPr>
          <w:rFonts w:ascii="Times New Roman" w:hAnsi="Times New Roman"/>
          <w:sz w:val="28"/>
          <w:szCs w:val="28"/>
        </w:rPr>
        <w:t xml:space="preserve">ет</w:t>
      </w:r>
      <w:r>
        <w:rPr>
          <w:rFonts w:ascii="Times New Roman" w:hAnsi="Times New Roman"/>
          <w:sz w:val="28"/>
          <w:szCs w:val="28"/>
        </w:rPr>
        <w:t xml:space="preserve"> торговое обслуживание </w:t>
      </w:r>
      <w:r>
        <w:rPr>
          <w:rFonts w:ascii="Times New Roman" w:hAnsi="Times New Roman"/>
          <w:sz w:val="28"/>
          <w:szCs w:val="28"/>
        </w:rPr>
        <w:t xml:space="preserve">товар</w:t>
      </w:r>
      <w:r>
        <w:rPr>
          <w:rFonts w:ascii="Times New Roman" w:hAnsi="Times New Roman"/>
          <w:sz w:val="28"/>
          <w:szCs w:val="28"/>
        </w:rPr>
        <w:t xml:space="preserve">ами</w:t>
      </w:r>
      <w:r>
        <w:rPr>
          <w:rFonts w:ascii="Times New Roman" w:hAnsi="Times New Roman"/>
          <w:sz w:val="28"/>
          <w:szCs w:val="28"/>
        </w:rPr>
        <w:t xml:space="preserve"> первой необходимости 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квартале, в котором получателем субсидии была подана заявка.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результата предоставления субсидии устанавлива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тся в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соглашении о предоставлении субсидии за счет средств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областного бюджета (далее – соглашение).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 Минпромторг НСО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заключает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 получателем субсидии соглашение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 течение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десяти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рабочих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дней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 дня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подписания протокола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подведения итогов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отбора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21. </w:t>
      </w:r>
      <w:r>
        <w:rPr>
          <w:rFonts w:ascii="Times New Roman" w:hAnsi="Times New Roman"/>
          <w:sz w:val="28"/>
          <w:szCs w:val="28"/>
        </w:rPr>
        <w:t xml:space="preserve">Соглашение (дополнительное соглашение к соглашению) заключается в </w:t>
      </w:r>
      <w:r>
        <w:rPr>
          <w:rFonts w:ascii="Times New Roman" w:hAnsi="Times New Roman"/>
          <w:sz w:val="28"/>
          <w:szCs w:val="28"/>
        </w:rPr>
        <w:t xml:space="preserve">ГИИС</w:t>
      </w:r>
      <w:r>
        <w:rPr>
          <w:rFonts w:ascii="Times New Roman" w:hAnsi="Times New Roman"/>
          <w:sz w:val="28"/>
          <w:szCs w:val="28"/>
        </w:rPr>
        <w:t xml:space="preserve"> «Электронный бюджет» в соответствии с типовой формой соглашения, утвержденной приказом министерства финансов и налоговой политики Новосибирской области от 27.12.2016 № 80-НПА «Об утверждении типовых форм соглашен</w:t>
      </w:r>
      <w:r>
        <w:rPr>
          <w:rFonts w:ascii="Times New Roman" w:hAnsi="Times New Roman"/>
          <w:sz w:val="28"/>
          <w:szCs w:val="28"/>
        </w:rPr>
        <w:t xml:space="preserve">ий (договоров) о предоставлении из областного бюджета Новосибирской области субсидий юридическим лицам (за исключением субсидий государственным учреждениям), индивидуальным предпринимателям, а также физическим лицам – производителям товаров, работ, услуг».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 В соглашении в том числе должны содержаться: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значение рез</w:t>
      </w:r>
      <w:r>
        <w:rPr>
          <w:rFonts w:ascii="Times New Roman" w:hAnsi="Times New Roman"/>
          <w:sz w:val="28"/>
          <w:szCs w:val="28"/>
        </w:rPr>
        <w:t xml:space="preserve">ультата предоставления субсидии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размер субсидии;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 срок перечисления субсидии;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 </w:t>
      </w:r>
      <w:r>
        <w:rPr>
          <w:rFonts w:ascii="Times New Roman" w:hAnsi="Times New Roman"/>
          <w:sz w:val="28"/>
          <w:szCs w:val="28"/>
        </w:rPr>
        <w:t xml:space="preserve">условие о согласовании новых условий соглашения или о расторжении соглашения при недостижении согласия по новым ус</w:t>
      </w:r>
      <w:r>
        <w:rPr>
          <w:rFonts w:ascii="Times New Roman" w:hAnsi="Times New Roman"/>
          <w:sz w:val="28"/>
          <w:szCs w:val="28"/>
        </w:rPr>
        <w:t xml:space="preserve">ловиям в случае уменьшения Минпромторгу НСО как получателю бюджетных средств ранее доведенных лимитов бюджетных обязательств, указанных в пункте 4 Порядка, приводящего к невозможности предоставления субсидии в размере, определенном в соглашении.</w:t>
      </w:r>
      <w:r>
        <w:rPr>
          <w:rFonts w:ascii="Times New Roman" w:hAnsi="Times New Roman"/>
          <w:strike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Перечисление субсидии осуществляется единовременно не позднее </w:t>
      </w:r>
      <w:r>
        <w:rPr>
          <w:rFonts w:ascii="Times New Roman" w:hAnsi="Times New Roman"/>
          <w:sz w:val="28"/>
          <w:szCs w:val="28"/>
        </w:rPr>
        <w:t xml:space="preserve">десятого рабочего дня</w:t>
      </w:r>
      <w:r>
        <w:rPr>
          <w:rFonts w:ascii="Times New Roman" w:hAnsi="Times New Roman"/>
          <w:sz w:val="28"/>
          <w:szCs w:val="28"/>
        </w:rPr>
        <w:t xml:space="preserve">, следующего за днем принятия </w:t>
      </w:r>
      <w:r>
        <w:rPr>
          <w:rFonts w:ascii="Times New Roman" w:hAnsi="Times New Roman"/>
          <w:sz w:val="28"/>
          <w:szCs w:val="28"/>
        </w:rPr>
        <w:t xml:space="preserve">Минпромторгом НСО</w:t>
      </w:r>
      <w:r>
        <w:rPr>
          <w:rFonts w:ascii="Times New Roman" w:hAnsi="Times New Roman"/>
          <w:sz w:val="28"/>
          <w:szCs w:val="28"/>
        </w:rPr>
        <w:t xml:space="preserve"> решения о предоставлении субсидии.</w:t>
      </w:r>
      <w:r>
        <w:rPr>
          <w:rFonts w:ascii="Times New Roman" w:hAnsi="Times New Roman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24. </w:t>
      </w:r>
      <w:r>
        <w:rPr>
          <w:rFonts w:ascii="Times New Roman" w:hAnsi="Times New Roman"/>
          <w:sz w:val="28"/>
          <w:szCs w:val="28"/>
        </w:rPr>
        <w:t xml:space="preserve">Субсидия предоставляется путем перечисления </w:t>
      </w:r>
      <w:r>
        <w:rPr>
          <w:rFonts w:ascii="Times New Roman" w:hAnsi="Times New Roman"/>
          <w:sz w:val="28"/>
          <w:szCs w:val="28"/>
        </w:rPr>
        <w:t xml:space="preserve">денежных средств с лицевого счета Минпромторга НСО, открытого в Управлении Федерального казначейства по Новосибирской области, на расчетный счет получателя субсидии, открытый в учреждениях Центрального банка Российской Федерации или кредитных организациях.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25.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При реорганизации получателя субсидии, являющегося юридическим </w:t>
      </w:r>
      <w:r>
        <w:rPr>
          <w:rFonts w:ascii="Times New Roman" w:hAnsi="Times New Roman"/>
          <w:sz w:val="28"/>
          <w:szCs w:val="28"/>
        </w:rPr>
        <w:t xml:space="preserve">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</w:t>
      </w:r>
      <w:r>
        <w:rPr>
          <w:rFonts w:ascii="Times New Roman" w:hAnsi="Times New Roman"/>
          <w:sz w:val="28"/>
          <w:szCs w:val="28"/>
        </w:rPr>
        <w:t xml:space="preserve">сидии, являющегося индивидуальным предпринимателем (за исключением индивидуального предпринимателя, осуществляющего деятельность в качестве главы крестьянского (фермерского) хозяйства в соответствии с абзацем вторым пункта 5 статьи 23 Гражданского кодекса </w:t>
      </w:r>
      <w:r>
        <w:rPr>
          <w:rFonts w:ascii="Times New Roman" w:hAnsi="Times New Roman"/>
          <w:sz w:val="28"/>
          <w:szCs w:val="28"/>
        </w:rPr>
        <w:t xml:space="preserve">Российской Федерации), соглашение расторгается с формированием уведомления о расторжении соглашения в одностороннем порядке.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При прекращении деятельности получателя субсидии, являющегося индивидуальным предпринимателем, осуществляющим деят</w:t>
      </w:r>
      <w:r>
        <w:rPr>
          <w:rFonts w:ascii="Times New Roman" w:hAnsi="Times New Roman"/>
          <w:sz w:val="28"/>
          <w:szCs w:val="28"/>
        </w:rPr>
        <w:t xml:space="preserve">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от 11.0</w:t>
      </w:r>
      <w:r>
        <w:rPr>
          <w:rFonts w:ascii="Times New Roman" w:hAnsi="Times New Roman"/>
          <w:sz w:val="28"/>
          <w:szCs w:val="28"/>
        </w:rPr>
        <w:t xml:space="preserve">6.2003 № 74-ФЗ «О 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III. Требования к отчетности</w:t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 Получатели субсидий представляют </w:t>
      </w:r>
      <w:r>
        <w:rPr>
          <w:rFonts w:ascii="Times New Roman" w:hAnsi="Times New Roman"/>
          <w:sz w:val="28"/>
          <w:szCs w:val="28"/>
        </w:rPr>
        <w:t xml:space="preserve">в ГИИС «Электронный бюджет»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срок до 25 числа месяца, следующего за кварталом, в котором была предоставлена субсидия, отчет о достижении значени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результата предоставления субсидии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форме, определенной соглашением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29. 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Минпромторг НСО в течение 15 рабочих дней со дня получения от получателя субсидии отчета о достижении значения результата предоставления субсидии осуществляет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проверку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 полноту и корректность заполнения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по результатам которой принимает отчет</w:t>
      </w:r>
      <w: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 достижении значения результата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или возвращает его на доработку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получател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Получатель субсидии осуществляет доработку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отчета о достижении значения результата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течение пяти рабочих дней со дня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его получения на доработку и представляет доработанный отчет</w:t>
      </w:r>
      <w: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 достижении значения результата предоставления субсидии</w:t>
      </w:r>
      <w: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ГИИС «Электронный бюджет»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Минпромторг НСО в течение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пяти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получения от получателя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доработанного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отчета о достижении значения результата предоставления субсидии осуществляет его проверку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после чего принимает отчет</w:t>
      </w:r>
      <w: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 достижении значения результата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или направляет его на повторную доработку в порядке, предусмотренном настоящим пунктом.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0</w:t>
      </w:r>
      <w:r>
        <w:rPr>
          <w:rFonts w:ascii="Times New Roman" w:hAnsi="Times New Roman"/>
          <w:sz w:val="28"/>
          <w:szCs w:val="28"/>
        </w:rPr>
        <w:t xml:space="preserve">. Получатели субсиди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 несут ответственность за достоверность представленных сведений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в соответствии с действующим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IV. Требования об осуществлении контроля за соблюдением условий и порядка предоставления субсидий и ответственность за их нарушение</w:t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 Минпромторгом НСО проводится проверка соблюдения получателем субсидии условий и порядка предоставления субсидий, в том числе в части достижения результата предоставления субсидии, а также проводится проверка орган</w:t>
      </w:r>
      <w:r>
        <w:rPr>
          <w:rFonts w:ascii="Times New Roman" w:hAnsi="Times New Roman"/>
          <w:sz w:val="28"/>
          <w:szCs w:val="28"/>
        </w:rPr>
        <w:t xml:space="preserve">ом</w:t>
      </w:r>
      <w:r>
        <w:rPr>
          <w:rFonts w:ascii="Times New Roman" w:hAnsi="Times New Roman"/>
          <w:sz w:val="28"/>
          <w:szCs w:val="28"/>
        </w:rPr>
        <w:t xml:space="preserve"> государственного финансового контроля в соответствии со статьями 268.1 и 269.2 Бюджетного кодекса Российской Федерации.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 Субсидия подлежит возврату получателем субсидии в доход областного бюджета в случаях: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нарушения получателем субсидии условий, установленных при предоставлении субсидий, выявленного в том числе по фактам проверок, проведенных Минпромторгом НСО и орган</w:t>
      </w:r>
      <w:r>
        <w:rPr>
          <w:rFonts w:ascii="Times New Roman" w:hAnsi="Times New Roman"/>
          <w:sz w:val="28"/>
          <w:szCs w:val="28"/>
        </w:rPr>
        <w:t xml:space="preserve">ом</w:t>
      </w:r>
      <w:r>
        <w:rPr>
          <w:rFonts w:ascii="Times New Roman" w:hAnsi="Times New Roman"/>
          <w:sz w:val="28"/>
          <w:szCs w:val="28"/>
        </w:rPr>
        <w:t xml:space="preserve"> государственного финансового контроля;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недостижения значени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результата предоставления субсидии.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. Минпромторг НСО в течение десяти рабочих дней со дня выявления факта нарушения получателем субсидии условий предоставления субсидий, недостижения значени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результата предоставления субсидии направляет получателю субсидии заказным почтовым отправлением с уведомлением о вручении письменное уведомление о возврате в доход областного бюджета денежных средств в объеме, определенном суммой субсиди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, полученн</w:t>
      </w:r>
      <w:r>
        <w:rPr>
          <w:rFonts w:ascii="Times New Roman" w:hAnsi="Times New Roman"/>
          <w:sz w:val="28"/>
          <w:szCs w:val="28"/>
        </w:rPr>
        <w:t xml:space="preserve">ой</w:t>
      </w:r>
      <w:r>
        <w:rPr>
          <w:rFonts w:ascii="Times New Roman" w:hAnsi="Times New Roman"/>
          <w:sz w:val="28"/>
          <w:szCs w:val="28"/>
        </w:rPr>
        <w:t xml:space="preserve"> в соответствии с Порядком.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 Получатель субсидии обязан в течение 30 календарных дней со дня получения письменного уведомления, указанного в пункте 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Порядка, перечислить денежные средства в доход областного бюджета.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отказа от добровольного возврата указанных средств они по иску Минпромторга НСО истребуются в судебном порядке в соответствии с законодательством Российской Федерации.</w:t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  <w:sectPr>
          <w:headerReference w:type="default" r:id="rId9"/>
          <w:footnotePr/>
          <w:endnotePr/>
          <w:type w:val="nextPage"/>
          <w:pgSz w:w="11907" w:h="16840" w:orient="portrait"/>
          <w:pgMar w:top="1134" w:right="567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</w:rPr>
        <w:t xml:space="preserve">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ind w:left="5954"/>
        <w:jc w:val="center"/>
      </w:pPr>
      <w:r>
        <w:t xml:space="preserve">ПРИЛОЖЕНИЕ № 1</w:t>
      </w:r>
      <w:r/>
    </w:p>
    <w:p>
      <w:pPr>
        <w:pStyle w:val="956"/>
        <w:ind w:left="5954"/>
        <w:jc w:val="center"/>
        <w:rPr>
          <w:b w:val="0"/>
          <w:bCs w:val="0"/>
        </w:rPr>
      </w:pPr>
      <w:r>
        <w:t xml:space="preserve">к Порядку предоставления за счет средств областного бюджета Новосибирской области субсидий хозяйствующим субъектам, осуществляющим торговую деятельность на территории Новосибирской области,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на компенсацию части транспортных расходов по доставке товаров первой необходимости в отдаленные села, начиная с 11 километра от районных центров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56"/>
        <w:jc w:val="right"/>
      </w:pPr>
      <w:r/>
      <w:r/>
    </w:p>
    <w:p>
      <w:pPr>
        <w:pStyle w:val="956"/>
        <w:jc w:val="right"/>
      </w:pPr>
      <w:r/>
      <w:r/>
    </w:p>
    <w:p>
      <w:pPr>
        <w:pStyle w:val="956"/>
        <w:jc w:val="right"/>
      </w:pPr>
      <w:r/>
      <w:r/>
    </w:p>
    <w:p>
      <w:pPr>
        <w:pStyle w:val="956"/>
        <w:jc w:val="center"/>
        <w:rPr>
          <w:b/>
        </w:rPr>
      </w:pPr>
      <w:r>
        <w:rPr>
          <w:b/>
        </w:rPr>
        <w:t xml:space="preserve">ПЕРЕЧЕНЬ</w:t>
      </w:r>
      <w:r>
        <w:rPr>
          <w:b/>
        </w:rPr>
      </w:r>
    </w:p>
    <w:p>
      <w:pPr>
        <w:pStyle w:val="956"/>
        <w:jc w:val="center"/>
        <w:rPr>
          <w:b/>
          <w:highlight w:val="none"/>
        </w:rPr>
      </w:pPr>
      <w:r>
        <w:rPr>
          <w:b/>
        </w:rPr>
        <w:t xml:space="preserve">населенных пунктов Новосибирско</w:t>
      </w:r>
      <w:r>
        <w:rPr>
          <w:b/>
        </w:rPr>
        <w:t xml:space="preserve">го района Новосибирской области, на которые распространяется действие Порядка предоставления за счет средств областного бюджета Новосибирской области субсидий хозяйствующим субъектам, осуществляющим торговую деятельность на территории Новосибирской области</w:t>
      </w:r>
      <w:r>
        <w:rPr>
          <w:b/>
        </w:rPr>
        <w:t xml:space="preserve">, </w:t>
      </w:r>
      <w:r>
        <w:rPr>
          <w:b/>
          <w:highlight w:val="none"/>
        </w:rPr>
        <w:t xml:space="preserve">на компенсацию части транспортных расходов по доставке товаров первой необходимости в отдаленные села, начиная с 11 километра от районных центров</w:t>
      </w:r>
      <w:r>
        <w:rPr>
          <w:b/>
          <w:highlight w:val="none"/>
        </w:rPr>
      </w:r>
      <w:r>
        <w:rPr>
          <w:b/>
          <w:highlight w:val="none"/>
        </w:rPr>
      </w:r>
    </w:p>
    <w:p>
      <w:pPr>
        <w:pStyle w:val="956"/>
        <w:jc w:val="center"/>
      </w:pPr>
      <w:r/>
      <w:r/>
    </w:p>
    <w:p>
      <w:pPr>
        <w:pStyle w:val="956"/>
        <w:jc w:val="center"/>
      </w:pPr>
      <w:r/>
      <w:r/>
    </w:p>
    <w:tbl>
      <w:tblPr>
        <w:tblStyle w:val="950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9214"/>
      </w:tblGrid>
      <w:tr>
        <w:tblPrEx/>
        <w:trPr>
          <w:trHeight w:val="253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п/п</w:t>
            </w:r>
            <w:r>
              <w:rPr>
                <w:lang w:eastAsia="en-US"/>
              </w:rPr>
            </w:r>
          </w:p>
        </w:tc>
        <w:tc>
          <w:tcPr>
            <w:tcW w:w="9214" w:type="dxa"/>
            <w:vAlign w:val="center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населенного пункта</w:t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</w:t>
            </w:r>
            <w:r>
              <w:rPr>
                <w:lang w:eastAsia="en-US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 xml:space="preserve">поселок Малиновка</w:t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</w:t>
            </w:r>
            <w:r>
              <w:rPr>
                <w:lang w:eastAsia="en-US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 xml:space="preserve">населенный пункт 47 км Геодезическая</w:t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</w:t>
            </w:r>
            <w:r>
              <w:rPr>
                <w:lang w:eastAsia="en-US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 xml:space="preserve">поселок Пионерский</w:t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</w:t>
            </w:r>
            <w:r>
              <w:rPr>
                <w:lang w:eastAsia="en-US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 xml:space="preserve">поселок Бибиха</w:t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5</w:t>
            </w:r>
            <w:r>
              <w:rPr>
                <w:lang w:eastAsia="en-US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 xml:space="preserve">поселок Зеленый Мыс</w:t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6</w:t>
            </w:r>
            <w:r>
              <w:rPr>
                <w:lang w:eastAsia="en-US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 xml:space="preserve">поселок Ломовская Дача</w:t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7</w:t>
            </w:r>
            <w:r>
              <w:rPr>
                <w:lang w:eastAsia="en-US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 xml:space="preserve">поселок Седова Заимка</w:t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</w:t>
            </w:r>
            <w:r>
              <w:rPr>
                <w:lang w:eastAsia="en-US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 xml:space="preserve">поселок Воробьевский</w:t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9</w:t>
            </w:r>
            <w:r>
              <w:rPr>
                <w:lang w:eastAsia="en-US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 xml:space="preserve">поселок Катковский</w:t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10</w:t>
            </w:r>
            <w:r>
              <w:rPr>
                <w:lang w:eastAsia="en-US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 xml:space="preserve">поселок Михайловский</w:t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11</w:t>
            </w:r>
            <w:r>
              <w:rPr>
                <w:lang w:eastAsia="en-US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 xml:space="preserve">село Ярское</w:t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12</w:t>
            </w:r>
            <w:r>
              <w:rPr>
                <w:lang w:eastAsia="en-US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 xml:space="preserve">поселок Комаровка</w:t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13</w:t>
            </w:r>
            <w:r>
              <w:rPr>
                <w:lang w:eastAsia="en-US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 xml:space="preserve">село Шилово</w:t>
            </w:r>
            <w:r>
              <w:rPr>
                <w:lang w:eastAsia="en-US"/>
              </w:rPr>
            </w:r>
          </w:p>
        </w:tc>
      </w:tr>
    </w:tbl>
    <w:p>
      <w:pPr>
        <w:pStyle w:val="788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pStyle w:val="788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pStyle w:val="788"/>
        <w:jc w:val="center"/>
        <w:rPr>
          <w:rFonts w:ascii="Times New Roman" w:hAnsi="Times New Roman"/>
          <w:sz w:val="28"/>
          <w:szCs w:val="28"/>
          <w:lang w:eastAsia="en-US"/>
        </w:rPr>
        <w:sectPr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  <w:lang w:eastAsia="en-US"/>
        </w:rPr>
        <w:t xml:space="preserve">_________</w:t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ind w:firstLine="5954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 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</w:r>
    </w:p>
    <w:p>
      <w:pPr>
        <w:ind w:left="5954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Порядку предоставления за счет средств областного бюджета Новосибирской области субсидий хозяйствующим субъектам, осуществляющим торговую деятельность на территории Новосибирской области</w:t>
      </w:r>
      <w:r>
        <w:t xml:space="preserve">,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на компенсацию части транспортных расходов по доставке товаров первой необходимости в отдаленные села, начиная с 11 километра от районных центров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954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954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954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ПЕРЕЧЕНЬ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ДОКУМЕНТОВ</w:t>
      </w:r>
      <w:r>
        <w:rPr>
          <w:rFonts w:ascii="Times New Roman" w:hAnsi="Times New Roman"/>
          <w:b/>
          <w:bCs/>
          <w:sz w:val="28"/>
          <w:szCs w:val="28"/>
        </w:rPr>
        <w:t xml:space="preserve">,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необходимых для предоставления</w:t>
      </w:r>
      <w: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за счет средств областного бюджета Новосибирской области</w:t>
      </w:r>
      <w: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субсиди</w:t>
      </w:r>
      <w:r>
        <w:rPr>
          <w:rFonts w:ascii="Times New Roman" w:hAnsi="Times New Roman"/>
          <w:b/>
          <w:bCs/>
          <w:sz w:val="28"/>
          <w:szCs w:val="28"/>
        </w:rPr>
        <w:t xml:space="preserve">й хозяйствующим субъектам, осуществляющим торговую деятельность на территории Новосибирской области, на </w:t>
      </w:r>
      <w:r>
        <w:rPr>
          <w:rFonts w:ascii="Times New Roman" w:hAnsi="Times New Roman"/>
          <w:b/>
          <w:bCs/>
          <w:sz w:val="28"/>
          <w:szCs w:val="28"/>
        </w:rPr>
        <w:t xml:space="preserve">компенсацию части транспортных расходов по доставке товаров первой необходимости в отдаленные села, начиная с 11 километра от</w:t>
      </w:r>
      <w:r>
        <w:rPr>
          <w:rFonts w:ascii="Times New Roman" w:hAnsi="Times New Roman"/>
          <w:b/>
          <w:bCs/>
          <w:sz w:val="28"/>
          <w:szCs w:val="28"/>
        </w:rPr>
        <w:t xml:space="preserve"> </w:t>
      </w:r>
      <w:r>
        <w:rPr>
          <w:rFonts w:ascii="Times New Roman" w:hAnsi="Times New Roman"/>
          <w:b/>
          <w:bCs/>
          <w:sz w:val="28"/>
          <w:szCs w:val="28"/>
        </w:rPr>
        <w:t xml:space="preserve">районн</w:t>
      </w:r>
      <w:r>
        <w:rPr>
          <w:rFonts w:ascii="Times New Roman" w:hAnsi="Times New Roman"/>
          <w:b/>
          <w:bCs/>
          <w:sz w:val="28"/>
          <w:szCs w:val="28"/>
        </w:rPr>
        <w:t xml:space="preserve">ых</w:t>
      </w:r>
      <w:r>
        <w:rPr>
          <w:rFonts w:ascii="Times New Roman" w:hAnsi="Times New Roman"/>
          <w:b/>
          <w:bCs/>
          <w:sz w:val="28"/>
          <w:szCs w:val="28"/>
        </w:rPr>
        <w:t xml:space="preserve"> центр</w:t>
      </w:r>
      <w:r>
        <w:rPr>
          <w:rFonts w:ascii="Times New Roman" w:hAnsi="Times New Roman"/>
          <w:b/>
          <w:bCs/>
          <w:sz w:val="28"/>
          <w:szCs w:val="28"/>
        </w:rPr>
        <w:t xml:space="preserve">ов, </w:t>
      </w:r>
      <w:r>
        <w:rPr>
          <w:rFonts w:ascii="Times New Roman" w:hAnsi="Times New Roman"/>
          <w:b/>
          <w:bCs/>
          <w:sz w:val="28"/>
          <w:szCs w:val="28"/>
        </w:rPr>
        <w:t xml:space="preserve">и требования к ним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С</w:t>
      </w:r>
      <w:r>
        <w:rPr>
          <w:rFonts w:ascii="Times New Roman" w:hAnsi="Times New Roman"/>
          <w:sz w:val="28"/>
          <w:szCs w:val="28"/>
        </w:rPr>
        <w:t xml:space="preserve">правка о </w:t>
      </w:r>
      <w:r>
        <w:rPr>
          <w:rFonts w:ascii="Times New Roman" w:hAnsi="Times New Roman"/>
          <w:sz w:val="28"/>
          <w:szCs w:val="28"/>
        </w:rPr>
        <w:t xml:space="preserve">фактически произведенных </w:t>
      </w:r>
      <w:r>
        <w:rPr>
          <w:rFonts w:ascii="Times New Roman" w:hAnsi="Times New Roman"/>
          <w:sz w:val="28"/>
          <w:szCs w:val="28"/>
        </w:rPr>
        <w:t xml:space="preserve">транспортных расходах по доставке </w:t>
      </w:r>
      <w:r>
        <w:rPr>
          <w:rFonts w:ascii="Times New Roman" w:hAnsi="Times New Roman"/>
          <w:sz w:val="28"/>
          <w:szCs w:val="28"/>
        </w:rPr>
        <w:t xml:space="preserve">в отдаленные села, начиная с 11 километра от районных центров, </w:t>
      </w:r>
      <w:r>
        <w:rPr>
          <w:rFonts w:ascii="Times New Roman" w:hAnsi="Times New Roman"/>
          <w:sz w:val="28"/>
          <w:szCs w:val="28"/>
        </w:rPr>
        <w:t xml:space="preserve">товаров</w:t>
      </w:r>
      <w:r>
        <w:rPr>
          <w:rFonts w:ascii="Times New Roman" w:hAnsi="Times New Roman"/>
          <w:sz w:val="28"/>
          <w:szCs w:val="28"/>
        </w:rPr>
        <w:t xml:space="preserve"> первой необходимости, в том числе</w:t>
      </w:r>
      <w:r>
        <w:rPr>
          <w:rFonts w:ascii="Times New Roman" w:hAnsi="Times New Roman"/>
          <w:sz w:val="28"/>
          <w:szCs w:val="28"/>
        </w:rPr>
        <w:t xml:space="preserve"> включенных 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минимальный перечень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товаров </w:t>
      </w:r>
      <w:r>
        <w:rPr>
          <w:rFonts w:ascii="Times New Roman" w:hAnsi="Times New Roman"/>
          <w:sz w:val="28"/>
          <w:szCs w:val="28"/>
        </w:rPr>
        <w:t xml:space="preserve">первой необходимости </w:t>
      </w:r>
      <w:r>
        <w:rPr>
          <w:rFonts w:ascii="Times New Roman" w:hAnsi="Times New Roman"/>
          <w:sz w:val="28"/>
          <w:szCs w:val="28"/>
        </w:rPr>
        <w:t xml:space="preserve">для реализации 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отдаленных селах, начиная с 11 километра от районных центров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доставке которых предоставляется субсидия (далее – </w:t>
      </w:r>
      <w:r>
        <w:rPr>
          <w:rFonts w:ascii="Times New Roman" w:hAnsi="Times New Roman"/>
          <w:sz w:val="28"/>
          <w:szCs w:val="28"/>
        </w:rPr>
        <w:t xml:space="preserve">товар</w:t>
      </w:r>
      <w:r>
        <w:rPr>
          <w:rFonts w:ascii="Times New Roman" w:hAnsi="Times New Roman"/>
          <w:sz w:val="28"/>
          <w:szCs w:val="28"/>
        </w:rPr>
        <w:t xml:space="preserve">ы первой необходимости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квартал, предшествующий кв</w:t>
      </w:r>
      <w:r>
        <w:rPr>
          <w:rFonts w:ascii="Times New Roman" w:hAnsi="Times New Roman"/>
          <w:sz w:val="28"/>
          <w:szCs w:val="28"/>
        </w:rPr>
        <w:t xml:space="preserve">арталу, в котором подана заявка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участие в отборе (далее – заявка)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с</w:t>
      </w:r>
      <w:r>
        <w:rPr>
          <w:rFonts w:ascii="Times New Roman" w:hAnsi="Times New Roman"/>
          <w:sz w:val="28"/>
          <w:szCs w:val="28"/>
        </w:rPr>
        <w:t xml:space="preserve">правк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в том числе должн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 содержать</w:t>
      </w:r>
      <w:r>
        <w:rPr>
          <w:rFonts w:ascii="Times New Roman" w:hAnsi="Times New Roman"/>
          <w:sz w:val="28"/>
          <w:szCs w:val="28"/>
        </w:rPr>
        <w:t xml:space="preserve">ся</w:t>
      </w:r>
      <w:r>
        <w:rPr>
          <w:rFonts w:ascii="Times New Roman" w:hAnsi="Times New Roman"/>
          <w:sz w:val="28"/>
          <w:szCs w:val="28"/>
        </w:rPr>
        <w:t xml:space="preserve"> сведения о транспортных средствах, которыми осуществлялась доставка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товаров первой необходимости в </w:t>
      </w:r>
      <w:r>
        <w:rPr>
          <w:rFonts w:ascii="Times New Roman" w:hAnsi="Times New Roman"/>
          <w:sz w:val="28"/>
          <w:szCs w:val="28"/>
        </w:rPr>
        <w:t xml:space="preserve">отдаленные села, начиная с 11 километра от районных центров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квартал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, предшествующ</w:t>
      </w:r>
      <w:r>
        <w:rPr>
          <w:rFonts w:ascii="Times New Roman" w:hAnsi="Times New Roman"/>
          <w:sz w:val="28"/>
          <w:szCs w:val="28"/>
        </w:rPr>
        <w:t xml:space="preserve">ем</w:t>
      </w:r>
      <w:r>
        <w:rPr>
          <w:rFonts w:ascii="Times New Roman" w:hAnsi="Times New Roman"/>
          <w:sz w:val="28"/>
          <w:szCs w:val="28"/>
        </w:rPr>
        <w:t xml:space="preserve"> кварталу, в котором подана заявка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Р</w:t>
      </w:r>
      <w:r>
        <w:rPr>
          <w:rFonts w:ascii="Times New Roman" w:hAnsi="Times New Roman"/>
          <w:sz w:val="28"/>
          <w:szCs w:val="28"/>
        </w:rPr>
        <w:t xml:space="preserve">еестр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документов, подтверждающих </w:t>
      </w:r>
      <w:r>
        <w:rPr>
          <w:rFonts w:ascii="Times New Roman" w:hAnsi="Times New Roman"/>
          <w:sz w:val="28"/>
          <w:szCs w:val="28"/>
        </w:rPr>
        <w:t xml:space="preserve">фактически произведенны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транспортны</w:t>
      </w:r>
      <w:r>
        <w:rPr>
          <w:rFonts w:ascii="Times New Roman" w:hAnsi="Times New Roman"/>
          <w:sz w:val="28"/>
          <w:szCs w:val="28"/>
        </w:rPr>
        <w:t xml:space="preserve">е расходы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по доставке </w:t>
      </w:r>
      <w:r>
        <w:rPr>
          <w:rFonts w:ascii="Times New Roman" w:hAnsi="Times New Roman"/>
          <w:sz w:val="28"/>
          <w:szCs w:val="28"/>
        </w:rPr>
        <w:t xml:space="preserve">товаров первой необходимости в </w:t>
      </w:r>
      <w:r>
        <w:rPr>
          <w:rFonts w:ascii="Times New Roman" w:hAnsi="Times New Roman"/>
          <w:sz w:val="28"/>
          <w:szCs w:val="28"/>
        </w:rPr>
        <w:t xml:space="preserve">отдаленные села, начиная с 11 километра 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районных центров, </w:t>
      </w:r>
      <w:r>
        <w:rPr>
          <w:rFonts w:ascii="Times New Roman" w:hAnsi="Times New Roman"/>
          <w:sz w:val="28"/>
          <w:szCs w:val="28"/>
        </w:rPr>
        <w:t xml:space="preserve">за квартал, предшествующий кварталу, в котором подана заявка</w:t>
      </w:r>
      <w:r>
        <w:rPr>
          <w:rFonts w:ascii="Times New Roman" w:hAnsi="Times New Roman"/>
          <w:sz w:val="28"/>
          <w:szCs w:val="28"/>
        </w:rPr>
        <w:t xml:space="preserve">, по форме приложения 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настоящему перечню документов</w:t>
      </w:r>
      <w:r>
        <w:rPr>
          <w:rFonts w:ascii="Times New Roman" w:hAnsi="Times New Roman"/>
          <w:sz w:val="28"/>
          <w:szCs w:val="28"/>
        </w:rPr>
        <w:t xml:space="preserve"> с приложением документов,</w:t>
      </w:r>
      <w:r>
        <w:rPr>
          <w:rFonts w:ascii="Times New Roman" w:hAnsi="Times New Roman"/>
          <w:sz w:val="28"/>
          <w:szCs w:val="28"/>
        </w:rPr>
        <w:t xml:space="preserve"> подтверждающих </w:t>
      </w:r>
      <w:r>
        <w:rPr>
          <w:rFonts w:ascii="Times New Roman" w:hAnsi="Times New Roman"/>
          <w:sz w:val="28"/>
          <w:szCs w:val="28"/>
        </w:rPr>
        <w:t xml:space="preserve">такие расходы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Документы, представляемые в соответствии с пунктами 1-2 настоящего перечня документов,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заверяются руководителем юридического лица или индивидуальным предпринимателем и печатью юридического лица или индивидуального предпринимателя (при наличии печати)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прилагаются</w:t>
      </w:r>
      <w:r>
        <w:rPr>
          <w:rFonts w:ascii="Times New Roman" w:hAnsi="Times New Roman"/>
          <w:sz w:val="28"/>
          <w:szCs w:val="28"/>
        </w:rPr>
        <w:t xml:space="preserve"> к заявке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государственной интегрированной информационной системе управления общественными финансами «Электронный бюджет»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виде электронных копий документов (документов на бумажном носителе, преобразованных в электронную форму путем сканирования</w:t>
      </w:r>
      <w:r>
        <w:rPr>
          <w:rFonts w:ascii="Times New Roman" w:hAnsi="Times New Roman"/>
          <w:sz w:val="28"/>
          <w:szCs w:val="28"/>
        </w:rPr>
        <w:t xml:space="preserve">).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88"/>
        <w:jc w:val="center"/>
        <w:rPr>
          <w:rFonts w:ascii="Times New Roman" w:hAnsi="Times New Roman"/>
          <w:sz w:val="28"/>
          <w:szCs w:val="28"/>
          <w:lang w:eastAsia="en-US"/>
        </w:rPr>
        <w:sectPr>
          <w:headerReference w:type="default" r:id="rId10"/>
          <w:footnotePr/>
          <w:endnotePr/>
          <w:type w:val="nextPage"/>
          <w:pgSz w:w="11907" w:h="16840" w:orient="portrait"/>
          <w:pgMar w:top="1134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pStyle w:val="788"/>
        <w:ind w:firstLine="5954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ПРИЛОЖЕНИЕ</w:t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pStyle w:val="788"/>
        <w:ind w:left="5954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к Переч</w:t>
      </w:r>
      <w:r>
        <w:rPr>
          <w:rFonts w:ascii="Times New Roman" w:hAnsi="Times New Roman"/>
          <w:sz w:val="28"/>
          <w:szCs w:val="28"/>
          <w:lang w:eastAsia="en-US"/>
        </w:rPr>
        <w:t xml:space="preserve">ню</w:t>
      </w:r>
      <w:r>
        <w:rPr>
          <w:rFonts w:ascii="Times New Roman" w:hAnsi="Times New Roman"/>
          <w:sz w:val="28"/>
          <w:szCs w:val="28"/>
          <w:lang w:eastAsia="en-US"/>
        </w:rPr>
        <w:t xml:space="preserve"> документов,</w:t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pStyle w:val="788"/>
        <w:ind w:left="5954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необходимых для предоставления за счет средств областного бюджета Новосибирской области субсидий хо</w:t>
      </w:r>
      <w:r>
        <w:rPr>
          <w:rFonts w:ascii="Times New Roman" w:hAnsi="Times New Roman"/>
          <w:sz w:val="28"/>
          <w:szCs w:val="28"/>
          <w:lang w:eastAsia="en-US"/>
        </w:rPr>
        <w:t xml:space="preserve">зяйствующим субъектам, осуществляющим торговую деятельность на территории Новосибирской области, на компенсацию части транспортных расходов по доставке товаров первой необходимости в отдаленные села, начиная с 11 километра от районных центров, и требования</w:t>
      </w:r>
      <w:r>
        <w:rPr>
          <w:rFonts w:ascii="Times New Roman" w:hAnsi="Times New Roman"/>
          <w:sz w:val="28"/>
          <w:szCs w:val="28"/>
          <w:lang w:eastAsia="en-US"/>
        </w:rPr>
        <w:t xml:space="preserve">м</w:t>
      </w:r>
      <w:r>
        <w:rPr>
          <w:rFonts w:ascii="Times New Roman" w:hAnsi="Times New Roman"/>
          <w:sz w:val="28"/>
          <w:szCs w:val="28"/>
          <w:lang w:eastAsia="en-US"/>
        </w:rPr>
        <w:t xml:space="preserve"> к</w:t>
      </w:r>
      <w:r>
        <w:rPr>
          <w:rFonts w:ascii="Times New Roman" w:hAnsi="Times New Roman"/>
          <w:sz w:val="28"/>
          <w:szCs w:val="28"/>
          <w:lang w:eastAsia="en-US"/>
        </w:rPr>
        <w:t xml:space="preserve"> </w:t>
      </w:r>
      <w:r>
        <w:rPr>
          <w:rFonts w:ascii="Times New Roman" w:hAnsi="Times New Roman"/>
          <w:sz w:val="28"/>
          <w:szCs w:val="28"/>
          <w:lang w:eastAsia="en-US"/>
        </w:rPr>
        <w:t xml:space="preserve">ним</w:t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pStyle w:val="788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pStyle w:val="788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pStyle w:val="788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pStyle w:val="788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РЕЕСТР</w:t>
      </w:r>
      <w:r>
        <w:rPr>
          <w:rFonts w:ascii="Times New Roman" w:hAnsi="Times New Roman"/>
          <w:sz w:val="28"/>
          <w:szCs w:val="28"/>
          <w:lang w:eastAsia="en-US"/>
        </w:rPr>
        <w:t xml:space="preserve"> ДОКУМЕНТОВ,</w:t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pStyle w:val="788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подтверждающих</w:t>
      </w:r>
      <w: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фактически произведенные транспортные расходы по доставке </w:t>
      </w:r>
      <w:r>
        <w:rPr>
          <w:rFonts w:ascii="Times New Roman" w:hAnsi="Times New Roman"/>
          <w:sz w:val="28"/>
          <w:szCs w:val="28"/>
          <w:lang w:eastAsia="en-US"/>
        </w:rPr>
        <w:t xml:space="preserve">товаров первой необходимости в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отдаленные села, начиная с 11 километра от районных центров, за квартал, предшествующий кварталу, в котором подана заявка</w:t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pStyle w:val="788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pStyle w:val="788"/>
        <w:jc w:val="center"/>
        <w:rPr>
          <w:rFonts w:ascii="Times New Roman" w:hAnsi="Times New Roman"/>
          <w:sz w:val="28"/>
          <w:szCs w:val="28"/>
          <w:vertAlign w:val="superscript"/>
          <w:lang w:eastAsia="en-US"/>
        </w:rPr>
      </w:pPr>
      <w:r>
        <w:rPr>
          <w:rFonts w:ascii="Times New Roman" w:hAnsi="Times New Roman"/>
          <w:sz w:val="28"/>
          <w:szCs w:val="28"/>
          <w:vertAlign w:val="superscript"/>
          <w:lang w:eastAsia="en-US"/>
        </w:rPr>
        <w:t xml:space="preserve">(</w:t>
      </w:r>
      <w:r>
        <w:rPr>
          <w:rFonts w:ascii="Times New Roman" w:hAnsi="Times New Roman"/>
          <w:sz w:val="28"/>
          <w:szCs w:val="28"/>
          <w:vertAlign w:val="superscript"/>
          <w:lang w:eastAsia="en-US"/>
        </w:rPr>
        <w:t xml:space="preserve">полное наименование </w:t>
      </w:r>
      <w:r>
        <w:rPr>
          <w:rFonts w:ascii="Times New Roman" w:hAnsi="Times New Roman"/>
          <w:sz w:val="28"/>
          <w:szCs w:val="28"/>
          <w:vertAlign w:val="superscript"/>
          <w:lang w:eastAsia="en-US"/>
        </w:rPr>
        <w:t xml:space="preserve">хозяйствующего субъекта</w:t>
      </w:r>
      <w:r>
        <w:rPr>
          <w:rFonts w:ascii="Times New Roman" w:hAnsi="Times New Roman"/>
          <w:sz w:val="28"/>
          <w:szCs w:val="28"/>
          <w:vertAlign w:val="superscript"/>
          <w:lang w:eastAsia="en-US"/>
        </w:rPr>
        <w:t xml:space="preserve">)</w:t>
      </w:r>
      <w:r>
        <w:rPr>
          <w:rFonts w:ascii="Times New Roman" w:hAnsi="Times New Roman"/>
          <w:sz w:val="28"/>
          <w:szCs w:val="28"/>
          <w:vertAlign w:val="superscript"/>
          <w:lang w:eastAsia="en-US"/>
        </w:rPr>
      </w:r>
    </w:p>
    <w:p>
      <w:pPr>
        <w:pStyle w:val="788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  <w:lang w:eastAsia="en-US"/>
        </w:rPr>
      </w:r>
    </w:p>
    <w:tbl>
      <w:tblPr>
        <w:tblStyle w:val="950"/>
        <w:tblW w:w="0" w:type="auto"/>
        <w:tblLayout w:type="fixed"/>
        <w:tblLook w:val="04A0" w:firstRow="1" w:lastRow="0" w:firstColumn="1" w:lastColumn="0" w:noHBand="0" w:noVBand="1"/>
      </w:tblPr>
      <w:tblGrid>
        <w:gridCol w:w="658"/>
        <w:gridCol w:w="2145"/>
        <w:gridCol w:w="2285"/>
        <w:gridCol w:w="2309"/>
        <w:gridCol w:w="1091"/>
        <w:gridCol w:w="12"/>
        <w:gridCol w:w="993"/>
        <w:gridCol w:w="992"/>
        <w:gridCol w:w="1276"/>
        <w:gridCol w:w="2801"/>
      </w:tblGrid>
      <w:tr>
        <w:tblPrEx/>
        <w:trPr/>
        <w:tc>
          <w:tcPr>
            <w:gridSpan w:val="10"/>
            <w:tcW w:w="14562" w:type="dxa"/>
            <w:textDirection w:val="lrTb"/>
            <w:noWrap w:val="false"/>
          </w:tcPr>
          <w:p>
            <w:pPr>
              <w:pStyle w:val="788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</w:r>
            <w:r>
              <w:rPr>
                <w:sz w:val="24"/>
                <w:szCs w:val="28"/>
                <w:lang w:eastAsia="en-US"/>
              </w:rPr>
            </w:r>
          </w:p>
          <w:p>
            <w:pPr>
              <w:pStyle w:val="788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РАЗДЕЛ 1. </w:t>
            </w:r>
            <w:r>
              <w:rPr>
                <w:b/>
                <w:sz w:val="28"/>
                <w:szCs w:val="28"/>
                <w:lang w:eastAsia="en-US"/>
              </w:rPr>
              <w:t xml:space="preserve">Р</w:t>
            </w:r>
            <w:r>
              <w:rPr>
                <w:b/>
                <w:sz w:val="28"/>
                <w:szCs w:val="28"/>
                <w:lang w:eastAsia="en-US"/>
              </w:rPr>
              <w:t xml:space="preserve">асходы на горюче-смазочные материалы</w:t>
            </w:r>
            <w:r>
              <w:rPr>
                <w:b/>
                <w:sz w:val="28"/>
                <w:szCs w:val="28"/>
                <w:lang w:eastAsia="en-US"/>
              </w:rPr>
              <w:t xml:space="preserve"> (далее – ГСМ)</w:t>
            </w:r>
            <w:r>
              <w:rPr>
                <w:b/>
                <w:sz w:val="28"/>
                <w:szCs w:val="28"/>
                <w:lang w:eastAsia="en-US"/>
              </w:rPr>
              <w:t xml:space="preserve">, необходимые для доставки </w:t>
            </w:r>
            <w:r>
              <w:rPr>
                <w:b/>
                <w:sz w:val="28"/>
                <w:szCs w:val="28"/>
                <w:lang w:eastAsia="en-US"/>
              </w:rPr>
              <w:t xml:space="preserve">товаров первой необходимости в </w:t>
            </w:r>
            <w:r>
              <w:rPr>
                <w:b/>
                <w:sz w:val="28"/>
                <w:szCs w:val="28"/>
                <w:lang w:eastAsia="en-US"/>
              </w:rPr>
              <w:t xml:space="preserve">отдаленные села, начиная с 11 километра от районных центров</w:t>
            </w:r>
            <w:r>
              <w:rPr>
                <w:b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658" w:type="dxa"/>
            <w:vMerge w:val="restart"/>
            <w:textDirection w:val="lrTb"/>
            <w:noWrap w:val="false"/>
          </w:tcPr>
          <w:p>
            <w:pPr>
              <w:pStyle w:val="788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 xml:space="preserve">№ п/п</w:t>
            </w:r>
            <w:r>
              <w:rPr>
                <w:sz w:val="24"/>
                <w:szCs w:val="28"/>
                <w:lang w:eastAsia="en-US"/>
              </w:rPr>
            </w:r>
          </w:p>
        </w:tc>
        <w:tc>
          <w:tcPr>
            <w:tcW w:w="2145" w:type="dxa"/>
            <w:vMerge w:val="restart"/>
            <w:textDirection w:val="lrTb"/>
            <w:noWrap w:val="false"/>
          </w:tcPr>
          <w:p>
            <w:pPr>
              <w:pStyle w:val="788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 xml:space="preserve">Реквизиты путевого листа (</w:t>
            </w:r>
            <w:r>
              <w:rPr>
                <w:sz w:val="24"/>
                <w:szCs w:val="28"/>
                <w:lang w:eastAsia="en-US"/>
              </w:rPr>
              <w:t xml:space="preserve">дата</w:t>
            </w:r>
            <w:r>
              <w:rPr>
                <w:sz w:val="24"/>
                <w:szCs w:val="28"/>
                <w:lang w:eastAsia="en-US"/>
              </w:rPr>
              <w:t xml:space="preserve">,</w:t>
            </w:r>
            <w:r>
              <w:rPr>
                <w:sz w:val="24"/>
                <w:szCs w:val="28"/>
                <w:lang w:eastAsia="en-US"/>
              </w:rPr>
              <w:t xml:space="preserve"> </w:t>
            </w:r>
            <w:r>
              <w:rPr>
                <w:sz w:val="24"/>
                <w:szCs w:val="28"/>
                <w:lang w:eastAsia="en-US"/>
              </w:rPr>
              <w:t xml:space="preserve">номер)</w:t>
            </w:r>
            <w:r>
              <w:rPr>
                <w:sz w:val="24"/>
                <w:szCs w:val="28"/>
                <w:lang w:eastAsia="en-US"/>
              </w:rPr>
            </w:r>
          </w:p>
        </w:tc>
        <w:tc>
          <w:tcPr>
            <w:tcW w:w="2285" w:type="dxa"/>
            <w:vMerge w:val="restart"/>
            <w:textDirection w:val="lrTb"/>
            <w:noWrap w:val="false"/>
          </w:tcPr>
          <w:p>
            <w:pPr>
              <w:pStyle w:val="788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 xml:space="preserve">Сведения о транспортных средствах, которыми осуществлялась доставка товаров</w:t>
            </w:r>
            <w:r>
              <w:rPr>
                <w:sz w:val="24"/>
                <w:szCs w:val="28"/>
                <w:lang w:eastAsia="en-US"/>
              </w:rPr>
              <w:t xml:space="preserve"> первой </w:t>
            </w:r>
            <w:r>
              <w:rPr>
                <w:sz w:val="24"/>
                <w:szCs w:val="28"/>
                <w:lang w:eastAsia="en-US"/>
              </w:rPr>
              <w:t xml:space="preserve">необходимости</w:t>
            </w:r>
            <w:r>
              <w:rPr>
                <w:sz w:val="24"/>
                <w:szCs w:val="28"/>
                <w:lang w:eastAsia="en-US"/>
              </w:rPr>
              <w:t xml:space="preserve"> (марка и (или) модель (коммерческое наименование), государственный регистрационный номер транспортного средства)</w:t>
            </w:r>
            <w:r>
              <w:rPr>
                <w:sz w:val="24"/>
                <w:szCs w:val="28"/>
                <w:lang w:eastAsia="en-US"/>
              </w:rPr>
            </w:r>
          </w:p>
        </w:tc>
        <w:tc>
          <w:tcPr>
            <w:tcW w:w="2309" w:type="dxa"/>
            <w:vMerge w:val="restart"/>
            <w:textDirection w:val="lrTb"/>
            <w:noWrap w:val="false"/>
          </w:tcPr>
          <w:p>
            <w:pPr>
              <w:pStyle w:val="788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 xml:space="preserve">Перечень отдаленных сел, начиная с 11 километра от районных центров, в которые участником отбора </w:t>
            </w:r>
            <w:r>
              <w:rPr>
                <w:sz w:val="24"/>
                <w:szCs w:val="28"/>
                <w:lang w:eastAsia="en-US"/>
              </w:rPr>
              <w:t xml:space="preserve">осуществлялась доставка товаров </w:t>
            </w:r>
            <w:r>
              <w:rPr>
                <w:sz w:val="24"/>
                <w:szCs w:val="28"/>
                <w:lang w:eastAsia="en-US"/>
              </w:rPr>
              <w:t xml:space="preserve">первой необходимости </w:t>
            </w:r>
            <w:r>
              <w:rPr>
                <w:sz w:val="24"/>
                <w:szCs w:val="28"/>
                <w:lang w:eastAsia="en-US"/>
              </w:rPr>
              <w:t xml:space="preserve">в квартале, предшествующем кварталу, в котором подана заявка</w:t>
            </w:r>
            <w:r>
              <w:rPr>
                <w:sz w:val="24"/>
                <w:szCs w:val="28"/>
                <w:lang w:eastAsia="en-US"/>
              </w:rPr>
            </w:r>
          </w:p>
        </w:tc>
        <w:tc>
          <w:tcPr>
            <w:gridSpan w:val="3"/>
            <w:tcW w:w="2096" w:type="dxa"/>
            <w:textDirection w:val="lrTb"/>
            <w:noWrap w:val="false"/>
          </w:tcPr>
          <w:p>
            <w:pPr>
              <w:pStyle w:val="788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 xml:space="preserve">Расход ГСМ</w:t>
            </w:r>
            <w:r>
              <w:rPr>
                <w:sz w:val="24"/>
                <w:szCs w:val="28"/>
                <w:lang w:eastAsia="en-US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788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 xml:space="preserve">Затраты на ГСМ</w:t>
            </w:r>
            <w:r>
              <w:rPr>
                <w:sz w:val="24"/>
                <w:szCs w:val="28"/>
                <w:lang w:eastAsia="en-US"/>
              </w:rPr>
            </w:r>
          </w:p>
        </w:tc>
        <w:tc>
          <w:tcPr>
            <w:tcW w:w="2801" w:type="dxa"/>
            <w:vMerge w:val="restart"/>
            <w:textDirection w:val="lrTb"/>
            <w:noWrap w:val="false"/>
          </w:tcPr>
          <w:p>
            <w:pPr>
              <w:pStyle w:val="788"/>
              <w:jc w:val="center"/>
            </w:pPr>
            <w:r>
              <w:rPr>
                <w:sz w:val="24"/>
                <w:szCs w:val="28"/>
                <w:lang w:eastAsia="en-US"/>
              </w:rPr>
              <w:t xml:space="preserve">Информация о </w:t>
            </w:r>
            <w:r>
              <w:rPr>
                <w:sz w:val="24"/>
                <w:szCs w:val="28"/>
                <w:lang w:eastAsia="en-US"/>
              </w:rPr>
              <w:t xml:space="preserve">документ</w:t>
            </w:r>
            <w:r>
              <w:rPr>
                <w:sz w:val="24"/>
                <w:szCs w:val="28"/>
                <w:lang w:eastAsia="en-US"/>
              </w:rPr>
              <w:t xml:space="preserve">ах</w:t>
            </w:r>
            <w:r>
              <w:rPr>
                <w:sz w:val="24"/>
                <w:szCs w:val="28"/>
                <w:lang w:eastAsia="en-US"/>
              </w:rPr>
              <w:t xml:space="preserve">, подтверждающих фактически произведенные расходы</w:t>
            </w:r>
            <w:r>
              <w:rPr>
                <w:sz w:val="24"/>
                <w:szCs w:val="28"/>
                <w:lang w:eastAsia="en-US"/>
              </w:rPr>
              <w:t xml:space="preserve"> на ГСМ</w:t>
            </w:r>
            <w:r>
              <w:rPr>
                <w:sz w:val="24"/>
                <w:szCs w:val="28"/>
                <w:lang w:eastAsia="en-US"/>
              </w:rPr>
              <w:t xml:space="preserve"> </w:t>
            </w:r>
            <w:r>
              <w:rPr>
                <w:rStyle w:val="955"/>
                <w:sz w:val="24"/>
                <w:szCs w:val="28"/>
                <w:lang w:eastAsia="en-US"/>
              </w:rPr>
              <w:footnoteReference w:customMarkFollows="1" w:id="2"/>
              <w:t xml:space="preserve">*</w:t>
            </w:r>
            <w:r>
              <w:t xml:space="preserve">:</w:t>
            </w:r>
            <w:r/>
          </w:p>
          <w:p>
            <w:pPr>
              <w:pStyle w:val="788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 xml:space="preserve">д</w:t>
            </w:r>
            <w:r>
              <w:rPr>
                <w:sz w:val="24"/>
                <w:szCs w:val="28"/>
                <w:lang w:eastAsia="en-US"/>
              </w:rPr>
              <w:t xml:space="preserve">ля наличн</w:t>
            </w:r>
            <w:r>
              <w:rPr>
                <w:sz w:val="24"/>
                <w:szCs w:val="28"/>
                <w:lang w:eastAsia="en-US"/>
              </w:rPr>
              <w:t xml:space="preserve">ых</w:t>
            </w:r>
            <w:r>
              <w:rPr>
                <w:sz w:val="24"/>
                <w:szCs w:val="28"/>
                <w:lang w:eastAsia="en-US"/>
              </w:rPr>
              <w:t xml:space="preserve"> расчет</w:t>
            </w:r>
            <w:r>
              <w:rPr>
                <w:sz w:val="24"/>
                <w:szCs w:val="28"/>
                <w:lang w:eastAsia="en-US"/>
              </w:rPr>
              <w:t xml:space="preserve">ов</w:t>
            </w:r>
            <w:r>
              <w:rPr>
                <w:sz w:val="24"/>
                <w:szCs w:val="28"/>
                <w:lang w:eastAsia="en-US"/>
              </w:rPr>
              <w:t xml:space="preserve"> – </w:t>
            </w:r>
            <w:r>
              <w:rPr>
                <w:sz w:val="24"/>
                <w:szCs w:val="28"/>
                <w:lang w:eastAsia="en-US"/>
              </w:rPr>
              <w:t xml:space="preserve">дата</w:t>
            </w:r>
            <w:r>
              <w:rPr>
                <w:sz w:val="24"/>
                <w:szCs w:val="28"/>
                <w:lang w:eastAsia="en-US"/>
              </w:rPr>
              <w:t xml:space="preserve"> кассового чека и место расчета;</w:t>
            </w:r>
            <w:r>
              <w:rPr>
                <w:sz w:val="24"/>
                <w:szCs w:val="28"/>
                <w:lang w:eastAsia="en-US"/>
              </w:rPr>
            </w:r>
          </w:p>
          <w:p>
            <w:pPr>
              <w:pStyle w:val="788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 xml:space="preserve">для безналичн</w:t>
            </w:r>
            <w:r>
              <w:rPr>
                <w:sz w:val="24"/>
                <w:szCs w:val="28"/>
                <w:lang w:eastAsia="en-US"/>
              </w:rPr>
              <w:t xml:space="preserve">ых</w:t>
            </w:r>
            <w:r>
              <w:rPr>
                <w:sz w:val="24"/>
                <w:szCs w:val="28"/>
                <w:lang w:eastAsia="en-US"/>
              </w:rPr>
              <w:t xml:space="preserve"> расчет</w:t>
            </w:r>
            <w:r>
              <w:rPr>
                <w:sz w:val="24"/>
                <w:szCs w:val="28"/>
                <w:lang w:eastAsia="en-US"/>
              </w:rPr>
              <w:t xml:space="preserve">ов</w:t>
            </w:r>
            <w:r>
              <w:rPr>
                <w:sz w:val="24"/>
                <w:szCs w:val="28"/>
                <w:lang w:eastAsia="en-US"/>
              </w:rPr>
              <w:t xml:space="preserve"> – </w:t>
            </w:r>
            <w:r>
              <w:rPr>
                <w:sz w:val="24"/>
                <w:szCs w:val="28"/>
                <w:lang w:eastAsia="en-US"/>
              </w:rPr>
              <w:t xml:space="preserve">дата и № </w:t>
            </w:r>
            <w:r>
              <w:rPr>
                <w:sz w:val="24"/>
                <w:szCs w:val="28"/>
                <w:lang w:eastAsia="en-US"/>
              </w:rPr>
              <w:t xml:space="preserve">договора на поставку ГСМ,</w:t>
            </w:r>
            <w:r>
              <w:rPr>
                <w:sz w:val="24"/>
                <w:szCs w:val="28"/>
                <w:lang w:eastAsia="en-US"/>
              </w:rPr>
              <w:t xml:space="preserve"> </w:t>
            </w:r>
            <w:r>
              <w:rPr>
                <w:sz w:val="24"/>
                <w:szCs w:val="28"/>
                <w:lang w:eastAsia="en-US"/>
              </w:rPr>
              <w:t xml:space="preserve">счет</w:t>
            </w:r>
            <w:r>
              <w:rPr>
                <w:sz w:val="24"/>
                <w:szCs w:val="28"/>
                <w:lang w:eastAsia="en-US"/>
              </w:rPr>
              <w:t xml:space="preserve">-</w:t>
            </w:r>
            <w:r>
              <w:rPr>
                <w:sz w:val="24"/>
                <w:szCs w:val="28"/>
                <w:lang w:eastAsia="en-US"/>
              </w:rPr>
              <w:t xml:space="preserve">фактуры </w:t>
            </w:r>
            <w:r>
              <w:rPr>
                <w:sz w:val="24"/>
                <w:szCs w:val="28"/>
                <w:lang w:eastAsia="en-US"/>
              </w:rPr>
              <w:t xml:space="preserve">и </w:t>
            </w:r>
            <w:r>
              <w:rPr>
                <w:sz w:val="24"/>
                <w:szCs w:val="28"/>
                <w:lang w:eastAsia="en-US"/>
              </w:rPr>
              <w:t xml:space="preserve">платежного поручения</w:t>
            </w:r>
            <w:r>
              <w:rPr>
                <w:sz w:val="24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658" w:type="dxa"/>
            <w:vMerge w:val="continue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145" w:type="dxa"/>
            <w:vMerge w:val="continue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285" w:type="dxa"/>
            <w:vMerge w:val="continue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309" w:type="dxa"/>
            <w:vMerge w:val="continue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091" w:type="dxa"/>
            <w:textDirection w:val="lrTb"/>
            <w:noWrap w:val="false"/>
          </w:tcPr>
          <w:p>
            <w:pPr>
              <w:pStyle w:val="788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 xml:space="preserve">Марка ГСМ</w:t>
            </w:r>
            <w:r>
              <w:rPr>
                <w:sz w:val="24"/>
                <w:szCs w:val="28"/>
                <w:lang w:eastAsia="en-US"/>
              </w:rPr>
            </w:r>
          </w:p>
        </w:tc>
        <w:tc>
          <w:tcPr>
            <w:gridSpan w:val="2"/>
            <w:tcW w:w="1005" w:type="dxa"/>
            <w:textDirection w:val="lrTb"/>
            <w:noWrap w:val="false"/>
          </w:tcPr>
          <w:p>
            <w:pPr>
              <w:pStyle w:val="788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 xml:space="preserve">Объем, л</w:t>
            </w:r>
            <w:r>
              <w:rPr>
                <w:sz w:val="24"/>
                <w:szCs w:val="28"/>
                <w:lang w:eastAsia="en-US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88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 xml:space="preserve">Стоимость за литр, рублей</w:t>
            </w:r>
            <w:r>
              <w:rPr>
                <w:sz w:val="24"/>
                <w:szCs w:val="28"/>
                <w:lang w:eastAsia="en-US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88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 xml:space="preserve">Сумма, рублей</w:t>
            </w:r>
            <w:r>
              <w:rPr>
                <w:sz w:val="24"/>
                <w:szCs w:val="28"/>
                <w:lang w:eastAsia="en-US"/>
              </w:rPr>
            </w:r>
          </w:p>
        </w:tc>
        <w:tc>
          <w:tcPr>
            <w:tcW w:w="2801" w:type="dxa"/>
            <w:vMerge w:val="continue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658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285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309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W w:w="1103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658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285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309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W w:w="1103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658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285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309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W w:w="1103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658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…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285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309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W w:w="1103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gridSpan w:val="8"/>
            <w:tcW w:w="10485" w:type="dxa"/>
            <w:textDirection w:val="lrTb"/>
            <w:noWrap w:val="false"/>
          </w:tcPr>
          <w:p>
            <w:pPr>
              <w:pStyle w:val="788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Итого:</w:t>
            </w:r>
            <w:r>
              <w:rPr>
                <w:b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W w:w="4077" w:type="dxa"/>
            <w:textDirection w:val="lrTb"/>
            <w:noWrap w:val="false"/>
          </w:tcPr>
          <w:p>
            <w:pPr>
              <w:pStyle w:val="7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</w:r>
            <w:r/>
            <w:r>
              <w:rPr>
                <w:rFonts w:hint="default" w:ascii="Andale Mono" w:hAnsi="Andale Mono" w:eastAsia="Andale Mono" w:cs="Andale Mono"/>
                <w:b/>
                <w:sz w:val="28"/>
                <w:szCs w:val="28"/>
                <w:lang w:eastAsia="en-US"/>
              </w:rPr>
              <w:t xml:space="preserve">Σ</w:t>
            </w:r>
            <w:r/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10"/>
            <w:tcW w:w="14562" w:type="dxa"/>
            <w:textDirection w:val="lrTb"/>
            <w:noWrap w:val="false"/>
          </w:tcPr>
          <w:p>
            <w:pPr>
              <w:pStyle w:val="788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</w:r>
            <w:r>
              <w:rPr>
                <w:sz w:val="24"/>
                <w:szCs w:val="28"/>
                <w:lang w:eastAsia="en-US"/>
              </w:rPr>
            </w:r>
          </w:p>
          <w:p>
            <w:pPr>
              <w:pStyle w:val="788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РАЗДЕЛ </w:t>
            </w:r>
            <w:r>
              <w:rPr>
                <w:b/>
                <w:sz w:val="28"/>
                <w:szCs w:val="28"/>
                <w:lang w:eastAsia="en-US"/>
              </w:rPr>
              <w:t xml:space="preserve">2</w:t>
            </w:r>
            <w:r>
              <w:rPr>
                <w:b/>
                <w:sz w:val="28"/>
                <w:szCs w:val="28"/>
                <w:lang w:eastAsia="en-US"/>
              </w:rPr>
              <w:t xml:space="preserve">. </w:t>
            </w:r>
            <w:r>
              <w:rPr>
                <w:b/>
                <w:sz w:val="28"/>
                <w:szCs w:val="28"/>
                <w:lang w:eastAsia="en-US"/>
              </w:rPr>
              <w:t xml:space="preserve">Расходы </w:t>
            </w:r>
            <w:r>
              <w:rPr>
                <w:b/>
                <w:sz w:val="28"/>
                <w:szCs w:val="28"/>
                <w:lang w:eastAsia="en-US"/>
              </w:rPr>
              <w:t xml:space="preserve">на р</w:t>
            </w:r>
            <w:r>
              <w:rPr>
                <w:b/>
                <w:sz w:val="28"/>
                <w:szCs w:val="28"/>
                <w:lang w:eastAsia="en-US"/>
              </w:rPr>
              <w:t xml:space="preserve">емонт транспортных средств</w:t>
            </w:r>
            <w:r>
              <w:rPr>
                <w:b/>
                <w:sz w:val="28"/>
                <w:szCs w:val="28"/>
                <w:lang w:eastAsia="en-US"/>
              </w:rPr>
              <w:t xml:space="preserve">,</w:t>
            </w:r>
            <w:r>
              <w:rPr>
                <w:b/>
                <w:sz w:val="28"/>
                <w:szCs w:val="28"/>
                <w:lang w:eastAsia="en-US"/>
              </w:rPr>
              <w:t xml:space="preserve"> на которых осуществля</w:t>
            </w:r>
            <w:r>
              <w:rPr>
                <w:b/>
                <w:sz w:val="28"/>
                <w:szCs w:val="28"/>
                <w:lang w:eastAsia="en-US"/>
              </w:rPr>
              <w:t xml:space="preserve">лась</w:t>
            </w:r>
            <w:r>
              <w:rPr>
                <w:b/>
                <w:sz w:val="28"/>
                <w:szCs w:val="28"/>
                <w:lang w:eastAsia="en-US"/>
              </w:rPr>
              <w:t xml:space="preserve"> доставка </w:t>
            </w:r>
            <w:r>
              <w:rPr>
                <w:b/>
                <w:sz w:val="28"/>
                <w:szCs w:val="28"/>
                <w:lang w:eastAsia="en-US"/>
              </w:rPr>
              <w:t xml:space="preserve">товаров первой необходимости в</w:t>
            </w:r>
            <w:r>
              <w:rPr>
                <w:b/>
                <w:sz w:val="28"/>
                <w:szCs w:val="28"/>
                <w:lang w:eastAsia="en-US"/>
              </w:rPr>
              <w:t xml:space="preserve"> отдаленные села, начиная с 11 километра от районных центров</w:t>
            </w:r>
            <w:r>
              <w:rPr>
                <w:b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658" w:type="dxa"/>
            <w:textDirection w:val="lrTb"/>
            <w:noWrap w:val="false"/>
          </w:tcPr>
          <w:p>
            <w:pPr>
              <w:pStyle w:val="78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п/п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W w:w="4430" w:type="dxa"/>
            <w:textDirection w:val="lrTb"/>
            <w:noWrap w:val="false"/>
          </w:tcPr>
          <w:p>
            <w:pPr>
              <w:pStyle w:val="78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Описание (характеристика) ремонта</w:t>
            </w:r>
            <w:r>
              <w:rPr>
                <w:sz w:val="24"/>
                <w:szCs w:val="24"/>
                <w:lang w:eastAsia="en-US"/>
              </w:rPr>
              <w:t xml:space="preserve">, наименование хозяйствующего субъекта, осуществившего ремонт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309" w:type="dxa"/>
            <w:textDirection w:val="lrTb"/>
            <w:noWrap w:val="false"/>
          </w:tcPr>
          <w:p>
            <w:pPr>
              <w:pStyle w:val="78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Сведения о транспортном средстве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(марка и (или) модель (коммерческое наименование), государственный регистрационный номер транспортного средства)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 xml:space="preserve">подлежащего ремонту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gridSpan w:val="3"/>
            <w:tcW w:w="2096" w:type="dxa"/>
            <w:textDirection w:val="lrTb"/>
            <w:noWrap w:val="false"/>
          </w:tcPr>
          <w:p>
            <w:pPr>
              <w:pStyle w:val="78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Стоимость ремонта, рублей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gridSpan w:val="3"/>
            <w:tcW w:w="5069" w:type="dxa"/>
            <w:textDirection w:val="lrTb"/>
            <w:noWrap w:val="false"/>
          </w:tcPr>
          <w:p>
            <w:pPr>
              <w:pStyle w:val="78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Информация о документах, подтверждающих фактически произведенные расходы</w:t>
            </w:r>
            <w:r>
              <w:rPr>
                <w:sz w:val="24"/>
                <w:szCs w:val="24"/>
                <w:lang w:eastAsia="en-US"/>
              </w:rPr>
              <w:t xml:space="preserve"> на ремонт транспортных средств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955"/>
                <w:sz w:val="24"/>
                <w:szCs w:val="24"/>
                <w:lang w:eastAsia="en-US"/>
              </w:rPr>
              <w:footnoteReference w:customMarkFollows="1" w:id="3"/>
              <w:t xml:space="preserve">**</w:t>
            </w:r>
            <w:r>
              <w:rPr>
                <w:sz w:val="24"/>
                <w:szCs w:val="24"/>
                <w:lang w:eastAsia="en-US"/>
              </w:rPr>
              <w:t xml:space="preserve">: </w:t>
            </w:r>
            <w:r>
              <w:rPr>
                <w:sz w:val="24"/>
                <w:szCs w:val="24"/>
                <w:lang w:eastAsia="en-US"/>
              </w:rPr>
              <w:t xml:space="preserve">дата и № </w:t>
            </w:r>
            <w:r>
              <w:rPr>
                <w:sz w:val="24"/>
                <w:szCs w:val="24"/>
                <w:lang w:eastAsia="en-US"/>
              </w:rPr>
              <w:t xml:space="preserve">счет</w:t>
            </w:r>
            <w:r>
              <w:rPr>
                <w:sz w:val="24"/>
                <w:szCs w:val="24"/>
                <w:lang w:eastAsia="en-US"/>
              </w:rPr>
              <w:t xml:space="preserve">а</w:t>
            </w:r>
            <w:r>
              <w:rPr>
                <w:sz w:val="24"/>
                <w:szCs w:val="24"/>
                <w:lang w:eastAsia="en-US"/>
              </w:rPr>
              <w:t xml:space="preserve">, договор</w:t>
            </w:r>
            <w:r>
              <w:rPr>
                <w:sz w:val="24"/>
                <w:szCs w:val="24"/>
                <w:lang w:eastAsia="en-US"/>
              </w:rPr>
              <w:t xml:space="preserve">а</w:t>
            </w:r>
            <w:r>
              <w:rPr>
                <w:sz w:val="24"/>
                <w:szCs w:val="24"/>
                <w:lang w:eastAsia="en-US"/>
              </w:rPr>
              <w:t xml:space="preserve">, заказ-наряд</w:t>
            </w:r>
            <w:r>
              <w:rPr>
                <w:sz w:val="24"/>
                <w:szCs w:val="24"/>
                <w:lang w:eastAsia="en-US"/>
              </w:rPr>
              <w:t xml:space="preserve">а</w:t>
            </w:r>
            <w:r>
              <w:rPr>
                <w:sz w:val="24"/>
                <w:szCs w:val="24"/>
                <w:lang w:eastAsia="en-US"/>
              </w:rPr>
              <w:t xml:space="preserve">, акт</w:t>
            </w:r>
            <w:r>
              <w:rPr>
                <w:sz w:val="24"/>
                <w:szCs w:val="24"/>
                <w:lang w:eastAsia="en-US"/>
              </w:rPr>
              <w:t xml:space="preserve">а</w:t>
            </w:r>
            <w:r>
              <w:rPr>
                <w:sz w:val="24"/>
                <w:szCs w:val="24"/>
                <w:lang w:eastAsia="en-US"/>
              </w:rPr>
              <w:t xml:space="preserve"> выполненных работ, платежно</w:t>
            </w:r>
            <w:r>
              <w:rPr>
                <w:sz w:val="24"/>
                <w:szCs w:val="24"/>
                <w:lang w:eastAsia="en-US"/>
              </w:rPr>
              <w:t xml:space="preserve">го</w:t>
            </w:r>
            <w:r>
              <w:rPr>
                <w:sz w:val="24"/>
                <w:szCs w:val="24"/>
                <w:lang w:eastAsia="en-US"/>
              </w:rPr>
              <w:t xml:space="preserve"> поручени</w:t>
            </w:r>
            <w:r>
              <w:rPr>
                <w:sz w:val="24"/>
                <w:szCs w:val="24"/>
                <w:lang w:eastAsia="en-US"/>
              </w:rPr>
              <w:t xml:space="preserve">я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 xml:space="preserve">дата </w:t>
            </w:r>
            <w:r>
              <w:rPr>
                <w:sz w:val="24"/>
                <w:szCs w:val="24"/>
                <w:lang w:eastAsia="en-US"/>
              </w:rPr>
              <w:t xml:space="preserve">кассов</w:t>
            </w:r>
            <w:r>
              <w:rPr>
                <w:sz w:val="24"/>
                <w:szCs w:val="24"/>
                <w:lang w:eastAsia="en-US"/>
              </w:rPr>
              <w:t xml:space="preserve">ого</w:t>
            </w:r>
            <w:r>
              <w:rPr>
                <w:sz w:val="24"/>
                <w:szCs w:val="24"/>
                <w:lang w:eastAsia="en-US"/>
              </w:rPr>
              <w:t xml:space="preserve"> чек</w:t>
            </w:r>
            <w:r>
              <w:rPr>
                <w:sz w:val="24"/>
                <w:szCs w:val="24"/>
                <w:lang w:eastAsia="en-US"/>
              </w:rPr>
              <w:t xml:space="preserve">а и место расчета</w:t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W w:w="658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W w:w="4430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309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W w:w="2096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W w:w="5069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658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W w:w="4430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309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W w:w="2096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W w:w="5069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658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W w:w="4430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309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W w:w="2096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W w:w="5069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658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…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W w:w="4430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309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W w:w="2096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W w:w="5069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gridSpan w:val="4"/>
            <w:tcW w:w="7397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Итого: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6"/>
            <w:tcW w:w="7165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rFonts w:ascii="Symbol" w:hAnsi="Symbol" w:eastAsia="Symbol" w:cs="Symbol"/>
                <w:b/>
                <w:sz w:val="28"/>
                <w:szCs w:val="28"/>
                <w:lang w:eastAsia="en-US"/>
              </w:rPr>
            </w:r>
            <w:r>
              <w:rPr>
                <w:rFonts w:hint="default" w:ascii="Andale Mono" w:hAnsi="Andale Mono" w:eastAsia="Andale Mono" w:cs="Andale Mono"/>
                <w:b/>
                <w:sz w:val="28"/>
                <w:szCs w:val="28"/>
                <w:lang w:eastAsia="en-US"/>
              </w:rPr>
              <w:t xml:space="preserve">Σ</w:t>
            </w:r>
            <w:r/>
            <w:r>
              <w:rPr>
                <w:rFonts w:ascii="Symbol" w:hAnsi="Symbol" w:eastAsia="Symbol" w:cs="Symbol"/>
                <w:b/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gridSpan w:val="10"/>
            <w:tcW w:w="14562" w:type="dxa"/>
            <w:textDirection w:val="lrTb"/>
            <w:noWrap w:val="false"/>
          </w:tcPr>
          <w:p>
            <w:pPr>
              <w:pStyle w:val="788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</w:p>
          <w:p>
            <w:pPr>
              <w:pStyle w:val="788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РАЗДЕЛ </w:t>
            </w:r>
            <w:r>
              <w:rPr>
                <w:b/>
                <w:sz w:val="28"/>
                <w:szCs w:val="28"/>
                <w:lang w:eastAsia="en-US"/>
              </w:rPr>
              <w:t xml:space="preserve">3</w:t>
            </w:r>
            <w:r>
              <w:rPr>
                <w:b/>
                <w:sz w:val="28"/>
                <w:szCs w:val="28"/>
                <w:lang w:eastAsia="en-US"/>
              </w:rPr>
              <w:t xml:space="preserve">. </w:t>
            </w:r>
            <w:r>
              <w:rPr>
                <w:b/>
                <w:sz w:val="28"/>
                <w:szCs w:val="28"/>
                <w:lang w:eastAsia="en-US"/>
              </w:rPr>
              <w:t xml:space="preserve">Р</w:t>
            </w:r>
            <w:r>
              <w:rPr>
                <w:b/>
                <w:sz w:val="28"/>
                <w:szCs w:val="28"/>
                <w:lang w:eastAsia="en-US"/>
              </w:rPr>
              <w:t xml:space="preserve">асходы по договорам предоставления транспортных услуг, предоставления </w:t>
            </w:r>
            <w:r>
              <w:rPr>
                <w:b/>
                <w:sz w:val="28"/>
                <w:szCs w:val="28"/>
                <w:lang w:eastAsia="en-US"/>
              </w:rPr>
              <w:t xml:space="preserve">(аренды) </w:t>
            </w:r>
            <w:r>
              <w:rPr>
                <w:b/>
                <w:sz w:val="28"/>
                <w:szCs w:val="28"/>
                <w:lang w:eastAsia="en-US"/>
              </w:rPr>
              <w:t xml:space="preserve">транспортных средств для доставки </w:t>
            </w:r>
            <w:r>
              <w:rPr>
                <w:b/>
                <w:sz w:val="28"/>
                <w:szCs w:val="28"/>
                <w:lang w:eastAsia="en-US"/>
              </w:rPr>
              <w:t xml:space="preserve">товаров первой необходимости в </w:t>
            </w:r>
            <w:r>
              <w:rPr>
                <w:b/>
                <w:sz w:val="28"/>
                <w:szCs w:val="28"/>
                <w:lang w:eastAsia="en-US"/>
              </w:rPr>
              <w:t xml:space="preserve">отдаленные села, начиная с 11 километра от районных центров</w:t>
            </w:r>
            <w:r>
              <w:rPr>
                <w:b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658" w:type="dxa"/>
            <w:textDirection w:val="lrTb"/>
            <w:noWrap w:val="false"/>
          </w:tcPr>
          <w:p>
            <w:pPr>
              <w:pStyle w:val="78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п/п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W w:w="4430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Дата и </w:t>
            </w:r>
            <w:r>
              <w:rPr>
                <w:sz w:val="28"/>
                <w:szCs w:val="28"/>
                <w:lang w:eastAsia="en-US"/>
              </w:rPr>
              <w:t xml:space="preserve">№ </w:t>
            </w:r>
            <w:r>
              <w:rPr>
                <w:sz w:val="28"/>
                <w:szCs w:val="28"/>
                <w:lang w:eastAsia="en-US"/>
              </w:rPr>
              <w:t xml:space="preserve">договора </w:t>
            </w:r>
            <w:r>
              <w:rPr>
                <w:rStyle w:val="955"/>
                <w:sz w:val="24"/>
                <w:szCs w:val="28"/>
                <w:lang w:eastAsia="en-US"/>
              </w:rPr>
              <w:footnoteReference w:customMarkFollows="1" w:id="4"/>
              <w:t xml:space="preserve">***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W w:w="3412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Дата и </w:t>
            </w:r>
            <w:r>
              <w:rPr>
                <w:sz w:val="28"/>
                <w:szCs w:val="28"/>
                <w:lang w:eastAsia="en-US"/>
              </w:rPr>
              <w:t xml:space="preserve">№ </w:t>
            </w:r>
            <w:r>
              <w:rPr>
                <w:sz w:val="28"/>
                <w:szCs w:val="28"/>
                <w:lang w:eastAsia="en-US"/>
              </w:rPr>
              <w:t xml:space="preserve">акта выполненных работ </w:t>
            </w:r>
            <w:r>
              <w:rPr>
                <w:rStyle w:val="955"/>
                <w:sz w:val="24"/>
                <w:szCs w:val="28"/>
                <w:lang w:eastAsia="en-US"/>
              </w:rPr>
              <w:footnoteReference w:customMarkFollows="1" w:id="5"/>
              <w:t xml:space="preserve">***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Стоимость услуг, рублей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W w:w="4077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Информация о документах, подтверждающих фактически произведенные расходы по договорам предоставления </w:t>
            </w:r>
            <w:r>
              <w:rPr>
                <w:sz w:val="28"/>
                <w:szCs w:val="28"/>
                <w:lang w:eastAsia="en-US"/>
              </w:rPr>
              <w:t xml:space="preserve">(аренды) </w:t>
            </w:r>
            <w:r>
              <w:rPr>
                <w:sz w:val="28"/>
                <w:szCs w:val="28"/>
                <w:lang w:eastAsia="en-US"/>
              </w:rPr>
              <w:t xml:space="preserve">транспортных услуг</w:t>
            </w:r>
            <w:r>
              <w:rPr>
                <w:sz w:val="28"/>
                <w:szCs w:val="28"/>
                <w:lang w:eastAsia="en-US"/>
              </w:rPr>
              <w:t xml:space="preserve">: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дата и № </w:t>
            </w:r>
            <w:r>
              <w:rPr>
                <w:sz w:val="28"/>
                <w:szCs w:val="28"/>
                <w:lang w:eastAsia="en-US"/>
              </w:rPr>
              <w:t xml:space="preserve">счет</w:t>
            </w:r>
            <w:r>
              <w:rPr>
                <w:sz w:val="28"/>
                <w:szCs w:val="28"/>
                <w:lang w:eastAsia="en-US"/>
              </w:rPr>
              <w:t xml:space="preserve">а</w:t>
            </w:r>
            <w:r>
              <w:rPr>
                <w:sz w:val="28"/>
                <w:szCs w:val="28"/>
                <w:lang w:eastAsia="en-US"/>
              </w:rPr>
              <w:t xml:space="preserve">, счет-фактур</w:t>
            </w:r>
            <w:r>
              <w:rPr>
                <w:sz w:val="28"/>
                <w:szCs w:val="28"/>
                <w:lang w:eastAsia="en-US"/>
              </w:rPr>
              <w:t xml:space="preserve">ы</w:t>
            </w:r>
            <w:r>
              <w:rPr>
                <w:sz w:val="28"/>
                <w:szCs w:val="28"/>
                <w:lang w:eastAsia="en-US"/>
              </w:rPr>
              <w:t xml:space="preserve">, платежно</w:t>
            </w:r>
            <w:r>
              <w:rPr>
                <w:sz w:val="28"/>
                <w:szCs w:val="28"/>
                <w:lang w:eastAsia="en-US"/>
              </w:rPr>
              <w:t xml:space="preserve">го</w:t>
            </w:r>
            <w:r>
              <w:rPr>
                <w:sz w:val="28"/>
                <w:szCs w:val="28"/>
                <w:lang w:eastAsia="en-US"/>
              </w:rPr>
              <w:t xml:space="preserve"> поручени</w:t>
            </w:r>
            <w:r>
              <w:rPr>
                <w:sz w:val="28"/>
                <w:szCs w:val="28"/>
                <w:lang w:eastAsia="en-US"/>
              </w:rPr>
              <w:t xml:space="preserve">я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Style w:val="955"/>
                <w:sz w:val="24"/>
                <w:szCs w:val="28"/>
                <w:lang w:eastAsia="en-US"/>
              </w:rPr>
              <w:footnoteReference w:customMarkFollows="1" w:id="6"/>
              <w:t xml:space="preserve">***</w:t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658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W w:w="4430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W w:w="3412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W w:w="4077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658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W w:w="4430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W w:w="3412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W w:w="4077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658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W w:w="4430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W w:w="3412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W w:w="4077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658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…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W w:w="4430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W w:w="3412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W w:w="4077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gridSpan w:val="6"/>
            <w:tcW w:w="8500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Итого: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W w:w="6062" w:type="dxa"/>
            <w:textDirection w:val="lrTb"/>
            <w:noWrap w:val="false"/>
          </w:tcPr>
          <w:p>
            <w:pPr>
              <w:pStyle w:val="788"/>
              <w:rPr>
                <w:sz w:val="28"/>
                <w:szCs w:val="28"/>
                <w:lang w:eastAsia="en-US"/>
              </w:rPr>
            </w:pPr>
            <w:r>
              <w:rPr>
                <w:rFonts w:ascii="Symbol" w:hAnsi="Symbol" w:eastAsia="Symbol" w:cs="Symbol"/>
                <w:b/>
                <w:sz w:val="28"/>
                <w:szCs w:val="28"/>
                <w:lang w:eastAsia="en-US"/>
              </w:rPr>
            </w:r>
            <w:r>
              <w:rPr>
                <w:rFonts w:hint="default" w:ascii="Andale Mono" w:hAnsi="Andale Mono" w:eastAsia="Andale Mono" w:cs="Andale Mono"/>
                <w:b/>
                <w:sz w:val="28"/>
                <w:szCs w:val="28"/>
                <w:lang w:eastAsia="en-US"/>
              </w:rPr>
              <w:t xml:space="preserve">Σ</w:t>
            </w:r>
            <w:r/>
            <w:r>
              <w:rPr>
                <w:rFonts w:ascii="Symbol" w:hAnsi="Symbol" w:eastAsia="Symbol" w:cs="Symbol"/>
                <w:b/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658" w:type="dxa"/>
            <w:textDirection w:val="lrTb"/>
            <w:noWrap w:val="false"/>
          </w:tcPr>
          <w:p>
            <w:pPr>
              <w:pStyle w:val="788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pStyle w:val="788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2285" w:type="dxa"/>
            <w:textDirection w:val="lrTb"/>
            <w:noWrap w:val="false"/>
          </w:tcPr>
          <w:p>
            <w:pPr>
              <w:pStyle w:val="788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2309" w:type="dxa"/>
            <w:textDirection w:val="lrTb"/>
            <w:noWrap w:val="false"/>
          </w:tcPr>
          <w:p>
            <w:pPr>
              <w:pStyle w:val="788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gridSpan w:val="2"/>
            <w:tcW w:w="1103" w:type="dxa"/>
            <w:textDirection w:val="lrTb"/>
            <w:noWrap w:val="false"/>
          </w:tcPr>
          <w:p>
            <w:pPr>
              <w:pStyle w:val="788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788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88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88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pStyle w:val="788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658" w:type="dxa"/>
            <w:textDirection w:val="lrTb"/>
            <w:noWrap w:val="false"/>
          </w:tcPr>
          <w:p>
            <w:pPr>
              <w:pStyle w:val="788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pStyle w:val="788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2285" w:type="dxa"/>
            <w:textDirection w:val="lrTb"/>
            <w:noWrap w:val="false"/>
          </w:tcPr>
          <w:p>
            <w:pPr>
              <w:pStyle w:val="788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2309" w:type="dxa"/>
            <w:textDirection w:val="lrTb"/>
            <w:noWrap w:val="false"/>
          </w:tcPr>
          <w:p>
            <w:pPr>
              <w:pStyle w:val="788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gridSpan w:val="2"/>
            <w:tcW w:w="1103" w:type="dxa"/>
            <w:textDirection w:val="lrTb"/>
            <w:noWrap w:val="false"/>
          </w:tcPr>
          <w:p>
            <w:pPr>
              <w:pStyle w:val="788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788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88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88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pStyle w:val="788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</w:tr>
    </w:tbl>
    <w:p>
      <w:pPr>
        <w:pStyle w:val="788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pStyle w:val="788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Руководитель юридического лица</w:t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pStyle w:val="788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(</w:t>
      </w:r>
      <w:r>
        <w:rPr>
          <w:rFonts w:ascii="Times New Roman" w:hAnsi="Times New Roman"/>
          <w:sz w:val="28"/>
          <w:szCs w:val="28"/>
          <w:lang w:eastAsia="en-US"/>
        </w:rPr>
        <w:t xml:space="preserve">индивидуальный предприниматель)</w:t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pStyle w:val="788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___________________________ </w:t>
      </w:r>
      <w:r>
        <w:rPr>
          <w:rFonts w:ascii="Times New Roman" w:hAnsi="Times New Roman"/>
          <w:sz w:val="28"/>
          <w:szCs w:val="28"/>
          <w:lang w:eastAsia="en-US"/>
        </w:rPr>
        <w:t xml:space="preserve">____________ ___________________________</w:t>
      </w:r>
      <w:r>
        <w:rPr>
          <w:rFonts w:ascii="Times New Roman" w:hAnsi="Times New Roman"/>
          <w:sz w:val="28"/>
          <w:szCs w:val="28"/>
          <w:lang w:eastAsia="en-US"/>
        </w:rPr>
        <w:t xml:space="preserve">_____________________________________</w:t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pStyle w:val="788"/>
        <w:rPr>
          <w:rFonts w:ascii="Times New Roman" w:hAnsi="Times New Roman"/>
          <w:sz w:val="28"/>
          <w:szCs w:val="28"/>
          <w:vertAlign w:val="superscript"/>
          <w:lang w:eastAsia="en-US"/>
        </w:rPr>
      </w:pPr>
      <w:r>
        <w:rPr>
          <w:rFonts w:ascii="Times New Roman" w:hAnsi="Times New Roman"/>
          <w:sz w:val="28"/>
          <w:szCs w:val="28"/>
          <w:vertAlign w:val="superscript"/>
          <w:lang w:eastAsia="en-US"/>
        </w:rPr>
        <w:tab/>
      </w:r>
      <w:r>
        <w:rPr>
          <w:rFonts w:ascii="Times New Roman" w:hAnsi="Times New Roman"/>
          <w:sz w:val="28"/>
          <w:szCs w:val="28"/>
          <w:vertAlign w:val="superscript"/>
          <w:lang w:eastAsia="en-US"/>
        </w:rPr>
        <w:tab/>
      </w:r>
      <w:r>
        <w:rPr>
          <w:rFonts w:ascii="Times New Roman" w:hAnsi="Times New Roman"/>
          <w:sz w:val="28"/>
          <w:szCs w:val="28"/>
          <w:vertAlign w:val="superscript"/>
          <w:lang w:eastAsia="en-US"/>
        </w:rPr>
        <w:t xml:space="preserve">(должность)</w:t>
      </w:r>
      <w:r>
        <w:rPr>
          <w:rFonts w:ascii="Times New Roman" w:hAnsi="Times New Roman"/>
          <w:sz w:val="28"/>
          <w:szCs w:val="28"/>
          <w:vertAlign w:val="superscript"/>
          <w:lang w:eastAsia="en-US"/>
        </w:rPr>
        <w:tab/>
      </w:r>
      <w:r>
        <w:rPr>
          <w:rFonts w:ascii="Times New Roman" w:hAnsi="Times New Roman"/>
          <w:sz w:val="28"/>
          <w:szCs w:val="28"/>
          <w:vertAlign w:val="superscript"/>
          <w:lang w:eastAsia="en-US"/>
        </w:rPr>
        <w:tab/>
      </w:r>
      <w:r>
        <w:rPr>
          <w:rFonts w:ascii="Times New Roman" w:hAnsi="Times New Roman"/>
          <w:sz w:val="28"/>
          <w:szCs w:val="28"/>
          <w:vertAlign w:val="superscript"/>
          <w:lang w:eastAsia="en-US"/>
        </w:rPr>
        <w:tab/>
      </w:r>
      <w:r>
        <w:rPr>
          <w:rFonts w:ascii="Times New Roman" w:hAnsi="Times New Roman"/>
          <w:sz w:val="28"/>
          <w:szCs w:val="28"/>
          <w:vertAlign w:val="superscript"/>
          <w:lang w:eastAsia="en-US"/>
        </w:rPr>
        <w:t xml:space="preserve">(подпись)</w:t>
      </w:r>
      <w:r>
        <w:rPr>
          <w:rFonts w:ascii="Times New Roman" w:hAnsi="Times New Roman"/>
          <w:sz w:val="28"/>
          <w:szCs w:val="28"/>
          <w:vertAlign w:val="superscript"/>
          <w:lang w:eastAsia="en-US"/>
        </w:rPr>
        <w:tab/>
      </w:r>
      <w:r>
        <w:rPr>
          <w:rFonts w:ascii="Times New Roman" w:hAnsi="Times New Roman"/>
          <w:sz w:val="28"/>
          <w:szCs w:val="28"/>
          <w:vertAlign w:val="superscript"/>
          <w:lang w:eastAsia="en-US"/>
        </w:rPr>
        <w:tab/>
      </w:r>
      <w:r>
        <w:rPr>
          <w:rFonts w:ascii="Times New Roman" w:hAnsi="Times New Roman"/>
          <w:sz w:val="28"/>
          <w:szCs w:val="28"/>
          <w:vertAlign w:val="superscript"/>
          <w:lang w:eastAsia="en-US"/>
        </w:rPr>
        <w:tab/>
        <w:t xml:space="preserve">(ФИО (отчество – при наличии) полностью)</w:t>
      </w:r>
      <w:r>
        <w:rPr>
          <w:rFonts w:ascii="Times New Roman" w:hAnsi="Times New Roman"/>
          <w:sz w:val="28"/>
          <w:szCs w:val="28"/>
          <w:vertAlign w:val="superscript"/>
          <w:lang w:eastAsia="en-US"/>
        </w:rPr>
      </w:r>
    </w:p>
    <w:p>
      <w:pPr>
        <w:pStyle w:val="788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Главный бухгалтер / иное должностное лицо,</w:t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pStyle w:val="788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на которое возлагается ведение бухгалтерского учета</w:t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pStyle w:val="788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___________________________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____________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_______________________________</w:t>
      </w:r>
      <w:r>
        <w:rPr>
          <w:rFonts w:ascii="Times New Roman" w:hAnsi="Times New Roman"/>
          <w:sz w:val="28"/>
          <w:szCs w:val="28"/>
          <w:lang w:eastAsia="en-US"/>
        </w:rPr>
        <w:t xml:space="preserve">_________________________________</w:t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pStyle w:val="788"/>
        <w:ind w:left="708" w:firstLine="708"/>
        <w:rPr>
          <w:rFonts w:ascii="Times New Roman" w:hAnsi="Times New Roman"/>
          <w:sz w:val="28"/>
          <w:szCs w:val="28"/>
          <w:vertAlign w:val="superscript"/>
          <w:lang w:eastAsia="en-US"/>
        </w:rPr>
      </w:pPr>
      <w:r>
        <w:rPr>
          <w:rFonts w:ascii="Times New Roman" w:hAnsi="Times New Roman"/>
          <w:sz w:val="28"/>
          <w:szCs w:val="28"/>
          <w:vertAlign w:val="superscript"/>
          <w:lang w:eastAsia="en-US"/>
        </w:rPr>
        <w:t xml:space="preserve">(должность)</w:t>
      </w:r>
      <w:r>
        <w:rPr>
          <w:rFonts w:ascii="Times New Roman" w:hAnsi="Times New Roman"/>
          <w:sz w:val="28"/>
          <w:szCs w:val="28"/>
          <w:vertAlign w:val="superscript"/>
          <w:lang w:eastAsia="en-US"/>
        </w:rPr>
        <w:tab/>
      </w:r>
      <w:r>
        <w:rPr>
          <w:rFonts w:ascii="Times New Roman" w:hAnsi="Times New Roman"/>
          <w:sz w:val="28"/>
          <w:szCs w:val="28"/>
          <w:vertAlign w:val="superscript"/>
          <w:lang w:eastAsia="en-US"/>
        </w:rPr>
        <w:tab/>
      </w:r>
      <w:r>
        <w:rPr>
          <w:rFonts w:ascii="Times New Roman" w:hAnsi="Times New Roman"/>
          <w:sz w:val="28"/>
          <w:szCs w:val="28"/>
          <w:vertAlign w:val="superscript"/>
          <w:lang w:eastAsia="en-US"/>
        </w:rPr>
        <w:tab/>
      </w:r>
      <w:r>
        <w:rPr>
          <w:rFonts w:ascii="Times New Roman" w:hAnsi="Times New Roman"/>
          <w:sz w:val="28"/>
          <w:szCs w:val="28"/>
          <w:vertAlign w:val="superscript"/>
          <w:lang w:eastAsia="en-US"/>
        </w:rPr>
        <w:t xml:space="preserve">(подпись)</w:t>
      </w:r>
      <w:r>
        <w:rPr>
          <w:rFonts w:ascii="Times New Roman" w:hAnsi="Times New Roman"/>
          <w:sz w:val="28"/>
          <w:szCs w:val="28"/>
          <w:vertAlign w:val="superscript"/>
          <w:lang w:eastAsia="en-US"/>
        </w:rPr>
        <w:tab/>
      </w:r>
      <w:r>
        <w:rPr>
          <w:rFonts w:ascii="Times New Roman" w:hAnsi="Times New Roman"/>
          <w:sz w:val="28"/>
          <w:szCs w:val="28"/>
          <w:vertAlign w:val="superscript"/>
          <w:lang w:eastAsia="en-US"/>
        </w:rPr>
        <w:tab/>
      </w:r>
      <w:r>
        <w:rPr>
          <w:rFonts w:ascii="Times New Roman" w:hAnsi="Times New Roman"/>
          <w:sz w:val="28"/>
          <w:szCs w:val="28"/>
          <w:vertAlign w:val="superscript"/>
          <w:lang w:eastAsia="en-US"/>
        </w:rPr>
        <w:tab/>
        <w:t xml:space="preserve">(ФИО (отчество – при наличии) полностью)</w:t>
      </w:r>
      <w:r>
        <w:rPr>
          <w:rFonts w:ascii="Times New Roman" w:hAnsi="Times New Roman"/>
          <w:sz w:val="28"/>
          <w:szCs w:val="28"/>
          <w:vertAlign w:val="superscript"/>
          <w:lang w:eastAsia="en-US"/>
        </w:rPr>
      </w:r>
    </w:p>
    <w:p>
      <w:pPr>
        <w:pStyle w:val="788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pStyle w:val="788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МП (при наличии печати)</w:t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pStyle w:val="788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pStyle w:val="788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«___» ____________ 20___ г.</w:t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pStyle w:val="788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pStyle w:val="788"/>
        <w:jc w:val="center"/>
        <w:rPr>
          <w:rFonts w:ascii="Times New Roman" w:hAnsi="Times New Roman"/>
          <w:sz w:val="28"/>
          <w:szCs w:val="28"/>
          <w:lang w:eastAsia="en-US"/>
        </w:rPr>
        <w:sectPr>
          <w:footnotePr/>
          <w:endnotePr/>
          <w:type w:val="nextPage"/>
          <w:pgSz w:w="16840" w:h="11907" w:orient="landscape"/>
          <w:pgMar w:top="567" w:right="1134" w:bottom="1418" w:left="1134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  <w:lang w:eastAsia="en-US"/>
        </w:rPr>
        <w:t xml:space="preserve">_________</w:t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pStyle w:val="956"/>
        <w:ind w:left="6096"/>
        <w:jc w:val="center"/>
      </w:pPr>
      <w:r>
        <w:t xml:space="preserve">ПРИЛОЖЕНИЕ № 3</w:t>
      </w:r>
      <w:r/>
    </w:p>
    <w:p>
      <w:pPr>
        <w:pStyle w:val="956"/>
        <w:ind w:left="6096"/>
        <w:jc w:val="center"/>
      </w:pPr>
      <w:r>
        <w:t xml:space="preserve">к Порядку предоставления за счет средств областного бюджета Новосибирской области субсидий хозяйствующим субъектам, осуществляющим торговую деятельность на территории Новосибирской области</w:t>
      </w:r>
      <w:r>
        <w:t xml:space="preserve">,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на компенсацию части транспортных расходов по доставке товаров первой необходимости в отдаленные села, начиная с 11 километра от районных центров</w:t>
      </w:r>
      <w:r/>
      <w:r/>
    </w:p>
    <w:p>
      <w:pPr>
        <w:pStyle w:val="956"/>
        <w:jc w:val="right"/>
      </w:pPr>
      <w:r/>
      <w:r/>
    </w:p>
    <w:p>
      <w:pPr>
        <w:pStyle w:val="956"/>
        <w:jc w:val="right"/>
      </w:pPr>
      <w:r/>
      <w:r/>
    </w:p>
    <w:p>
      <w:pPr>
        <w:pStyle w:val="956"/>
        <w:jc w:val="right"/>
      </w:pPr>
      <w:r/>
      <w:r/>
    </w:p>
    <w:p>
      <w:pPr>
        <w:pStyle w:val="956"/>
        <w:jc w:val="center"/>
        <w:rPr>
          <w:b/>
        </w:rPr>
      </w:pPr>
      <w:r>
        <w:rPr>
          <w:b/>
        </w:rPr>
        <w:t xml:space="preserve">МИНИМАЛЬНЫЙ ПЕРЕЧЕНЬ</w:t>
      </w:r>
      <w:r>
        <w:rPr>
          <w:b/>
        </w:rPr>
      </w:r>
    </w:p>
    <w:p>
      <w:pPr>
        <w:pStyle w:val="956"/>
        <w:jc w:val="center"/>
        <w:rPr>
          <w:b/>
          <w:bCs/>
        </w:rPr>
      </w:pPr>
      <w:r>
        <w:rPr>
          <w:b/>
        </w:rPr>
        <w:t xml:space="preserve">товаров первой необходимости, </w:t>
      </w:r>
      <w:r>
        <w:rPr>
          <w:b/>
        </w:rPr>
        <w:t xml:space="preserve">по доставке которых </w:t>
      </w:r>
      <w:r>
        <w:rPr>
          <w:b/>
        </w:rPr>
        <w:t xml:space="preserve">из областного бюджета Новосибирской области </w:t>
      </w:r>
      <w:r>
        <w:rPr>
          <w:b/>
        </w:rPr>
        <w:t xml:space="preserve">предоставляется субсидия хозяйствующим субъектам, осуществляющим торговую деятельность на территории Новосибирской области, на компенсацию части транспортных расходов по доставке товаров первой необходимости в отдаленные села, начиная с 11 километра</w:t>
      </w:r>
      <w:r>
        <w:rPr>
          <w:b/>
        </w:rPr>
      </w:r>
    </w:p>
    <w:p>
      <w:pPr>
        <w:pStyle w:val="956"/>
        <w:jc w:val="center"/>
        <w:rPr>
          <w:b/>
          <w:bCs/>
        </w:rPr>
      </w:pPr>
      <w:r>
        <w:rPr>
          <w:b/>
        </w:rPr>
        <w:t xml:space="preserve">от районных центров</w:t>
      </w:r>
      <w:r>
        <w:rPr>
          <w:b/>
        </w:rPr>
      </w:r>
      <w:r/>
    </w:p>
    <w:p>
      <w:pPr>
        <w:pStyle w:val="956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956"/>
        <w:jc w:val="center"/>
        <w:rPr>
          <w:b/>
        </w:rPr>
      </w:pPr>
      <w:r>
        <w:rPr>
          <w:b/>
        </w:rPr>
      </w:r>
      <w:r>
        <w:rPr>
          <w:b/>
        </w:rPr>
      </w:r>
    </w:p>
    <w:tbl>
      <w:tblPr>
        <w:tblStyle w:val="950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9214"/>
      </w:tblGrid>
      <w:tr>
        <w:tblPrEx/>
        <w:trPr>
          <w:trHeight w:val="253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п/п</w:t>
            </w:r>
            <w:r>
              <w:rPr>
                <w:lang w:eastAsia="en-US"/>
              </w:rPr>
            </w:r>
          </w:p>
        </w:tc>
        <w:tc>
          <w:tcPr>
            <w:tcW w:w="9214" w:type="dxa"/>
            <w:vAlign w:val="center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товара первой необходимости</w:t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</w:t>
            </w:r>
            <w:r>
              <w:rPr>
                <w:lang w:eastAsia="en-US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 xml:space="preserve">Хлеб</w:t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</w:t>
            </w:r>
            <w:r>
              <w:rPr>
                <w:lang w:eastAsia="en-US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 xml:space="preserve">Соль</w:t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</w:t>
            </w:r>
            <w:r>
              <w:rPr>
                <w:lang w:eastAsia="en-US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 xml:space="preserve">Сахар</w:t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</w:t>
            </w:r>
            <w:r>
              <w:rPr>
                <w:lang w:eastAsia="en-US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 xml:space="preserve">Мука</w:t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5</w:t>
            </w:r>
            <w:r>
              <w:rPr>
                <w:lang w:eastAsia="en-US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 xml:space="preserve">Крупа</w:t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6</w:t>
            </w:r>
            <w:r>
              <w:rPr>
                <w:lang w:eastAsia="en-US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 xml:space="preserve">Макаронные изделия</w:t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7</w:t>
            </w:r>
            <w:r>
              <w:rPr>
                <w:lang w:eastAsia="en-US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 xml:space="preserve">Чай</w:t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</w:t>
            </w:r>
            <w:r>
              <w:rPr>
                <w:lang w:eastAsia="en-US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 xml:space="preserve">Масло растительное</w:t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9</w:t>
            </w:r>
            <w:r>
              <w:rPr>
                <w:lang w:eastAsia="en-US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 xml:space="preserve">Кондитерские изделия</w:t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10</w:t>
            </w:r>
            <w:r>
              <w:rPr>
                <w:lang w:eastAsia="en-US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 xml:space="preserve">Спички</w:t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11</w:t>
            </w:r>
            <w:r>
              <w:rPr>
                <w:lang w:eastAsia="en-US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 xml:space="preserve">Моющие средства</w:t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12</w:t>
            </w:r>
            <w:r>
              <w:rPr>
                <w:lang w:eastAsia="en-US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 xml:space="preserve">Предметы санитарии и гигиены</w:t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13</w:t>
            </w:r>
            <w:r>
              <w:rPr>
                <w:lang w:eastAsia="en-US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 xml:space="preserve">Канцелярские и школьно-письменные принадлежности (карандаши, ручки, тетради)</w:t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14</w:t>
            </w:r>
            <w:r>
              <w:rPr>
                <w:lang w:eastAsia="en-US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 xml:space="preserve">Электротовары (электрические лампочки, выключатели, розетки)</w:t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15</w:t>
            </w:r>
            <w:r>
              <w:rPr>
                <w:lang w:eastAsia="en-US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 xml:space="preserve">Мыло хозяйственное</w:t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16</w:t>
            </w:r>
            <w:r>
              <w:rPr>
                <w:lang w:eastAsia="en-US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 xml:space="preserve">Мыло туалетное</w:t>
            </w:r>
            <w:r>
              <w:rPr>
                <w:lang w:eastAsia="en-US"/>
              </w:rPr>
            </w:r>
          </w:p>
        </w:tc>
      </w:tr>
    </w:tbl>
    <w:p>
      <w:pPr>
        <w:pStyle w:val="788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pStyle w:val="788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pStyle w:val="788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_________</w:t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pStyle w:val="788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pStyle w:val="78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7" w:h="16840" w:orient="portrait"/>
      <w:pgMar w:top="1134" w:right="567" w:bottom="1134" w:left="1134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ahoma">
    <w:panose1 w:val="020B0604030504040204"/>
  </w:font>
  <w:font w:name="Arial">
    <w:panose1 w:val="020B0604020202020204"/>
  </w:font>
  <w:font w:name="Andale Mono">
    <w:panose1 w:val="020B0509000000000004"/>
  </w:font>
  <w:font w:name="Times New Roman">
    <w:panose1 w:val="02020603050405020304"/>
  </w:font>
  <w:font w:name="Batang">
    <w:panose1 w:val="02000506000000020000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788"/>
        <w:rPr>
          <w:rFonts w:ascii="Times New Roman" w:hAnsi="Times New Roman" w:cs="Times New Roman"/>
          <w:sz w:val="20"/>
          <w:szCs w:val="20"/>
        </w:rPr>
      </w:pPr>
      <w:r>
        <w:rPr>
          <w:rStyle w:val="955"/>
          <w:rFonts w:ascii="Times New Roman" w:hAnsi="Times New Roman" w:cs="Times New Roman"/>
          <w:sz w:val="20"/>
          <w:szCs w:val="20"/>
        </w:rPr>
        <w:t xml:space="preserve">*</w:t>
      </w:r>
      <w:r>
        <w:rPr>
          <w:rFonts w:ascii="Times New Roman" w:hAnsi="Times New Roman" w:cs="Times New Roman"/>
          <w:sz w:val="20"/>
          <w:szCs w:val="20"/>
        </w:rPr>
        <w:t xml:space="preserve">У</w:t>
      </w:r>
      <w:r>
        <w:rPr>
          <w:rFonts w:ascii="Times New Roman" w:hAnsi="Times New Roman" w:cs="Times New Roman"/>
          <w:sz w:val="20"/>
          <w:szCs w:val="20"/>
        </w:rPr>
        <w:t xml:space="preserve">казанные документы п</w:t>
      </w:r>
      <w:r>
        <w:rPr>
          <w:rStyle w:val="955"/>
          <w:rFonts w:ascii="Times New Roman" w:hAnsi="Times New Roman" w:cs="Times New Roman"/>
          <w:sz w:val="20"/>
          <w:szCs w:val="20"/>
          <w:vertAlign w:val="baseline"/>
        </w:rPr>
        <w:t xml:space="preserve">рилагаются в виде электронных копий</w:t>
      </w:r>
      <w:r>
        <w:rPr>
          <w:rStyle w:val="955"/>
          <w:vertAlign w:val="baseline"/>
        </w:rPr>
        <w:t xml:space="preserve"> </w:t>
      </w:r>
      <w:r>
        <w:rPr>
          <w:rStyle w:val="955"/>
          <w:rFonts w:ascii="Times New Roman" w:hAnsi="Times New Roman" w:cs="Times New Roman"/>
          <w:sz w:val="20"/>
          <w:szCs w:val="20"/>
          <w:vertAlign w:val="baseline"/>
        </w:rPr>
        <w:t xml:space="preserve">документов (документов на бумажном носителе, преобразованных в электронную форму путем сканирования)</w:t>
      </w:r>
      <w:r>
        <w:rPr>
          <w:rFonts w:ascii="Times New Roman" w:hAnsi="Times New Roman" w:cs="Times New Roman"/>
          <w:sz w:val="20"/>
          <w:szCs w:val="20"/>
        </w:rPr>
      </w:r>
    </w:p>
  </w:footnote>
  <w:footnote w:id="3">
    <w:p>
      <w:pPr>
        <w:pStyle w:val="953"/>
      </w:pPr>
      <w:r>
        <w:rPr>
          <w:rStyle w:val="955"/>
          <w:rFonts w:ascii="Times New Roman" w:hAnsi="Times New Roman" w:cs="Times New Roman"/>
        </w:rPr>
        <w:t xml:space="preserve">**</w:t>
      </w:r>
      <w:r>
        <w:rPr>
          <w:rFonts w:ascii="Times New Roman" w:hAnsi="Times New Roman" w:cs="Times New Roman"/>
        </w:rPr>
        <w:t xml:space="preserve">У</w:t>
      </w:r>
      <w:r>
        <w:rPr>
          <w:rFonts w:ascii="Times New Roman" w:hAnsi="Times New Roman" w:cs="Times New Roman"/>
        </w:rPr>
        <w:t xml:space="preserve">казанные документы п</w:t>
      </w:r>
      <w:r>
        <w:rPr>
          <w:rStyle w:val="955"/>
          <w:rFonts w:ascii="Times New Roman" w:hAnsi="Times New Roman" w:cs="Times New Roman"/>
          <w:vertAlign w:val="baseline"/>
        </w:rPr>
        <w:t xml:space="preserve">рилагаются в виде электронных копий документов (документов на бумажном носителе, преобразованных в электронную форму путем сканирования)</w:t>
      </w:r>
      <w:r/>
    </w:p>
  </w:footnote>
  <w:footnote w:id="4">
    <w:p>
      <w:pPr>
        <w:pStyle w:val="953"/>
        <w:rPr>
          <w:rStyle w:val="955"/>
          <w:rFonts w:ascii="Times New Roman" w:hAnsi="Times New Roman" w:cs="Times New Roman"/>
          <w:vertAlign w:val="baseline"/>
          <w:lang w:val="en-US"/>
        </w:rPr>
      </w:pPr>
      <w:r>
        <w:rPr>
          <w:rStyle w:val="955"/>
          <w:rFonts w:ascii="Times New Roman" w:hAnsi="Times New Roman" w:cs="Times New Roman"/>
        </w:rPr>
        <w:t xml:space="preserve">***</w:t>
      </w:r>
      <w:r>
        <w:rPr>
          <w:rStyle w:val="955"/>
          <w:rFonts w:ascii="Times New Roman" w:hAnsi="Times New Roman" w:cs="Times New Roman"/>
          <w:vertAlign w:val="baseline"/>
        </w:rPr>
        <w:t xml:space="preserve">У</w:t>
      </w:r>
      <w:r>
        <w:rPr>
          <w:rStyle w:val="955"/>
          <w:rFonts w:ascii="Times New Roman" w:hAnsi="Times New Roman" w:cs="Times New Roman"/>
          <w:vertAlign w:val="baseline"/>
        </w:rPr>
        <w:t xml:space="preserve">казанные документы прилагаются в виде электронных копий документов (документов на бумажном носителе, преобразованных в электронную форму путем сканирования)</w:t>
      </w:r>
      <w:r>
        <w:rPr>
          <w:rStyle w:val="955"/>
          <w:rFonts w:ascii="Times New Roman" w:hAnsi="Times New Roman" w:cs="Times New Roman"/>
          <w:vertAlign w:val="baseline"/>
          <w:lang w:val="en-US"/>
        </w:rPr>
      </w:r>
    </w:p>
  </w:footnote>
  <w:footnote w:id="5">
    <w:p>
      <w:r/>
      <w:r/>
    </w:p>
    <w:p>
      <w:pPr>
        <w:pStyle w:val="953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</w:footnote>
  <w:footnote w:id="6">
    <w:p>
      <w:r/>
      <w:r/>
    </w:p>
    <w:p>
      <w:pPr>
        <w:pStyle w:val="953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967479199"/>
      <w:docPartObj>
        <w:docPartGallery w:val="Page Numbers (Top of Page)"/>
        <w:docPartUnique w:val="true"/>
      </w:docPartObj>
      <w:rPr>
        <w:sz w:val="20"/>
        <w:szCs w:val="20"/>
      </w:rPr>
    </w:sdtPr>
    <w:sdtContent>
      <w:p>
        <w:pPr>
          <w:pStyle w:val="948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8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</w:p>
    </w:sdtContent>
  </w:sdt>
  <w:p>
    <w:pPr>
      <w:pStyle w:val="948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116445927"/>
      <w:docPartObj>
        <w:docPartGallery w:val="Page Numbers (Top of Page)"/>
        <w:docPartUnique w:val="true"/>
      </w:docPartObj>
      <w:rPr>
        <w:sz w:val="20"/>
        <w:szCs w:val="20"/>
      </w:rPr>
    </w:sdtPr>
    <w:sdtContent>
      <w:p>
        <w:pPr>
          <w:pStyle w:val="948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4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</w:p>
    </w:sdtContent>
  </w:sdt>
  <w:p>
    <w:pPr>
      <w:pStyle w:val="948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76"/>
    <w:link w:val="767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76"/>
    <w:link w:val="768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76"/>
    <w:link w:val="769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76"/>
    <w:link w:val="770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76"/>
    <w:link w:val="77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76"/>
    <w:link w:val="772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76"/>
    <w:link w:val="7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76"/>
    <w:link w:val="774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76"/>
    <w:link w:val="775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76"/>
    <w:link w:val="789"/>
    <w:uiPriority w:val="10"/>
    <w:rPr>
      <w:sz w:val="48"/>
      <w:szCs w:val="48"/>
    </w:rPr>
  </w:style>
  <w:style w:type="character" w:styleId="37">
    <w:name w:val="Subtitle Char"/>
    <w:basedOn w:val="776"/>
    <w:link w:val="791"/>
    <w:uiPriority w:val="11"/>
    <w:rPr>
      <w:sz w:val="24"/>
      <w:szCs w:val="24"/>
    </w:rPr>
  </w:style>
  <w:style w:type="character" w:styleId="39">
    <w:name w:val="Quote Char"/>
    <w:link w:val="793"/>
    <w:uiPriority w:val="29"/>
    <w:rPr>
      <w:i/>
    </w:rPr>
  </w:style>
  <w:style w:type="character" w:styleId="41">
    <w:name w:val="Intense Quote Char"/>
    <w:link w:val="795"/>
    <w:uiPriority w:val="30"/>
    <w:rPr>
      <w:i/>
    </w:rPr>
  </w:style>
  <w:style w:type="table" w:styleId="50">
    <w:name w:val="Plain Table 1"/>
    <w:basedOn w:val="7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9">
    <w:name w:val="Endnote Text Char"/>
    <w:link w:val="928"/>
    <w:uiPriority w:val="99"/>
    <w:rPr>
      <w:sz w:val="20"/>
    </w:rPr>
  </w:style>
  <w:style w:type="paragraph" w:styleId="766" w:default="1">
    <w:name w:val="Normal"/>
    <w:qFormat/>
    <w:rPr>
      <w:rFonts w:cs="Times New Roman"/>
    </w:rPr>
  </w:style>
  <w:style w:type="paragraph" w:styleId="767">
    <w:name w:val="Heading 1"/>
    <w:basedOn w:val="766"/>
    <w:next w:val="766"/>
    <w:link w:val="779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68">
    <w:name w:val="Heading 2"/>
    <w:basedOn w:val="766"/>
    <w:next w:val="766"/>
    <w:link w:val="780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69">
    <w:name w:val="Heading 3"/>
    <w:basedOn w:val="766"/>
    <w:next w:val="766"/>
    <w:link w:val="781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70">
    <w:name w:val="Heading 4"/>
    <w:basedOn w:val="766"/>
    <w:next w:val="766"/>
    <w:link w:val="78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1">
    <w:name w:val="Heading 5"/>
    <w:basedOn w:val="766"/>
    <w:next w:val="766"/>
    <w:link w:val="78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2">
    <w:name w:val="Heading 6"/>
    <w:basedOn w:val="766"/>
    <w:next w:val="766"/>
    <w:link w:val="78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73">
    <w:name w:val="Heading 7"/>
    <w:basedOn w:val="766"/>
    <w:next w:val="766"/>
    <w:link w:val="78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74">
    <w:name w:val="Heading 8"/>
    <w:basedOn w:val="766"/>
    <w:next w:val="766"/>
    <w:link w:val="78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75">
    <w:name w:val="Heading 9"/>
    <w:basedOn w:val="766"/>
    <w:next w:val="766"/>
    <w:link w:val="78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6" w:default="1">
    <w:name w:val="Default Paragraph Font"/>
    <w:uiPriority w:val="1"/>
    <w:semiHidden/>
    <w:unhideWhenUsed/>
  </w:style>
  <w:style w:type="table" w:styleId="7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8" w:default="1">
    <w:name w:val="No List"/>
    <w:uiPriority w:val="99"/>
    <w:semiHidden/>
    <w:unhideWhenUsed/>
  </w:style>
  <w:style w:type="character" w:styleId="779" w:customStyle="1">
    <w:name w:val="Заголовок 1 Знак"/>
    <w:basedOn w:val="776"/>
    <w:link w:val="767"/>
    <w:uiPriority w:val="9"/>
    <w:rPr>
      <w:rFonts w:ascii="Arial" w:hAnsi="Arial" w:eastAsia="Arial" w:cs="Arial"/>
      <w:sz w:val="40"/>
      <w:szCs w:val="40"/>
    </w:rPr>
  </w:style>
  <w:style w:type="character" w:styleId="780" w:customStyle="1">
    <w:name w:val="Заголовок 2 Знак"/>
    <w:basedOn w:val="776"/>
    <w:link w:val="768"/>
    <w:uiPriority w:val="9"/>
    <w:rPr>
      <w:rFonts w:ascii="Arial" w:hAnsi="Arial" w:eastAsia="Arial" w:cs="Arial"/>
      <w:sz w:val="34"/>
    </w:rPr>
  </w:style>
  <w:style w:type="character" w:styleId="781" w:customStyle="1">
    <w:name w:val="Заголовок 3 Знак"/>
    <w:basedOn w:val="776"/>
    <w:link w:val="769"/>
    <w:uiPriority w:val="9"/>
    <w:rPr>
      <w:rFonts w:ascii="Arial" w:hAnsi="Arial" w:eastAsia="Arial" w:cs="Arial"/>
      <w:sz w:val="30"/>
      <w:szCs w:val="30"/>
    </w:rPr>
  </w:style>
  <w:style w:type="character" w:styleId="782" w:customStyle="1">
    <w:name w:val="Заголовок 4 Знак"/>
    <w:basedOn w:val="776"/>
    <w:link w:val="770"/>
    <w:uiPriority w:val="9"/>
    <w:rPr>
      <w:rFonts w:ascii="Arial" w:hAnsi="Arial" w:eastAsia="Arial" w:cs="Arial"/>
      <w:b/>
      <w:bCs/>
      <w:sz w:val="26"/>
      <w:szCs w:val="26"/>
    </w:rPr>
  </w:style>
  <w:style w:type="character" w:styleId="783" w:customStyle="1">
    <w:name w:val="Заголовок 5 Знак"/>
    <w:basedOn w:val="776"/>
    <w:link w:val="771"/>
    <w:uiPriority w:val="9"/>
    <w:rPr>
      <w:rFonts w:ascii="Arial" w:hAnsi="Arial" w:eastAsia="Arial" w:cs="Arial"/>
      <w:b/>
      <w:bCs/>
      <w:sz w:val="24"/>
      <w:szCs w:val="24"/>
    </w:rPr>
  </w:style>
  <w:style w:type="character" w:styleId="784" w:customStyle="1">
    <w:name w:val="Заголовок 6 Знак"/>
    <w:basedOn w:val="776"/>
    <w:link w:val="772"/>
    <w:uiPriority w:val="9"/>
    <w:rPr>
      <w:rFonts w:ascii="Arial" w:hAnsi="Arial" w:eastAsia="Arial" w:cs="Arial"/>
      <w:b/>
      <w:bCs/>
      <w:sz w:val="22"/>
      <w:szCs w:val="22"/>
    </w:rPr>
  </w:style>
  <w:style w:type="character" w:styleId="785" w:customStyle="1">
    <w:name w:val="Заголовок 7 Знак"/>
    <w:basedOn w:val="776"/>
    <w:link w:val="7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6" w:customStyle="1">
    <w:name w:val="Заголовок 8 Знак"/>
    <w:basedOn w:val="776"/>
    <w:link w:val="774"/>
    <w:uiPriority w:val="9"/>
    <w:rPr>
      <w:rFonts w:ascii="Arial" w:hAnsi="Arial" w:eastAsia="Arial" w:cs="Arial"/>
      <w:i/>
      <w:iCs/>
      <w:sz w:val="22"/>
      <w:szCs w:val="22"/>
    </w:rPr>
  </w:style>
  <w:style w:type="character" w:styleId="787" w:customStyle="1">
    <w:name w:val="Заголовок 9 Знак"/>
    <w:basedOn w:val="776"/>
    <w:link w:val="775"/>
    <w:uiPriority w:val="9"/>
    <w:rPr>
      <w:rFonts w:ascii="Arial" w:hAnsi="Arial" w:eastAsia="Arial" w:cs="Arial"/>
      <w:i/>
      <w:iCs/>
      <w:sz w:val="21"/>
      <w:szCs w:val="21"/>
    </w:rPr>
  </w:style>
  <w:style w:type="paragraph" w:styleId="788">
    <w:name w:val="No Spacing"/>
    <w:uiPriority w:val="1"/>
    <w:qFormat/>
    <w:pPr>
      <w:spacing w:after="0" w:line="240" w:lineRule="auto"/>
    </w:pPr>
  </w:style>
  <w:style w:type="paragraph" w:styleId="789">
    <w:name w:val="Title"/>
    <w:basedOn w:val="766"/>
    <w:next w:val="766"/>
    <w:link w:val="790"/>
    <w:uiPriority w:val="10"/>
    <w:qFormat/>
    <w:pPr>
      <w:contextualSpacing/>
      <w:spacing w:before="300"/>
    </w:pPr>
    <w:rPr>
      <w:sz w:val="48"/>
      <w:szCs w:val="48"/>
    </w:rPr>
  </w:style>
  <w:style w:type="character" w:styleId="790" w:customStyle="1">
    <w:name w:val="Заголовок Знак"/>
    <w:basedOn w:val="776"/>
    <w:link w:val="789"/>
    <w:uiPriority w:val="10"/>
    <w:rPr>
      <w:sz w:val="48"/>
      <w:szCs w:val="48"/>
    </w:rPr>
  </w:style>
  <w:style w:type="paragraph" w:styleId="791">
    <w:name w:val="Subtitle"/>
    <w:basedOn w:val="766"/>
    <w:next w:val="766"/>
    <w:link w:val="792"/>
    <w:uiPriority w:val="11"/>
    <w:qFormat/>
    <w:pPr>
      <w:spacing w:before="200"/>
    </w:pPr>
    <w:rPr>
      <w:sz w:val="24"/>
      <w:szCs w:val="24"/>
    </w:rPr>
  </w:style>
  <w:style w:type="character" w:styleId="792" w:customStyle="1">
    <w:name w:val="Подзаголовок Знак"/>
    <w:basedOn w:val="776"/>
    <w:link w:val="791"/>
    <w:uiPriority w:val="11"/>
    <w:rPr>
      <w:sz w:val="24"/>
      <w:szCs w:val="24"/>
    </w:rPr>
  </w:style>
  <w:style w:type="paragraph" w:styleId="793">
    <w:name w:val="Quote"/>
    <w:basedOn w:val="766"/>
    <w:next w:val="766"/>
    <w:link w:val="794"/>
    <w:uiPriority w:val="29"/>
    <w:qFormat/>
    <w:pPr>
      <w:ind w:left="720" w:right="720"/>
    </w:pPr>
    <w:rPr>
      <w:i/>
    </w:rPr>
  </w:style>
  <w:style w:type="character" w:styleId="794" w:customStyle="1">
    <w:name w:val="Цитата 2 Знак"/>
    <w:link w:val="793"/>
    <w:uiPriority w:val="29"/>
    <w:rPr>
      <w:i/>
    </w:rPr>
  </w:style>
  <w:style w:type="paragraph" w:styleId="795">
    <w:name w:val="Intense Quote"/>
    <w:basedOn w:val="766"/>
    <w:next w:val="766"/>
    <w:link w:val="79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6" w:customStyle="1">
    <w:name w:val="Выделенная цитата Знак"/>
    <w:link w:val="795"/>
    <w:uiPriority w:val="30"/>
    <w:rPr>
      <w:i/>
    </w:rPr>
  </w:style>
  <w:style w:type="character" w:styleId="797" w:customStyle="1">
    <w:name w:val="Header Char"/>
    <w:basedOn w:val="776"/>
    <w:uiPriority w:val="99"/>
  </w:style>
  <w:style w:type="character" w:styleId="798" w:customStyle="1">
    <w:name w:val="Footer Char"/>
    <w:basedOn w:val="776"/>
    <w:uiPriority w:val="99"/>
  </w:style>
  <w:style w:type="paragraph" w:styleId="799">
    <w:name w:val="Caption"/>
    <w:basedOn w:val="766"/>
    <w:next w:val="76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800" w:customStyle="1">
    <w:name w:val="Caption Char"/>
    <w:uiPriority w:val="99"/>
  </w:style>
  <w:style w:type="table" w:styleId="801" w:customStyle="1">
    <w:name w:val="Table Grid Light"/>
    <w:basedOn w:val="77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2" w:customStyle="1">
    <w:name w:val="Таблица простая 11"/>
    <w:basedOn w:val="77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 w:customStyle="1">
    <w:name w:val="Таблица простая 21"/>
    <w:basedOn w:val="77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 w:customStyle="1">
    <w:name w:val="Таблица простая 31"/>
    <w:basedOn w:val="77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5" w:customStyle="1">
    <w:name w:val="Таблица простая 41"/>
    <w:basedOn w:val="77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Таблица простая 51"/>
    <w:basedOn w:val="77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7" w:customStyle="1">
    <w:name w:val="Таблица-сетка 1 светлая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2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3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4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5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6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Таблица-сетка 2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2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3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4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5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6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Таблица-сетка 3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2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3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4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5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6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Таблица-сетка 41"/>
    <w:basedOn w:val="77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9" w:customStyle="1">
    <w:name w:val="Grid Table 4 - Accent 1"/>
    <w:basedOn w:val="77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0" w:customStyle="1">
    <w:name w:val="Grid Table 4 - Accent 2"/>
    <w:basedOn w:val="777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1" w:customStyle="1">
    <w:name w:val="Grid Table 4 - Accent 3"/>
    <w:basedOn w:val="77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2" w:customStyle="1">
    <w:name w:val="Grid Table 4 - Accent 4"/>
    <w:basedOn w:val="777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3" w:customStyle="1">
    <w:name w:val="Grid Table 4 - Accent 5"/>
    <w:basedOn w:val="77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4" w:customStyle="1">
    <w:name w:val="Grid Table 4 - Accent 6"/>
    <w:basedOn w:val="77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5" w:customStyle="1">
    <w:name w:val="Таблица-сетка 5 темная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- Accent 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 - Accent 2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 - Accent 3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- Accent 4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 - Accent 5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 - Accent 6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2" w:customStyle="1">
    <w:name w:val="Таблица-сетка 6 цветная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3" w:customStyle="1">
    <w:name w:val="Grid Table 6 Colorful - Accent 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4" w:customStyle="1">
    <w:name w:val="Grid Table 6 Colorful - Accent 2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5" w:customStyle="1">
    <w:name w:val="Grid Table 6 Colorful - Accent 3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6" w:customStyle="1">
    <w:name w:val="Grid Table 6 Colorful - Accent 4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7" w:customStyle="1">
    <w:name w:val="Grid Table 6 Colorful - Accent 5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8" w:customStyle="1">
    <w:name w:val="Grid Table 6 Colorful - Accent 6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9" w:customStyle="1">
    <w:name w:val="Таблица-сетка 7 цветная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Grid Table 7 Colorful - Accent 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Grid Table 7 Colorful - Accent 2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Grid Table 7 Colorful - Accent 3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Grid Table 7 Colorful - Accent 4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Grid Table 7 Colorful - Accent 5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Grid Table 7 Colorful - Accent 6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Список-таблица 1 светлая1"/>
    <w:basedOn w:val="77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1"/>
    <w:basedOn w:val="77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2"/>
    <w:basedOn w:val="77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3"/>
    <w:basedOn w:val="77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4"/>
    <w:basedOn w:val="77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5"/>
    <w:basedOn w:val="77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6"/>
    <w:basedOn w:val="77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Список-таблица 2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2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3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4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5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6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0" w:customStyle="1">
    <w:name w:val="Список-таблица 3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2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3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4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5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6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Список-таблица 4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2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3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4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5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6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Список-таблица 5 темная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2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3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4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5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6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Список-таблица 6 цветная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2" w:customStyle="1">
    <w:name w:val="List Table 6 Colorful - Accent 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3" w:customStyle="1">
    <w:name w:val="List Table 6 Colorful - Accent 2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4" w:customStyle="1">
    <w:name w:val="List Table 6 Colorful - Accent 3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5" w:customStyle="1">
    <w:name w:val="List Table 6 Colorful - Accent 4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6" w:customStyle="1">
    <w:name w:val="List Table 6 Colorful - Accent 5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7" w:customStyle="1">
    <w:name w:val="List Table 6 Colorful - Accent 6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8" w:customStyle="1">
    <w:name w:val="Список-таблица 7 цветная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9" w:customStyle="1">
    <w:name w:val="List Table 7 Colorful - Accent 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0" w:customStyle="1">
    <w:name w:val="List Table 7 Colorful - Accent 2"/>
    <w:basedOn w:val="77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1" w:customStyle="1">
    <w:name w:val="List Table 7 Colorful - Accent 3"/>
    <w:basedOn w:val="77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2" w:customStyle="1">
    <w:name w:val="List Table 7 Colorful - Accent 4"/>
    <w:basedOn w:val="77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3" w:customStyle="1">
    <w:name w:val="List Table 7 Colorful - Accent 5"/>
    <w:basedOn w:val="77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4" w:customStyle="1">
    <w:name w:val="List Table 7 Colorful - Accent 6"/>
    <w:basedOn w:val="77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5" w:customStyle="1">
    <w:name w:val="Lined - Accent"/>
    <w:basedOn w:val="77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6" w:customStyle="1">
    <w:name w:val="Lined - Accent 1"/>
    <w:basedOn w:val="77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7" w:customStyle="1">
    <w:name w:val="Lined - Accent 2"/>
    <w:basedOn w:val="77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8" w:customStyle="1">
    <w:name w:val="Lined - Accent 3"/>
    <w:basedOn w:val="77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9" w:customStyle="1">
    <w:name w:val="Lined - Accent 4"/>
    <w:basedOn w:val="77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0" w:customStyle="1">
    <w:name w:val="Lined - Accent 5"/>
    <w:basedOn w:val="77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1" w:customStyle="1">
    <w:name w:val="Lined - Accent 6"/>
    <w:basedOn w:val="77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2" w:customStyle="1">
    <w:name w:val="Bordered &amp; Lined - Accent"/>
    <w:basedOn w:val="77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3" w:customStyle="1">
    <w:name w:val="Bordered &amp; Lined - Accent 1"/>
    <w:basedOn w:val="77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4" w:customStyle="1">
    <w:name w:val="Bordered &amp; Lined - Accent 2"/>
    <w:basedOn w:val="77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5" w:customStyle="1">
    <w:name w:val="Bordered &amp; Lined - Accent 3"/>
    <w:basedOn w:val="77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6" w:customStyle="1">
    <w:name w:val="Bordered &amp; Lined - Accent 4"/>
    <w:basedOn w:val="77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7" w:customStyle="1">
    <w:name w:val="Bordered &amp; Lined - Accent 5"/>
    <w:basedOn w:val="77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8" w:customStyle="1">
    <w:name w:val="Bordered &amp; Lined - Accent 6"/>
    <w:basedOn w:val="77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9" w:customStyle="1">
    <w:name w:val="Bordered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0" w:customStyle="1">
    <w:name w:val="Bordered - Accent 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1" w:customStyle="1">
    <w:name w:val="Bordered - Accent 2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2" w:customStyle="1">
    <w:name w:val="Bordered - Accent 3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3" w:customStyle="1">
    <w:name w:val="Bordered - Accent 4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4" w:customStyle="1">
    <w:name w:val="Bordered - Accent 5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5" w:customStyle="1">
    <w:name w:val="Bordered - Accent 6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6">
    <w:name w:val="Hyperlink"/>
    <w:uiPriority w:val="99"/>
    <w:unhideWhenUsed/>
    <w:rPr>
      <w:color w:val="0000ff" w:themeColor="hyperlink"/>
      <w:u w:val="single"/>
    </w:rPr>
  </w:style>
  <w:style w:type="character" w:styleId="927" w:customStyle="1">
    <w:name w:val="Footnote Text Char"/>
    <w:uiPriority w:val="99"/>
    <w:rPr>
      <w:sz w:val="18"/>
    </w:rPr>
  </w:style>
  <w:style w:type="paragraph" w:styleId="928">
    <w:name w:val="endnote text"/>
    <w:basedOn w:val="766"/>
    <w:link w:val="929"/>
    <w:uiPriority w:val="99"/>
    <w:semiHidden/>
    <w:unhideWhenUsed/>
    <w:pPr>
      <w:spacing w:after="0" w:line="240" w:lineRule="auto"/>
    </w:pPr>
    <w:rPr>
      <w:sz w:val="20"/>
    </w:rPr>
  </w:style>
  <w:style w:type="character" w:styleId="929" w:customStyle="1">
    <w:name w:val="Текст концевой сноски Знак"/>
    <w:link w:val="928"/>
    <w:uiPriority w:val="99"/>
    <w:rPr>
      <w:sz w:val="20"/>
    </w:rPr>
  </w:style>
  <w:style w:type="character" w:styleId="930">
    <w:name w:val="endnote reference"/>
    <w:basedOn w:val="776"/>
    <w:uiPriority w:val="99"/>
    <w:semiHidden/>
    <w:unhideWhenUsed/>
    <w:rPr>
      <w:vertAlign w:val="superscript"/>
    </w:rPr>
  </w:style>
  <w:style w:type="paragraph" w:styleId="931">
    <w:name w:val="toc 1"/>
    <w:basedOn w:val="766"/>
    <w:next w:val="766"/>
    <w:uiPriority w:val="39"/>
    <w:unhideWhenUsed/>
    <w:pPr>
      <w:spacing w:after="57"/>
    </w:pPr>
  </w:style>
  <w:style w:type="paragraph" w:styleId="932">
    <w:name w:val="toc 2"/>
    <w:basedOn w:val="766"/>
    <w:next w:val="766"/>
    <w:uiPriority w:val="39"/>
    <w:unhideWhenUsed/>
    <w:pPr>
      <w:ind w:left="283"/>
      <w:spacing w:after="57"/>
    </w:pPr>
  </w:style>
  <w:style w:type="paragraph" w:styleId="933">
    <w:name w:val="toc 3"/>
    <w:basedOn w:val="766"/>
    <w:next w:val="766"/>
    <w:uiPriority w:val="39"/>
    <w:unhideWhenUsed/>
    <w:pPr>
      <w:ind w:left="567"/>
      <w:spacing w:after="57"/>
    </w:pPr>
  </w:style>
  <w:style w:type="paragraph" w:styleId="934">
    <w:name w:val="toc 4"/>
    <w:basedOn w:val="766"/>
    <w:next w:val="766"/>
    <w:uiPriority w:val="39"/>
    <w:unhideWhenUsed/>
    <w:pPr>
      <w:ind w:left="850"/>
      <w:spacing w:after="57"/>
    </w:pPr>
  </w:style>
  <w:style w:type="paragraph" w:styleId="935">
    <w:name w:val="toc 5"/>
    <w:basedOn w:val="766"/>
    <w:next w:val="766"/>
    <w:uiPriority w:val="39"/>
    <w:unhideWhenUsed/>
    <w:pPr>
      <w:ind w:left="1134"/>
      <w:spacing w:after="57"/>
    </w:pPr>
  </w:style>
  <w:style w:type="paragraph" w:styleId="936">
    <w:name w:val="toc 6"/>
    <w:basedOn w:val="766"/>
    <w:next w:val="766"/>
    <w:uiPriority w:val="39"/>
    <w:unhideWhenUsed/>
    <w:pPr>
      <w:ind w:left="1417"/>
      <w:spacing w:after="57"/>
    </w:pPr>
  </w:style>
  <w:style w:type="paragraph" w:styleId="937">
    <w:name w:val="toc 7"/>
    <w:basedOn w:val="766"/>
    <w:next w:val="766"/>
    <w:uiPriority w:val="39"/>
    <w:unhideWhenUsed/>
    <w:pPr>
      <w:ind w:left="1701"/>
      <w:spacing w:after="57"/>
    </w:pPr>
  </w:style>
  <w:style w:type="paragraph" w:styleId="938">
    <w:name w:val="toc 8"/>
    <w:basedOn w:val="766"/>
    <w:next w:val="766"/>
    <w:uiPriority w:val="39"/>
    <w:unhideWhenUsed/>
    <w:pPr>
      <w:ind w:left="1984"/>
      <w:spacing w:after="57"/>
    </w:pPr>
  </w:style>
  <w:style w:type="paragraph" w:styleId="939">
    <w:name w:val="toc 9"/>
    <w:basedOn w:val="766"/>
    <w:next w:val="766"/>
    <w:uiPriority w:val="39"/>
    <w:unhideWhenUsed/>
    <w:pPr>
      <w:ind w:left="2268"/>
      <w:spacing w:after="57"/>
    </w:pPr>
  </w:style>
  <w:style w:type="paragraph" w:styleId="940">
    <w:name w:val="TOC Heading"/>
    <w:uiPriority w:val="39"/>
    <w:unhideWhenUsed/>
  </w:style>
  <w:style w:type="paragraph" w:styleId="941">
    <w:name w:val="table of figures"/>
    <w:basedOn w:val="766"/>
    <w:next w:val="766"/>
    <w:uiPriority w:val="99"/>
    <w:unhideWhenUsed/>
    <w:pPr>
      <w:spacing w:after="0"/>
    </w:pPr>
  </w:style>
  <w:style w:type="paragraph" w:styleId="942">
    <w:name w:val="Balloon Text"/>
    <w:basedOn w:val="766"/>
    <w:link w:val="943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43" w:customStyle="1">
    <w:name w:val="Текст выноски Знак"/>
    <w:basedOn w:val="776"/>
    <w:link w:val="942"/>
    <w:uiPriority w:val="99"/>
    <w:semiHidden/>
    <w:rPr>
      <w:rFonts w:ascii="Tahoma" w:hAnsi="Tahoma" w:cs="Tahoma"/>
      <w:sz w:val="16"/>
      <w:szCs w:val="16"/>
    </w:rPr>
  </w:style>
  <w:style w:type="paragraph" w:styleId="944" w:customStyle="1">
    <w:name w:val="ConsPlusTitle"/>
    <w:uiPriority w:val="99"/>
    <w:pPr>
      <w:spacing w:after="0" w:line="240" w:lineRule="auto"/>
      <w:widowControl w:val="off"/>
    </w:pPr>
    <w:rPr>
      <w:rFonts w:ascii="Times New Roman" w:hAnsi="Times New Roman" w:cs="Times New Roman"/>
      <w:b/>
      <w:bCs/>
      <w:sz w:val="24"/>
      <w:szCs w:val="24"/>
    </w:rPr>
  </w:style>
  <w:style w:type="paragraph" w:styleId="945">
    <w:name w:val="Footer"/>
    <w:basedOn w:val="766"/>
    <w:link w:val="946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4"/>
      <w:szCs w:val="24"/>
    </w:rPr>
  </w:style>
  <w:style w:type="character" w:styleId="946" w:customStyle="1">
    <w:name w:val="Нижний колонтитул Знак"/>
    <w:basedOn w:val="776"/>
    <w:link w:val="945"/>
    <w:uiPriority w:val="99"/>
    <w:rPr>
      <w:rFonts w:ascii="Times New Roman" w:hAnsi="Times New Roman" w:cs="Times New Roman"/>
      <w:sz w:val="24"/>
      <w:szCs w:val="24"/>
    </w:rPr>
  </w:style>
  <w:style w:type="character" w:styleId="947">
    <w:name w:val="page number"/>
    <w:basedOn w:val="776"/>
    <w:uiPriority w:val="99"/>
    <w:rPr>
      <w:rFonts w:cs="Times New Roman"/>
    </w:rPr>
  </w:style>
  <w:style w:type="paragraph" w:styleId="948">
    <w:name w:val="Header"/>
    <w:basedOn w:val="766"/>
    <w:link w:val="949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4"/>
      <w:szCs w:val="24"/>
    </w:rPr>
  </w:style>
  <w:style w:type="character" w:styleId="949" w:customStyle="1">
    <w:name w:val="Верхний колонтитул Знак"/>
    <w:basedOn w:val="776"/>
    <w:link w:val="948"/>
    <w:uiPriority w:val="99"/>
    <w:rPr>
      <w:rFonts w:ascii="Times New Roman" w:hAnsi="Times New Roman" w:cs="Times New Roman"/>
      <w:sz w:val="24"/>
      <w:szCs w:val="24"/>
    </w:rPr>
  </w:style>
  <w:style w:type="table" w:styleId="950">
    <w:name w:val="Table Grid"/>
    <w:basedOn w:val="777"/>
    <w:uiPriority w:val="99"/>
    <w:pPr>
      <w:spacing w:after="0" w:line="240" w:lineRule="auto"/>
    </w:pPr>
    <w:rPr>
      <w:rFonts w:ascii="Times New Roman" w:hAnsi="Times New Roman" w:eastAsia="Batang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1" w:customStyle="1">
    <w:name w:val="Сетка таблицы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52">
    <w:name w:val="List Paragraph"/>
    <w:basedOn w:val="766"/>
    <w:uiPriority w:val="34"/>
    <w:qFormat/>
    <w:pPr>
      <w:contextualSpacing/>
      <w:ind w:left="720"/>
    </w:pPr>
  </w:style>
  <w:style w:type="paragraph" w:styleId="953">
    <w:name w:val="footnote text"/>
    <w:basedOn w:val="766"/>
    <w:link w:val="954"/>
    <w:uiPriority w:val="99"/>
    <w:semiHidden/>
    <w:unhideWhenUsed/>
    <w:pPr>
      <w:spacing w:after="0" w:line="240" w:lineRule="auto"/>
    </w:pPr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954" w:customStyle="1">
    <w:name w:val="Текст сноски Знак"/>
    <w:basedOn w:val="776"/>
    <w:link w:val="953"/>
    <w:uiPriority w:val="99"/>
    <w:semiHidden/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955">
    <w:name w:val="footnote reference"/>
    <w:basedOn w:val="776"/>
    <w:uiPriority w:val="99"/>
    <w:semiHidden/>
    <w:unhideWhenUsed/>
    <w:rPr>
      <w:vertAlign w:val="superscript"/>
    </w:rPr>
  </w:style>
  <w:style w:type="paragraph" w:styleId="956" w:customStyle="1">
    <w:name w:val="ConsPlusNormal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0490F-C80E-4633-8BEF-3111F21F5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Дробышева Наталья Геннадьевна</dc:creator>
  <cp:keywords/>
  <dc:description/>
  <cp:revision>31</cp:revision>
  <dcterms:created xsi:type="dcterms:W3CDTF">2024-11-21T14:44:00Z</dcterms:created>
  <dcterms:modified xsi:type="dcterms:W3CDTF">2025-02-14T03:44:15Z</dcterms:modified>
</cp:coreProperties>
</file>