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проведении публичных консультаций по </w:t>
      </w:r>
      <w:r>
        <w:rPr>
          <w:rFonts w:cs="Times New Roman" w:ascii="Times New Roman" w:hAnsi="Times New Roman"/>
          <w:sz w:val="28"/>
          <w:szCs w:val="28"/>
          <w:lang w:eastAsia="ru-RU"/>
        </w:rPr>
        <w:t>приказу министерств</w:t>
      </w:r>
      <w:r>
        <w:rPr>
          <w:rFonts w:cs="Times New Roman" w:ascii="Times New Roman" w:hAnsi="Times New Roman"/>
          <w:sz w:val="28"/>
          <w:szCs w:val="28"/>
          <w:lang w:eastAsia="ru-RU"/>
        </w:rPr>
        <w:t>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транспорта и дорожного хозяйства Новосибирской области от 10.12.2014 </w:t>
      </w:r>
      <w:r>
        <w:rPr>
          <w:rFonts w:cs="Times New Roman" w:ascii="Times New Roman" w:hAnsi="Times New Roman"/>
          <w:sz w:val="28"/>
          <w:szCs w:val="28"/>
          <w:lang w:eastAsia="ru-RU"/>
        </w:rPr>
        <w:t>№ </w:t>
      </w:r>
      <w:r>
        <w:rPr>
          <w:rFonts w:cs="Times New Roman" w:ascii="Times New Roman" w:hAnsi="Times New Roman"/>
          <w:sz w:val="28"/>
          <w:szCs w:val="28"/>
          <w:lang w:eastAsia="ru-RU"/>
        </w:rPr>
        <w:t>158 «Об утверждении Порядка привлечения перевозчиков к выполнению пассажирских перевозок на условиях временной работы по пригородным и межмуниципальным маршрутам регулярного сообщения Новосибирской области» (далее – приказ № </w:t>
      </w:r>
      <w:r>
        <w:rPr>
          <w:rFonts w:cs="Times New Roman" w:ascii="Times New Roman" w:hAnsi="Times New Roman"/>
          <w:sz w:val="28"/>
          <w:szCs w:val="28"/>
          <w:lang w:eastAsia="ru-RU"/>
        </w:rPr>
        <w:t>158</w:t>
      </w:r>
      <w:r>
        <w:rPr>
          <w:rFonts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ConsPlusNonformat"/>
        <w:ind w:firstLine="567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Сроки проведения публичных консультаций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с </w:t>
      </w:r>
      <w:r>
        <w:rPr>
          <w:rFonts w:cs="Times New Roman" w:ascii="Times New Roman" w:hAnsi="Times New Roman"/>
          <w:bCs/>
          <w:sz w:val="28"/>
          <w:szCs w:val="28"/>
        </w:rPr>
        <w:t>20</w:t>
      </w:r>
      <w:r>
        <w:rPr>
          <w:rFonts w:cs="Times New Roman" w:ascii="Times New Roman" w:hAnsi="Times New Roman"/>
          <w:bCs/>
          <w:sz w:val="28"/>
          <w:szCs w:val="28"/>
        </w:rPr>
        <w:t>.0</w:t>
      </w:r>
      <w:r>
        <w:rPr>
          <w:rFonts w:cs="Times New Roman" w:ascii="Times New Roman" w:hAnsi="Times New Roman"/>
          <w:bCs/>
          <w:sz w:val="28"/>
          <w:szCs w:val="28"/>
        </w:rPr>
        <w:t>5</w:t>
      </w:r>
      <w:r>
        <w:rPr>
          <w:rFonts w:cs="Times New Roman" w:ascii="Times New Roman" w:hAnsi="Times New Roman"/>
          <w:bCs/>
          <w:sz w:val="28"/>
          <w:szCs w:val="28"/>
        </w:rPr>
        <w:t xml:space="preserve">.2026 по </w:t>
      </w:r>
      <w:r>
        <w:rPr>
          <w:rFonts w:cs="Times New Roman" w:ascii="Times New Roman" w:hAnsi="Times New Roman"/>
          <w:bCs/>
          <w:sz w:val="28"/>
          <w:szCs w:val="28"/>
        </w:rPr>
        <w:t>22.06</w:t>
      </w:r>
      <w:r>
        <w:rPr>
          <w:rFonts w:cs="Times New Roman" w:ascii="Times New Roman" w:hAnsi="Times New Roman"/>
          <w:bCs/>
          <w:sz w:val="28"/>
          <w:szCs w:val="28"/>
        </w:rPr>
        <w:t>.2026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Адреса для направления участниками публичных консультаций предложений и замечаний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почтовый: 630007, г. Новосибирск, Красный проспект, 18 (Министерство экономического развития Новосибирской области);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электронной почты: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ssg01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@nso.ru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 НСО «Электронная демократия Новосибирской области», на которой размещено настоящее уведомление.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Контактное лицо по вопросам экспертизы, телефон: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Степанов Сергей Геннадьевич, телефон: 8 (383) 238-67-74.</w:t>
      </w:r>
    </w:p>
    <w:p>
      <w:pPr>
        <w:pStyle w:val="ConsPlusNonformat"/>
        <w:ind w:firstLine="567" w:left="0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Прилагаемые к уведомлению материалы: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приказ № </w:t>
      </w:r>
      <w:r>
        <w:rPr>
          <w:rFonts w:ascii="Times New Roman" w:hAnsi="Times New Roman"/>
          <w:sz w:val="28"/>
          <w:szCs w:val="28"/>
        </w:rPr>
        <w:t>158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ConsPlusNormal"/>
        <w:ind w:firstLine="567" w:left="0" w:right="0"/>
        <w:jc w:val="both"/>
        <w:rPr>
          <w:b w:val="false"/>
        </w:rPr>
      </w:pPr>
      <w:r>
        <w:rPr>
          <w:b w:val="false"/>
        </w:rPr>
        <w:t>2) бланк опросного листа по приказу № </w:t>
      </w:r>
      <w:r>
        <w:rPr>
          <w:b w:val="false"/>
        </w:rPr>
        <w:t>158</w:t>
      </w:r>
      <w:r>
        <w:rPr>
          <w:b w:val="false"/>
        </w:rPr>
        <w:t>.</w:t>
      </w:r>
    </w:p>
    <w:p>
      <w:pPr>
        <w:pStyle w:val="ConsPlusNormal"/>
        <w:spacing w:before="0" w:after="0"/>
        <w:ind w:firstLine="567" w:left="0" w:right="0"/>
        <w:jc w:val="both"/>
        <w:rPr>
          <w:b w:val="false"/>
          <w:bCs w:val="false"/>
        </w:rPr>
      </w:pPr>
      <w:r>
        <w:rPr>
          <w:b w:val="false"/>
          <w:bCs w:val="false"/>
        </w:rPr>
        <w:t>В соответствии с Порядком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утвержденным постановлением Правительства Новосибирской области от 15.07.2014 № 275-п, министерством экономического развития Новосибирской области проводится экспертиза нормативных правовых актов Новосибирской области в целях выявления положений, необоснованно затрудняющих осуществление предпринимательской и инвестиционной деятельности.</w:t>
      </w:r>
    </w:p>
    <w:sectPr>
      <w:type w:val="nextPage"/>
      <w:pgSz w:w="11906" w:h="16838"/>
      <w:pgMar w:left="567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InternetLink">
    <w:name w:val="Internet Link"/>
    <w:qFormat/>
    <w:rPr>
      <w:color w:themeColor="hyperlink"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200"/>
      <w:ind w:hanging="0"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  <w:ind w:hanging="0" w:left="0" w:right="0"/>
    </w:pPr>
    <w:rPr/>
  </w:style>
  <w:style w:type="paragraph" w:styleId="TOC2">
    <w:name w:val="TOC 2"/>
    <w:basedOn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pPr>
      <w:spacing w:before="0" w:after="0"/>
    </w:pPr>
    <w:rPr/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Calibri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en-US" w:bidi="ar-SA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Calibri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8"/>
      <w:u w:val="none"/>
      <w:vertAlign w:val="baseline"/>
      <w:lang w:val="ru-RU" w:eastAsia="ru-RU" w:bidi="ar-SA"/>
    </w:rPr>
  </w:style>
  <w:style w:type="numbering" w:styleId="Style10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g01@ns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LibreOffice/24.2.6.2$Linux_X86_64 LibreOffice_project/420$Build-2</Application>
  <AppVersion>15.0000</AppVersion>
  <Pages>1</Pages>
  <Words>184</Words>
  <Characters>1440</Characters>
  <CharactersWithSpaces>1612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2026-02-25T10:26:39Z</cp:lastPrinted>
  <dcterms:modified xsi:type="dcterms:W3CDTF">2026-05-19T09:01:39Z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