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проведении публичных консультаций по </w:t>
      </w:r>
      <w:r>
        <w:rPr>
          <w:rFonts w:ascii="Times New Roman" w:hAnsi="Times New Roman"/>
          <w:sz w:val="28"/>
          <w:szCs w:val="28"/>
          <w:lang w:eastAsia="ru-RU"/>
        </w:rPr>
        <w:t>постановлению Правительства Новосибирской области от 22.06.2021 № 236-п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Порядке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Новосибирской области»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ConsPlusNonformat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Сроки проведения публичных консультаций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 07.02.2025 по 0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>.03.2025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Адреса для направления участниками публичных консультаций предложений и замечаний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почты: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ssg01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@nso.ru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Контактное лицо по вопросам экспертизы, телефон: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Степанов Сергей Геннадьевич, телефон: 8 (383) 238-67-74.</w:t>
      </w:r>
    </w:p>
    <w:p>
      <w:pPr>
        <w:pStyle w:val="ConsPlusNonformat"/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Прилагаемые к уведомлению материалы: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22.06.2021 № 236-п «О Порядке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Новосибирской области».</w:t>
      </w:r>
    </w:p>
    <w:p>
      <w:pPr>
        <w:pStyle w:val="ConsPlusNormal"/>
        <w:ind w:left="0" w:right="0" w:firstLine="567"/>
        <w:jc w:val="both"/>
        <w:rPr>
          <w:b w:val="false"/>
        </w:rPr>
      </w:pPr>
      <w:r>
        <w:rPr>
          <w:b w:val="false"/>
        </w:rPr>
        <w:t>2. Бланк опросного листа.</w:t>
      </w:r>
    </w:p>
    <w:p>
      <w:pPr>
        <w:pStyle w:val="ConsPlusNormal"/>
        <w:spacing w:before="120" w:after="0"/>
        <w:ind w:left="0" w:right="0" w:firstLine="567"/>
        <w:jc w:val="both"/>
        <w:rPr>
          <w:b w:val="false"/>
          <w:bCs w:val="false"/>
        </w:rPr>
      </w:pPr>
      <w:r>
        <w:rPr>
          <w:b w:val="false"/>
          <w:bCs w:val="false"/>
        </w:rPr>
        <w:t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утвержденным постановлением Правительства Новосибирской области от 15.07.2014 № 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Calibri" w:cs="Courier New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en-US" w:bidi="ar-SA"/>
      <w14:ligatures w14:val="none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Calibri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8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g01@ns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LibreOffice/7.5.9.2$Linux_X86_64 LibreOffice_project/50$Build-2</Application>
  <AppVersion>15.0000</AppVersion>
  <Pages>1</Pages>
  <Words>205</Words>
  <Characters>1693</Characters>
  <CharactersWithSpaces>1884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2025-02-06T14:19:30Z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