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 xml:space="preserve">ПРИЛОЖЕНИЕ</w:t>
      </w:r>
    </w:p>
    <w:p>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 xml:space="preserve">к постановлению Правительства</w:t>
      </w:r>
    </w:p>
    <w:p>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w:t>
      </w:r>
    </w:p>
    <w:p>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 xml:space="preserve">от 01.07.2025  № 288-п</w:t>
      </w:r>
      <w:bookmarkStart w:id="0" w:name="_GoBack"/>
      <w:bookmarkEnd w:id="0"/>
    </w:p>
    <w:p>
      <w:pPr>
        <w:spacing w:after="0" w:line="240" w:lineRule="auto"/>
        <w:ind w:left="5954"/>
        <w:jc w:val="center"/>
        <w:rPr>
          <w:rFonts w:ascii="Times New Roman" w:hAnsi="Times New Roman" w:cs="Times New Roman"/>
          <w:sz w:val="28"/>
          <w:szCs w:val="28"/>
        </w:rPr>
      </w:pPr>
    </w:p>
    <w:p>
      <w:pPr>
        <w:spacing w:after="0" w:line="240" w:lineRule="auto"/>
        <w:ind w:left="5954"/>
        <w:jc w:val="center"/>
        <w:rPr>
          <w:rFonts w:ascii="Times New Roman" w:hAnsi="Times New Roman" w:cs="Times New Roman"/>
          <w:sz w:val="28"/>
          <w:szCs w:val="28"/>
        </w:rPr>
      </w:pPr>
    </w:p>
    <w:p>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 xml:space="preserve">«ПРИЛОЖЕНИЕ № 18</w:t>
      </w:r>
    </w:p>
    <w:p>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 xml:space="preserve">к постановлению Правительства Новосибирской области</w:t>
      </w:r>
    </w:p>
    <w:p>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 xml:space="preserve">от 01.04.2015 № 126-п</w:t>
      </w:r>
    </w:p>
    <w:p>
      <w:pPr>
        <w:spacing w:after="0" w:line="240" w:lineRule="auto"/>
        <w:ind w:left="5954"/>
        <w:jc w:val="center"/>
        <w:rPr>
          <w:rFonts w:ascii="Times New Roman" w:hAnsi="Times New Roman" w:cs="Times New Roman"/>
          <w:sz w:val="28"/>
          <w:szCs w:val="28"/>
        </w:rPr>
      </w:pPr>
    </w:p>
    <w:p>
      <w:pPr>
        <w:spacing w:after="0" w:line="240" w:lineRule="auto"/>
        <w:ind w:left="5954"/>
        <w:jc w:val="center"/>
        <w:rPr>
          <w:rFonts w:ascii="Times New Roman" w:hAnsi="Times New Roman" w:cs="Times New Roman"/>
          <w:sz w:val="28"/>
          <w:szCs w:val="28"/>
        </w:rPr>
      </w:pPr>
    </w:p>
    <w:p>
      <w:pPr>
        <w:spacing w:after="0" w:line="240" w:lineRule="auto"/>
        <w:ind w:left="5954"/>
        <w:jc w:val="center"/>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ПОРЯДОК</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субсидий из областного бюджета Новосибирской области на</w:t>
      </w:r>
      <w:r>
        <w:rPr>
          <w:rFonts w:ascii="Times New Roman" w:hAnsi="Times New Roman" w:cs="Times New Roman"/>
          <w:b/>
          <w:sz w:val="28"/>
          <w:szCs w:val="28"/>
        </w:rPr>
        <w:t xml:space="preserve"> </w:t>
      </w:r>
      <w:r>
        <w:rPr>
          <w:rFonts w:ascii="Times New Roman" w:hAnsi="Times New Roman" w:cs="Times New Roman"/>
          <w:b/>
          <w:sz w:val="28"/>
          <w:szCs w:val="28"/>
        </w:rPr>
        <w:t xml:space="preserve">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разработан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статьями 78, 78.1 Бюджетного кодекса Российской Федерации и устанавливает условия, порядок предоставления и размер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субсидия),</w:t>
      </w:r>
      <w:r>
        <w:rPr>
          <w:rFonts w:ascii="Times New Roman" w:hAnsi="Times New Roman" w:cs="Times New Roman"/>
          <w:b/>
          <w:sz w:val="28"/>
          <w:szCs w:val="28"/>
        </w:rPr>
        <w:t xml:space="preserve"> </w:t>
      </w:r>
      <w:r>
        <w:rPr>
          <w:rFonts w:ascii="Times New Roman" w:hAnsi="Times New Roman" w:cs="Times New Roman"/>
          <w:sz w:val="28"/>
          <w:szCs w:val="28"/>
        </w:rPr>
        <w:t xml:space="preserve">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Субсидии предоставляются с целью стимулирования инвестиционной деятельности на территории Новосибирской области в рамках реализации мероприятий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w:t>
      </w:r>
      <w:r>
        <w:rPr>
          <w:rFonts w:ascii="Times New Roman" w:hAnsi="Times New Roman" w:cs="Times New Roman"/>
          <w:sz w:val="28"/>
          <w:szCs w:val="28"/>
        </w:rPr>
        <w:t xml:space="preserve"> </w:t>
      </w:r>
      <w:r>
        <w:rPr>
          <w:rFonts w:ascii="Times New Roman" w:hAnsi="Times New Roman" w:cs="Times New Roman"/>
          <w:sz w:val="28"/>
          <w:szCs w:val="28"/>
        </w:rPr>
        <w:t xml:space="preserve">01.04.2015 № 126-п «О государственной программе Новосибирской области «Стимулирование инвестиционной активности в Новосибирской области» (далее – </w:t>
      </w:r>
      <w:r>
        <w:rPr>
          <w:rFonts w:ascii="Times New Roman" w:hAnsi="Times New Roman" w:cs="Times New Roman"/>
          <w:sz w:val="28"/>
          <w:szCs w:val="28"/>
        </w:rPr>
        <w:t xml:space="preserve">государственная программа), на возмещение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eastAsiaTheme="minorEastAsia"/>
          <w:sz w:val="28"/>
          <w:szCs w:val="28"/>
          <w:lang w:eastAsia="ru-RU"/>
        </w:rPr>
        <w:t xml:space="preserve">3. Возмещению за счет субсидий подлежат следующие направления затрат:</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 расходы на создание и (или) реконструкцию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 расходы на создание и (или) реконструкцию объектов транспортной (в том числе автомобильных дорог) инфраструктуры, за исключением объектов транспортной (в том числе автомобильных дорог) инфраструктуры в пределах границ земельного участка, необходимого для реализации инвестиционного проекта.</w:t>
      </w:r>
    </w:p>
    <w:p>
      <w:pPr>
        <w:tabs>
          <w:tab w:val="left" w:pos="709"/>
        </w:tabs>
        <w:spacing w:after="0" w:line="240" w:lineRule="auto"/>
        <w:ind w:firstLine="709"/>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lang w:eastAsia="ru-RU"/>
        </w:rPr>
        <w:t xml:space="preserve">4. </w:t>
      </w:r>
      <w:r>
        <w:rPr>
          <w:rFonts w:ascii="Times New Roman" w:hAnsi="Times New Roman" w:cs="Times New Roman"/>
          <w:sz w:val="28"/>
          <w:szCs w:val="28"/>
        </w:rPr>
        <w:t xml:space="preserve">Субсидии предоставляются в размере до 100% документально подтвержденных расходов получателей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но не более размера, определенного распоряжением Правительства Новосибирской области о предоставлении субсидий.</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Субсидии из областного бюджета Новосибирской области (далее</w:t>
      </w:r>
      <w:r>
        <w:rPr>
          <w:rFonts w:ascii="Times New Roman" w:hAnsi="Times New Roman" w:cs="Times New Roman"/>
          <w:sz w:val="28"/>
          <w:szCs w:val="28"/>
        </w:rPr>
        <w:t xml:space="preserve"> </w:t>
      </w:r>
      <w:r>
        <w:rPr>
          <w:rFonts w:ascii="Times New Roman" w:hAnsi="Times New Roman" w:cs="Times New Roman"/>
          <w:sz w:val="28"/>
          <w:szCs w:val="28"/>
        </w:rPr>
        <w:t xml:space="preserve">– областной бюджет) предоставляются областными исполнительными органами Новосибирской области, осуществляющими функции главных распорядителей бюджетных средств, до которых в соответствии с бюджетным законодательством Российской Федерации как получателей средств областного бюджета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ГРБС):</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министерством жилищно-коммунального хозяйства и энергетики Новосибирской области – в случае возмещения части затрат по созданию и (или) реконструкции объектов коммунальной инфраструктуры и оплату технологического присоединения объектов капитального строительства к</w:t>
      </w:r>
      <w:r>
        <w:rPr>
          <w:rFonts w:ascii="Times New Roman" w:hAnsi="Times New Roman" w:cs="Times New Roman"/>
          <w:sz w:val="28"/>
          <w:szCs w:val="28"/>
        </w:rPr>
        <w:t xml:space="preserve"> </w:t>
      </w:r>
      <w:r>
        <w:rPr>
          <w:rFonts w:ascii="Times New Roman" w:hAnsi="Times New Roman" w:cs="Times New Roman"/>
          <w:sz w:val="28"/>
          <w:szCs w:val="28"/>
        </w:rPr>
        <w:t xml:space="preserve">инженерным системам электро-, газо-, тепло-, водоснабжения и водоотведения;</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министерством транспорта и дорожного хозяйства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rPr>
        <w:t xml:space="preserve">– в случае возмещения части затрат по созданию и (или) реконструкции объектов транспортной инфраструктуры (в том числе автомобильных дорог).</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Субсидии предоставляются за счет средств областного бюджета Новосибирской области, предусмотренных на реализацию мероприятий государственной программы.</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 </w:t>
      </w:r>
      <w:r>
        <w:rPr>
          <w:rFonts w:ascii="Times New Roman" w:hAnsi="Times New Roman" w:cs="Times New Roman"/>
          <w:sz w:val="28"/>
          <w:szCs w:val="28"/>
        </w:rPr>
        <w:t xml:space="preserve">установленных ГРБС на соответствующий финансовый год и плановый период на реализацию мероприятий государственной программы.</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Информация о субсидиях размещается на едином портале бюджетной системы Российской Федерации в информационно-телекоммуникационной сети «Интернет» (http://budget.gov.ru) (далее – единый портал) (в разделе единого портала).</w:t>
      </w:r>
    </w:p>
    <w:p>
      <w:pPr>
        <w:tabs>
          <w:tab w:val="left" w:pos="709"/>
        </w:tabs>
        <w:spacing w:after="0" w:line="240" w:lineRule="auto"/>
        <w:ind w:firstLine="709"/>
        <w:jc w:val="both"/>
        <w:rPr>
          <w:rFonts w:ascii="Times New Roman" w:hAnsi="Times New Roman" w:cs="Times New Roman"/>
          <w:sz w:val="28"/>
          <w:szCs w:val="28"/>
          <w:highlight w:val="white"/>
        </w:rPr>
      </w:pPr>
      <w:bookmarkStart w:id="1" w:name="Par26"/>
      <w:bookmarkEnd w:id="1"/>
      <w:r>
        <w:rPr>
          <w:rFonts w:ascii="Times New Roman" w:hAnsi="Times New Roman" w:cs="Times New Roman"/>
          <w:sz w:val="28"/>
          <w:szCs w:val="28"/>
          <w:highlight w:val="white"/>
        </w:rPr>
        <w:t xml:space="preserve">8. Получатель субсидии определяется по результатам отбора, проводимого ГРБС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случае наличия бюджетных ассигнований и лимитов бюджетных обязательств, установленных ГРБС на соответствующий финансовый год,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инвестиционного проекта условиям, установленным пунктом </w:t>
      </w:r>
      <w:r>
        <w:rPr>
          <w:rFonts w:ascii="Times New Roman" w:hAnsi="Times New Roman" w:cs="Times New Roman"/>
          <w:sz w:val="28"/>
          <w:szCs w:val="28"/>
        </w:rPr>
        <w:t xml:space="preserve">10 </w:t>
      </w:r>
      <w:r>
        <w:rPr>
          <w:rFonts w:ascii="Times New Roman" w:hAnsi="Times New Roman" w:cs="Times New Roman"/>
          <w:sz w:val="28"/>
          <w:szCs w:val="28"/>
          <w:highlight w:val="white"/>
        </w:rPr>
        <w:t xml:space="preserve">настоящего Порядка, и очередности поступления предложений (заявок).</w:t>
      </w:r>
    </w:p>
    <w:p>
      <w:pPr>
        <w:tabs>
          <w:tab w:val="left" w:pos="709"/>
        </w:tabs>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9. Взаимодействие ГРБС с участниками отбора осуществляется с использованием документов в электронной форме в системе «Электронный бюджет».</w:t>
      </w:r>
    </w:p>
    <w:p>
      <w:pPr>
        <w:tabs>
          <w:tab w:val="left" w:pos="709"/>
        </w:tabs>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Условия участия в отборе:</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участник отбора не ранее, чем на первое число месяца, в котором планируется проведение отбора:</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w:t>
      </w:r>
      <w:r>
        <w:rPr>
          <w:rFonts w:ascii="Times New Roman" w:hAnsi="Times New Roman" w:cs="Times New Roman"/>
          <w:sz w:val="28"/>
          <w:szCs w:val="28"/>
        </w:rPr>
        <w:t xml:space="preserve">  </w:t>
      </w:r>
      <w:r>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widowControl/>
        <w:tabs>
          <w:tab w:val="left" w:pos="709"/>
        </w:tabs>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в) не получает средства из областного бюджета в соответствии с иными нормативными правовыми актами Новосибирской области на цели, установленные в пункте 2 настоящего Порядка;</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г) не является иностранным агентом в соответствии с Федеральным законом «О контроле за деятельностью лиц, находящихся под иностранным влиянием» от</w:t>
      </w:r>
      <w:r>
        <w:rPr>
          <w:rFonts w:ascii="Times New Roman" w:hAnsi="Times New Roman" w:cs="Times New Roman"/>
          <w:sz w:val="28"/>
          <w:szCs w:val="28"/>
        </w:rPr>
        <w:t xml:space="preserve"> </w:t>
      </w:r>
      <w:r>
        <w:rPr>
          <w:rFonts w:ascii="Times New Roman" w:hAnsi="Times New Roman" w:cs="Times New Roman"/>
          <w:sz w:val="28"/>
          <w:szCs w:val="28"/>
        </w:rPr>
        <w:t xml:space="preserve">14.07.2022 № 255-ФЗ;</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д)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е)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ж) не имеет на едином налоговом счете задолженности по уплате налогов, сборов и страховых взносов в бюджеты бюджетной системы Российской Федерации или размер такой задолженности не превышает размер, определенный пунктом 3 статьи 47 Налогового кодекса Российской Федерации;</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з)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участников отбора – юридических лиц), а участник отбора, являющийся индивидуальным предпринимателем, не прекратил деятельность в качестве индивидуального предпринимателя (для участников отбора – индивидуальных предпринимателей);</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2) инвестиционные проекты участников отбора рассмотрены и одобрены на заседании Совета по инвестициям Новосибирской области в соответствии с</w:t>
      </w:r>
      <w:r>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Губернатора Новосибирской области от</w:t>
      </w:r>
      <w:r>
        <w:rPr>
          <w:rFonts w:ascii="Times New Roman" w:hAnsi="Times New Roman" w:cs="Times New Roman"/>
          <w:sz w:val="28"/>
          <w:szCs w:val="28"/>
        </w:rPr>
        <w:t xml:space="preserve"> </w:t>
      </w:r>
      <w:r>
        <w:rPr>
          <w:rFonts w:ascii="Times New Roman" w:hAnsi="Times New Roman" w:cs="Times New Roman"/>
          <w:sz w:val="28"/>
          <w:szCs w:val="28"/>
        </w:rPr>
        <w:t xml:space="preserve">12.05.2014 № 81 «О</w:t>
      </w:r>
      <w:r>
        <w:rPr>
          <w:rFonts w:ascii="Times New Roman" w:hAnsi="Times New Roman" w:cs="Times New Roman"/>
          <w:sz w:val="28"/>
          <w:szCs w:val="28"/>
        </w:rPr>
        <w:t xml:space="preserve"> </w:t>
      </w:r>
      <w:r>
        <w:rPr>
          <w:rFonts w:ascii="Times New Roman" w:hAnsi="Times New Roman" w:cs="Times New Roman"/>
          <w:sz w:val="28"/>
          <w:szCs w:val="28"/>
        </w:rPr>
        <w:t xml:space="preserve">Совете по инвестициям Новосибирской области» или на заседании президиума (штаба) Правительственной комиссии по региональному развитию в Российской Федерации.</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11.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ГРБС (уполномоченного им лица) </w:t>
      </w:r>
      <w:r>
        <w:rPr>
          <w:rFonts w:ascii="Times New Roman" w:hAnsi="Times New Roman" w:cs="Times New Roman"/>
          <w:sz w:val="28"/>
          <w:szCs w:val="28"/>
        </w:rPr>
        <w:t xml:space="preserve">и</w:t>
      </w:r>
      <w:r>
        <w:rPr>
          <w:rFonts w:ascii="Times New Roman" w:hAnsi="Times New Roman" w:cs="Times New Roman"/>
          <w:sz w:val="28"/>
          <w:szCs w:val="28"/>
        </w:rPr>
        <w:t xml:space="preserve"> </w:t>
      </w:r>
      <w:r>
        <w:rPr>
          <w:rFonts w:ascii="Times New Roman" w:hAnsi="Times New Roman" w:cs="Times New Roman"/>
          <w:sz w:val="28"/>
          <w:szCs w:val="28"/>
        </w:rPr>
        <w:t xml:space="preserve">размещается на едином портале и на официальном сайте ГРБС в информационно-телекоммуникационной сети «Интернет» в срок не позднее десяти календарных дней до даты начала проведения отбора с указанием следующей информации:</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 способа проведения отбора получателей субсидии;</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2) срока проведения отбора с указанием даты начала и окончания подачи (приема) предложений (заявок) участников отбора, который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 доменного имени и (или) указателя страниц системы «Электронный бюджет»;</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4) наименования, места нахождения, почтового адреса, адреса электронной почты ГРБС;</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5) результатов предоставления субсидии;</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6) требований к участникам отбора в соответствии с пунктом 10 настоящего Порядка и перечен</w:t>
      </w:r>
      <w:r>
        <w:rPr>
          <w:rFonts w:ascii="Times New Roman" w:hAnsi="Times New Roman" w:cs="Times New Roman"/>
          <w:sz w:val="28"/>
          <w:szCs w:val="28"/>
        </w:rPr>
        <w:t xml:space="preserve">я</w:t>
      </w:r>
      <w:r>
        <w:rPr>
          <w:rFonts w:ascii="Times New Roman" w:hAnsi="Times New Roman" w:cs="Times New Roman"/>
          <w:sz w:val="28"/>
          <w:szCs w:val="28"/>
        </w:rPr>
        <w:t xml:space="preserve"> документов, представляемых участниками отбора для подтверждения их соответствия указанным требованиям в соответствии с пунктом 14 настоящего Порядка;</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7) категории получателей субсидии;</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8) порядка подачи участниками отбора предложений (заявок) и требований, предъявляемых к форме и содержанию предложений (заявок);</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9) порядка отзыва предложений (заявок) участников отбора, порядка их возврата, определяющих в том числе основания для возврата предложений (заявок) участников отбора, порядка внесения изменений в предложения (заявки) участников отбора;</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10) правил рассмотрения предложений (заявок) участников отбора;</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порядка возврата предложений (заявок) участников отбора на доработку;</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порядка отклонения предложений (заявок) участников отбора, а также информации об основаниях их отклонения;</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13) объема распределяемой субсидии в рамках отбора, порядка расчета размера субсидии, правил распределения субсидии по результатам отбора;</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14)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15) срока, в течение которого победитель (победители) отбора должен подписать соглашение о предоставлении субсидии (далее – соглашение);</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16) условий признания победителя (победителей) отбора уклонившимся от заключения соглашения о предоставлении субсидии;</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17) сроков размещения протокола подведения итогов отбора на едином портале и на официальном сайте ГРБС, которые не могут быть позднее 14-го календарного дня, следующего за днем определения победителя (победителей) отбора.</w:t>
      </w:r>
      <w:bookmarkStart w:id="2" w:name="P69"/>
      <w:bookmarkEnd w:id="2"/>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12. ГРБС не позднее наступления даты окончания приема </w:t>
      </w:r>
      <w:r>
        <w:rPr>
          <w:rFonts w:ascii="Times New Roman" w:hAnsi="Times New Roman" w:eastAsia="Times New Roman" w:cs="Times New Roman"/>
          <w:sz w:val="28"/>
          <w:szCs w:val="28"/>
        </w:rPr>
        <w:t xml:space="preserve">заявок (предложений) участников отбора вправе принять решение о внесении изменений в объявление о проведении отбора с соблюдением следующих условий:</w:t>
      </w:r>
    </w:p>
    <w:p>
      <w:pPr>
        <w:tabs>
          <w:tab w:val="left" w:pos="709"/>
        </w:tabs>
        <w:spacing w:after="0" w:line="240" w:lineRule="auto"/>
        <w:ind w:right="-2"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срок подачи участниками отбора заявок (предложений) продляется таким образом, чтобы со дня, следующего за днем внесения таких изменений, до даты окончания приема заявок (предложений) указанный срок составлял не менее трех календарных дней;</w:t>
      </w:r>
    </w:p>
    <w:p>
      <w:pPr>
        <w:tabs>
          <w:tab w:val="left" w:pos="709"/>
        </w:tabs>
        <w:spacing w:after="0" w:line="240" w:lineRule="auto"/>
        <w:ind w:right="-2"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при внесении изменений в объявление о проведении отбора не допускается изменение способа отбора;</w:t>
      </w:r>
    </w:p>
    <w:p>
      <w:pPr>
        <w:tabs>
          <w:tab w:val="left" w:pos="709"/>
        </w:tabs>
        <w:spacing w:after="0" w:line="240" w:lineRule="auto"/>
        <w:ind w:right="-2"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случае внесения изменений в объявление о проведении отбора после наступления даты начала приема заявок (предложений) в объявление включается положение, предусматривающее право участников отбора внести изменения в</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заявки (предложения);</w:t>
      </w:r>
    </w:p>
    <w:p>
      <w:pPr>
        <w:tabs>
          <w:tab w:val="left" w:pos="709"/>
        </w:tabs>
        <w:spacing w:after="0" w:line="240" w:lineRule="auto"/>
        <w:ind w:right="-2"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4) участники отбора, подавшие заявку (предложение), уведомляются о</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внесении изменений в объявление о проведении отбора не позднее дня, следующего за днем внесения изменений в объявление о проведении отбора, с</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использованием системы «Электронный бюджет».</w:t>
      </w:r>
    </w:p>
    <w:p>
      <w:pPr>
        <w:tabs>
          <w:tab w:val="left" w:pos="709"/>
        </w:tabs>
        <w:spacing w:after="0" w:line="240" w:lineRule="auto"/>
        <w:ind w:right="-2"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13. </w:t>
      </w:r>
      <w:r>
        <w:rPr>
          <w:rFonts w:ascii="Times New Roman" w:hAnsi="Times New Roman" w:eastAsia="Times New Roman" w:cs="Times New Roman"/>
          <w:sz w:val="28"/>
          <w:szCs w:val="28"/>
        </w:rPr>
        <w:t xml:space="preserve">ГРБС не позднее чем за один рабочий день до даты окончания срока подачи заявок (предложений) участниками отбора в случае изменения объемов финансирования соответствующего мероприятия государственной программы вправе принять решение об отмене проведения отбора. </w:t>
      </w:r>
    </w:p>
    <w:p>
      <w:pPr>
        <w:tabs>
          <w:tab w:val="left" w:pos="709"/>
        </w:tabs>
        <w:spacing w:after="0" w:line="240" w:lineRule="auto"/>
        <w:ind w:right="-2" w:firstLine="709"/>
        <w:jc w:val="both"/>
        <w:rPr>
          <w:rFonts w:ascii="Times New Roman" w:hAnsi="Times New Roman" w:cs="Times New Roman" w:eastAsiaTheme="minorEastAsia"/>
          <w:sz w:val="28"/>
          <w:szCs w:val="28"/>
        </w:rPr>
      </w:pPr>
      <w:r>
        <w:rPr>
          <w:rFonts w:ascii="Times New Roman" w:hAnsi="Times New Roman" w:cs="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ГРБС (уполномоченного им лица), размещается на едином портале и на официальном сайте ГРБС и содержит информацию о причинах отмены отбора.</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Отбор считается отмененным со дня размещения объявления о его отмене на едином портале.</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14. Для участия в отборе участники отбора, претендующие на получение субсидий, в сроки, установленные в объявлении о проведении отбора, формируют заявку (предложение)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w:t>
      </w:r>
      <w:r>
        <w:rPr>
          <w:rFonts w:ascii="Times New Roman" w:hAnsi="Times New Roman" w:cs="Times New Roman"/>
          <w:sz w:val="28"/>
          <w:szCs w:val="28"/>
        </w:rPr>
        <w:t xml:space="preserve"> </w:t>
      </w:r>
      <w:r>
        <w:rPr>
          <w:rFonts w:ascii="Times New Roman" w:hAnsi="Times New Roman" w:cs="Times New Roman"/>
          <w:sz w:val="28"/>
          <w:szCs w:val="28"/>
        </w:rPr>
        <w:t xml:space="preserve">электронную форму путем сканирования) (далее – заявка):</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 обязательство участника отбора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ГРБС по форме, утвержденной приказом Федеральной налоговой службы от</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14.11.2022 № ЕД-7-19/1085@ «Об утверждении документов, предусмотренных подпунктом 1 пункта 1 и пунктом 2.3 статьи 102 Налогового кодекса Российской Федерации», в</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случае предоставления субсидии;</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 копию протокола заседания Совета по инвестициям Новосибирской области, на котором была одобрена реализация проекта, за исключением случая, </w:t>
      </w:r>
      <w:r>
        <w:rPr>
          <w:rFonts w:ascii="Times New Roman" w:hAnsi="Times New Roman" w:cs="Times New Roman" w:eastAsiaTheme="minorEastAsia"/>
          <w:sz w:val="28"/>
          <w:szCs w:val="28"/>
          <w:lang w:eastAsia="ru-RU"/>
        </w:rPr>
        <w:t xml:space="preserve">когда инвестиционный проект одобрен на заседании президиума (штаба) Правительственной комиссии по региональному развитию в Российской Федерации (протокол заседания президиума (штаба) Правительственной комиссии по региональному развитию в Российской Федерации). В случае если документ не</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представлен получателем субсидии по собственной инициативе, ГРБС запрашивает его в порядке межведомственного взаимодействия;</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3) </w:t>
      </w:r>
      <w:r>
        <w:rPr>
          <w:rFonts w:ascii="Times New Roman" w:hAnsi="Times New Roman" w:cs="Times New Roman"/>
          <w:sz w:val="28"/>
          <w:szCs w:val="28"/>
        </w:rPr>
        <w:t xml:space="preserve">сведения об отсутствии на едином налоговом счете задолженности по</w:t>
      </w:r>
      <w:r>
        <w:rPr>
          <w:rFonts w:ascii="Times New Roman" w:hAnsi="Times New Roman" w:cs="Times New Roman"/>
          <w:sz w:val="28"/>
          <w:szCs w:val="28"/>
        </w:rPr>
        <w:t xml:space="preserve"> </w:t>
      </w:r>
      <w:r>
        <w:rPr>
          <w:rFonts w:ascii="Times New Roman" w:hAnsi="Times New Roman" w:cs="Times New Roman"/>
          <w:sz w:val="28"/>
          <w:szCs w:val="28"/>
        </w:rPr>
        <w:t xml:space="preserve">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пунктом 3 статьи 47 Налогового кодекса Российской Федерации по состоянию не ранее чем на первое число месяца, в котором предоставляются субсидии. </w:t>
      </w:r>
      <w:r>
        <w:rPr>
          <w:rFonts w:ascii="Times New Roman" w:hAnsi="Times New Roman" w:cs="Times New Roman" w:eastAsiaTheme="minorEastAsia"/>
          <w:sz w:val="28"/>
          <w:szCs w:val="28"/>
          <w:lang w:eastAsia="ru-RU"/>
        </w:rPr>
        <w:t xml:space="preserve">В случае если документ не представлен получателем субсидии по</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собственной инициативе, ГРБС запрашивает его в порядке межведомственного взаимодействия);</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4) документы, подтверждающие осуществление работ и затраты (расходы) получателя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территории Новосибирской области:</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а) копии договоров и (или) документов унифицированных форм первичной учетной документации, являющихся основанием для расчетов;</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б) копии расчетно-платежных документов (платежных поручений (формы по ОКУД 0401060), платежных ведомостей (формы по ОКУД 0301011), расчетных ведомостей (формы по ОКУД 0301010), расчетно-платежных ведомостей (формы по ОКУД 0301009);</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копии актов о приемке выполненных работ (оказанных услуг) (формы по</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ОКУД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наличии), за исключением случая, когда инвестиционный проект одобрен на</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заседании президиума (штаба) Правительственной комиссии по региональному развитию в Российской Федерации, копию акта приемки объекта транспортной инфраструктуры (в том числе автомобильных дорог) в соответствии с ГОСТом 32755-2014 «Дороги автомобильные общего пользования. Требования к</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проведению приемки в эксплуатацию выполненных работ» (при наличии);</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г)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д) копию технического плана объекта капитального строительства, подготовленного в соответствии с Федеральным законом от 13.07.2015 № 218-ФЗ «О государственной регистрации недвижимости» (для получателей субсидии на создание и (или) реконструкцию объектов транспортной инфраструктуры (в том числе автомобильных дорог);</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е)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частью 15 статьи 55 Градостроительного кодекса Российской Федерации разрешение на ввод объекта в эксплуатацию не</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требуется, и (или) осуществляется технологическое присоединение объектов капитального строительства к инженерным сетям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5) справку по состоянию на первое число месяца, в котором подается заявка 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том числе в соответствии с иными правовыми актами, и иной просроченной задолженности по денежным обязательствам перед Новосибирской областью;</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 справку на первое число месяца, в котором подается заявка на участие в</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7) справку по состоянию на первое число месяца, в котором подается заявка на участие в отборе, подписанную руководителем организации,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8) согласие на публикацию (размещение) в информационно-телекоммуникационной сети «Интернет» информации об участнике отбора, о</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подаваемом участником отбора предложении (заявке), иной информации </w:t>
      </w:r>
      <w:r>
        <w:rPr>
          <w:rFonts w:ascii="Times New Roman" w:hAnsi="Times New Roman" w:cs="Times New Roman" w:eastAsiaTheme="minorEastAsia"/>
          <w:sz w:val="28"/>
          <w:szCs w:val="28"/>
          <w:lang w:eastAsia="ru-RU"/>
        </w:rPr>
        <w:t xml:space="preserve">об</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участнике отбора, связанной с отбором, а также согласие на обработку персональных данных (для физического лица);</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9)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10)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пункте 2 Порядка;</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11)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eastAsiaTheme="minorEastAsia"/>
          <w:sz w:val="28"/>
          <w:szCs w:val="28"/>
          <w:lang w:eastAsia="ru-RU"/>
        </w:rPr>
        <w:t xml:space="preserve">Дополнительно участники отбора вправе представить ГРБС справку на первое число месяца, в котором подается заявка на участие в отборе, подписанную руководителем ресурсоснабжающей организации, осуществляющей технологическое присоединение объектов капитального строительства к инженерным сетям электро-, газо-, тепло-, водоснабжения и водоотведения, необходимое для реализации инвестиционного проекта, подтверждающую, что ресурсоснабжающая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ресурсоснабжающей организации не приостановлена в порядке, предусмотренном законодательством Российской Федерации. В случае</w:t>
      </w:r>
      <w:r>
        <w:rPr>
          <w:rFonts w:ascii="Times New Roman" w:hAnsi="Times New Roman" w:cs="Times New Roman"/>
          <w:sz w:val="28"/>
          <w:szCs w:val="28"/>
        </w:rPr>
        <w:t xml:space="preserve"> непредставления участниками отбора такой справки, ГРБС запрашивает вышеуказанные сведения о ресурсоснабжающей организации по межведомственному запросу в рамках системы межведомственного электронного взаимодействия.</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в настоящем пункте копии документов представляются заверенные подписью руководителя (уполномоченного им лица) и печатью участника отбора (при ее наличии).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документы, предусмотренные абзацами «г», «е» подпункта 4 настоящего пункта, не представлены участниками отбора по собственной инициативе, ГРБС запрашивает их в порядке межведомственного электронного взаимодействия.</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ГРБС с даты ее подписания с присвоением ей регистрационного номера в системе «Электронный бюджет».</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tabs>
          <w:tab w:val="left" w:pos="709"/>
        </w:tabs>
        <w:spacing w:after="0" w:line="240" w:lineRule="auto"/>
        <w:ind w:firstLine="709"/>
        <w:jc w:val="both"/>
      </w:pPr>
      <w:r>
        <w:rPr>
          <w:rFonts w:ascii="Times New Roman" w:hAnsi="Times New Roman" w:cs="Times New Roman"/>
          <w:sz w:val="28"/>
          <w:szCs w:val="28"/>
        </w:rPr>
        <w:t xml:space="preserve">15.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ГРБС к поданным участниками отбора заявкам для их рассмотрения.</w:t>
      </w:r>
    </w:p>
    <w:p>
      <w:pPr>
        <w:tabs>
          <w:tab w:val="left" w:pos="709"/>
        </w:tabs>
        <w:spacing w:after="0" w:line="240" w:lineRule="auto"/>
        <w:ind w:firstLine="709"/>
        <w:jc w:val="both"/>
      </w:pPr>
      <w:r>
        <w:rPr>
          <w:rFonts w:ascii="Times New Roman" w:hAnsi="Times New Roman" w:cs="Times New Roman"/>
          <w:sz w:val="28"/>
          <w:szCs w:val="28"/>
        </w:rPr>
        <w:t xml:space="preserve">Не позднее одного рабочего дня, следующего за днем вскрытия заявок, установленного в объявлении о проведении отбора, подписывается протокол вскрытия заявок.</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ГРБС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Не позднее десяти рабочих дней с даты окончания приема заявок, указанной в объявлении о проведении отбора, ГРБС проводит проверку участников отбора на соответствие требованиям, предусмотренным пунктом 10 настоящего Порядка, документов, представленных участниками отбора в соответствии с пунктом 14 настоящего Порядка, на предмет их соответствия установленным в объявлении о проведении отбора, настоящем Порядке требованиям и принимает решение о принятии заявки либо об отклонении заявки.</w:t>
      </w:r>
    </w:p>
    <w:p>
      <w:pPr>
        <w:tabs>
          <w:tab w:val="left" w:pos="709"/>
        </w:tabs>
        <w:spacing w:after="0" w:line="240" w:lineRule="auto"/>
        <w:ind w:firstLine="709"/>
        <w:jc w:val="both"/>
      </w:pPr>
      <w:r>
        <w:rPr>
          <w:rFonts w:ascii="Times New Roman" w:hAnsi="Times New Roman" w:cs="Times New Roman"/>
          <w:sz w:val="28"/>
          <w:szCs w:val="28"/>
        </w:rPr>
        <w:t xml:space="preserve">Проверка участника отбора на соответствие требованиям, предусмотренным подпунктом 1 пункта 10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tabs>
          <w:tab w:val="left" w:pos="709"/>
        </w:tabs>
        <w:spacing w:after="0" w:line="240" w:lineRule="auto"/>
        <w:ind w:firstLine="709"/>
        <w:jc w:val="both"/>
      </w:pPr>
      <w:r>
        <w:rPr>
          <w:rFonts w:ascii="Times New Roman" w:hAnsi="Times New Roman" w:cs="Times New Roman"/>
          <w:sz w:val="28"/>
          <w:szCs w:val="28"/>
        </w:rPr>
        <w:t xml:space="preserve">Соответствие участника отбора требованиям, предусмотренным подпунктом</w:t>
      </w:r>
      <w:r>
        <w:rPr>
          <w:rFonts w:ascii="Times New Roman" w:hAnsi="Times New Roman" w:cs="Times New Roman"/>
          <w:sz w:val="28"/>
          <w:szCs w:val="28"/>
        </w:rPr>
        <w:t xml:space="preserve"> </w:t>
      </w:r>
      <w:r>
        <w:rPr>
          <w:rFonts w:ascii="Times New Roman" w:hAnsi="Times New Roman" w:cs="Times New Roman"/>
          <w:sz w:val="28"/>
          <w:szCs w:val="28"/>
        </w:rPr>
        <w:t xml:space="preserve">1 пункта 10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Основаниями для отклонения заявки являются:</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участника отбора требованиям, установленным в пункте 10 настоящего Порядка;</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представленных участником отбора заявок и документов требованиям, установленным в объявлении о проведении отбора, пункте 14 настоящего Порядка;</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недостоверность информации, содержащейся в документах, представленных участником отбора в целях подтверждения соответствия </w:t>
      </w:r>
      <w:r>
        <w:rPr>
          <w:rFonts w:ascii="Times New Roman" w:hAnsi="Times New Roman" w:cs="Times New Roman"/>
          <w:sz w:val="28"/>
          <w:szCs w:val="28"/>
        </w:rPr>
        <w:t xml:space="preserve">требованиям, установленным настоящим Порядком, в том числе информации о</w:t>
      </w:r>
      <w:r>
        <w:rPr>
          <w:rFonts w:ascii="Times New Roman" w:hAnsi="Times New Roman" w:cs="Times New Roman"/>
          <w:sz w:val="28"/>
          <w:szCs w:val="28"/>
        </w:rPr>
        <w:t xml:space="preserve"> </w:t>
      </w:r>
      <w:r>
        <w:rPr>
          <w:rFonts w:ascii="Times New Roman" w:hAnsi="Times New Roman" w:cs="Times New Roman"/>
          <w:sz w:val="28"/>
          <w:szCs w:val="28"/>
        </w:rPr>
        <w:t xml:space="preserve">месте нахождения и адресе юридического лица;</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подача участником отбора заявки после даты и (или) времени, определенных для подачи заявок;</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непредставление (представление не в полном объеме) документов, указанных в объявлении, предусмотренных пунктом 14 настоящего Порядка, за</w:t>
      </w:r>
      <w:r>
        <w:rPr>
          <w:rFonts w:ascii="Times New Roman" w:hAnsi="Times New Roman" w:cs="Times New Roman"/>
          <w:sz w:val="28"/>
          <w:szCs w:val="28"/>
        </w:rPr>
        <w:t xml:space="preserve"> </w:t>
      </w:r>
      <w:r>
        <w:rPr>
          <w:rFonts w:ascii="Times New Roman" w:hAnsi="Times New Roman" w:cs="Times New Roman"/>
          <w:sz w:val="28"/>
          <w:szCs w:val="28"/>
        </w:rPr>
        <w:t xml:space="preserve">исключением документов, представляемых участником отбора по собственной инициативе.</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sz w:val="28"/>
          <w:szCs w:val="28"/>
        </w:rPr>
        <w:t xml:space="preserve">При наличии оснований, предусмотренных настоящим пунктом, ГРБС в</w:t>
      </w:r>
      <w:r>
        <w:rPr>
          <w:rFonts w:ascii="Times New Roman" w:hAnsi="Times New Roman" w:cs="Times New Roman"/>
          <w:sz w:val="28"/>
          <w:szCs w:val="28"/>
        </w:rPr>
        <w:t xml:space="preserve"> </w:t>
      </w:r>
      <w:r>
        <w:rPr>
          <w:rFonts w:ascii="Times New Roman" w:hAnsi="Times New Roman" w:cs="Times New Roman"/>
          <w:sz w:val="28"/>
          <w:szCs w:val="28"/>
        </w:rPr>
        <w:t xml:space="preserve">срок, установленный пунктом 16 настоящего Порядка, принимает решение об</w:t>
      </w:r>
      <w:r>
        <w:rPr>
          <w:rFonts w:ascii="Times New Roman" w:hAnsi="Times New Roman" w:cs="Times New Roman"/>
          <w:sz w:val="28"/>
          <w:szCs w:val="28"/>
        </w:rPr>
        <w:t xml:space="preserve"> </w:t>
      </w:r>
      <w:r>
        <w:rPr>
          <w:rFonts w:ascii="Times New Roman" w:hAnsi="Times New Roman" w:cs="Times New Roman"/>
          <w:sz w:val="28"/>
          <w:szCs w:val="28"/>
        </w:rPr>
        <w:t xml:space="preserve">отклонении заявки.</w:t>
      </w:r>
    </w:p>
    <w:p>
      <w:pPr>
        <w:tabs>
          <w:tab w:val="left" w:pos="709"/>
        </w:tabs>
        <w:spacing w:after="0" w:line="240" w:lineRule="auto"/>
        <w:ind w:firstLine="709"/>
        <w:jc w:val="both"/>
        <w:rPr>
          <w:rFonts w:eastAsiaTheme="minorEastAsia"/>
        </w:rPr>
      </w:pPr>
      <w:r>
        <w:rPr>
          <w:rFonts w:ascii="Times New Roman" w:hAnsi="Times New Roman" w:cs="Times New Roman" w:eastAsiaTheme="minorEastAsia"/>
          <w:sz w:val="28"/>
          <w:szCs w:val="28"/>
          <w:lang w:eastAsia="ru-RU"/>
        </w:rPr>
        <w:t xml:space="preserve">18. Победителями отбора признаются участники отбора, заявки которых на</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дату их рассмотрения поданы, с соблюдением требований, установленных пунктами 10, 14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19. Отбор признается несостоявшимся в следующих случаях:</w:t>
      </w:r>
    </w:p>
    <w:p>
      <w:pPr>
        <w:tabs>
          <w:tab w:val="left" w:pos="709"/>
        </w:tabs>
        <w:spacing w:after="0" w:line="240" w:lineRule="auto"/>
        <w:ind w:firstLine="709"/>
        <w:jc w:val="both"/>
      </w:pPr>
      <w:r>
        <w:rPr>
          <w:rFonts w:ascii="Times New Roman" w:hAnsi="Times New Roman" w:cs="Times New Roman" w:eastAsiaTheme="minorEastAsia"/>
          <w:sz w:val="28"/>
          <w:szCs w:val="28"/>
          <w:lang w:eastAsia="ru-RU"/>
        </w:rPr>
        <w:t xml:space="preserve">1) по окончании срока проведения отбора не подано ни одной заявки;</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 по результатам рассмотрения заявок отклонены все заявки.</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20. В целях завершения отбора и определения его победителей не позднее двух рабочих дней со дня окончания срока, установленного </w:t>
      </w:r>
      <w:r>
        <w:rPr>
          <w:rFonts w:ascii="Times New Roman" w:hAnsi="Times New Roman" w:cs="Times New Roman"/>
          <w:sz w:val="28"/>
          <w:szCs w:val="28"/>
        </w:rPr>
        <w:t xml:space="preserve">пунктом 16 настоящего Порядка</w:t>
      </w:r>
      <w:r>
        <w:rPr>
          <w:rFonts w:ascii="Times New Roman" w:hAnsi="Times New Roman" w:cs="Times New Roman" w:eastAsiaTheme="minorEastAsia"/>
          <w:sz w:val="28"/>
          <w:szCs w:val="28"/>
          <w:lang w:eastAsia="ru-RU"/>
        </w:rPr>
        <w:t xml:space="preserve">, формируется протокол подведения итогов отбора.</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w:t>
      </w:r>
      <w:r>
        <w:rPr>
          <w:rFonts w:ascii="Times New Roman" w:hAnsi="Times New Roman" w:cs="Times New Roman"/>
          <w:sz w:val="28"/>
          <w:szCs w:val="28"/>
        </w:rPr>
        <w:t xml:space="preserve"> усиленной квалифицированной электронной подписью руководителя ГРБС (уполномоченного им лица) </w:t>
      </w:r>
      <w:r>
        <w:rPr>
          <w:rFonts w:ascii="Times New Roman" w:hAnsi="Times New Roman" w:cs="Times New Roman" w:eastAsiaTheme="minorEastAsia"/>
          <w:sz w:val="28"/>
          <w:szCs w:val="28"/>
          <w:lang w:eastAsia="ru-RU"/>
        </w:rPr>
        <w:t xml:space="preserve">в системе «Электронный бюджет», размещается на едином портале и на официальном сайте ГРБС не позднее одного рабочего дня, следующего за днем его подписания, и включает следующие сведения:</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дату, время и место проведения рассмотрения заявок;</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информацию об участниках отбора, заявки которых были рассмотрены;</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наименования участников отбора, с которыми заключается соглашение, с</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указанием размера предоставляемой субсидии.</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 Размер субсидии в протоколе подведения итогов отбора указывается исходя из объема бюджетных ассигнований областного бюджета Новосибирской области. Распределение субсидии, предоставляемой победителям отбора, осуществляется на основании документов, представленных участниками отбора в</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составе заявки, с учетом ранжирования заявок в запрашиваемых победителями отбора размерах.</w:t>
      </w:r>
    </w:p>
    <w:p>
      <w:pPr>
        <w:tabs>
          <w:tab w:val="left" w:pos="709"/>
        </w:tabs>
        <w:spacing w:after="0" w:line="240" w:lineRule="auto"/>
        <w:ind w:firstLine="709"/>
        <w:jc w:val="both"/>
        <w:rPr>
          <w:rFonts w:eastAsiaTheme="minorEastAsia"/>
        </w:rPr>
      </w:pPr>
      <w:r>
        <w:rPr>
          <w:rFonts w:ascii="Times New Roman" w:hAnsi="Times New Roman" w:cs="Times New Roman" w:eastAsiaTheme="minorEastAsia"/>
          <w:sz w:val="28"/>
          <w:szCs w:val="28"/>
          <w:lang w:eastAsia="ru-RU"/>
        </w:rPr>
        <w:t xml:space="preserve">В случае если субсидия, распределяемая в рамках отбора, больше размера субсидии, указанного в заявке участника отбора, заявке которого присвоен первый порядковый номер, оставшийся размер субсидии распределяется между </w:t>
      </w:r>
      <w:r>
        <w:rPr>
          <w:rFonts w:ascii="Times New Roman" w:hAnsi="Times New Roman" w:cs="Times New Roman" w:eastAsiaTheme="minorEastAsia"/>
          <w:sz w:val="28"/>
          <w:szCs w:val="28"/>
          <w:lang w:eastAsia="ru-RU"/>
        </w:rPr>
        <w:t xml:space="preserve">остальными участниками отбора в соответствии с итоговым рейтингом до полного исчерпания лимитов бюджетных обязательств.</w:t>
      </w:r>
    </w:p>
    <w:p>
      <w:pPr>
        <w:tabs>
          <w:tab w:val="left" w:pos="709"/>
        </w:tabs>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22. </w:t>
      </w:r>
      <w:r>
        <w:rPr>
          <w:rFonts w:ascii="Times New Roman" w:hAnsi="Times New Roman" w:cs="Times New Roman"/>
          <w:sz w:val="28"/>
          <w:szCs w:val="28"/>
        </w:rPr>
        <w:t xml:space="preserve">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eastAsiaTheme="minorEastAsia"/>
          <w:sz w:val="28"/>
          <w:szCs w:val="28"/>
          <w:lang w:eastAsia="ru-RU"/>
        </w:rPr>
        <w:t xml:space="preserve">23. </w:t>
      </w:r>
      <w:r>
        <w:rPr>
          <w:rFonts w:ascii="Times New Roman" w:hAnsi="Times New Roman" w:cs="Times New Roman"/>
          <w:sz w:val="28"/>
          <w:szCs w:val="28"/>
        </w:rPr>
        <w:t xml:space="preserve">По результатам отбора ГРБС </w:t>
      </w:r>
      <w:r>
        <w:rPr>
          <w:rFonts w:ascii="Times New Roman" w:hAnsi="Times New Roman" w:cs="Times New Roman" w:eastAsiaTheme="minorEastAsia"/>
          <w:sz w:val="28"/>
          <w:szCs w:val="28"/>
          <w:lang w:eastAsia="ru-RU"/>
        </w:rPr>
        <w:t xml:space="preserve">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w:t>
      </w:r>
      <w:r>
        <w:rPr>
          <w:rFonts w:ascii="Times New Roman" w:hAnsi="Times New Roman" w:cs="Times New Roman"/>
          <w:sz w:val="28"/>
          <w:szCs w:val="28"/>
        </w:rPr>
        <w:t xml:space="preserve">о</w:t>
      </w:r>
      <w:r>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предоставлении субсидии.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w:t>
      </w:r>
      <w:r>
        <w:rPr>
          <w:rFonts w:ascii="Times New Roman" w:hAnsi="Times New Roman" w:cs="Times New Roman"/>
          <w:sz w:val="28"/>
          <w:szCs w:val="28"/>
        </w:rPr>
        <w:t xml:space="preserve"> </w:t>
      </w:r>
      <w:r>
        <w:rPr>
          <w:rFonts w:ascii="Times New Roman" w:hAnsi="Times New Roman" w:cs="Times New Roman"/>
          <w:sz w:val="28"/>
          <w:szCs w:val="28"/>
        </w:rPr>
        <w:t xml:space="preserve">налоговой политики Новосибирской области.</w:t>
      </w:r>
    </w:p>
    <w:p>
      <w:pPr>
        <w:tabs>
          <w:tab w:val="left" w:pos="709"/>
        </w:tabs>
        <w:spacing w:after="0" w:line="240" w:lineRule="auto"/>
        <w:ind w:firstLine="709"/>
        <w:jc w:val="both"/>
      </w:pPr>
      <w:r>
        <w:rPr>
          <w:rFonts w:ascii="Times New Roman" w:hAnsi="Times New Roman" w:cs="Times New Roman"/>
          <w:sz w:val="28"/>
          <w:szCs w:val="28"/>
        </w:rPr>
        <w:t xml:space="preserve">24. ГРБС в течение десяти календарных дней со дня принятия распоряжения Правительства Новосибирской области, указанного в </w:t>
      </w:r>
      <w:r>
        <w:rPr>
          <w:rFonts w:ascii="Times New Roman" w:hAnsi="Times New Roman" w:cs="Times New Roman" w:eastAsiaTheme="minorEastAsia"/>
          <w:sz w:val="28"/>
          <w:szCs w:val="28"/>
          <w:lang w:eastAsia="ru-RU"/>
        </w:rPr>
        <w:t xml:space="preserve">пункте 23 настоящего Порядка</w:t>
      </w:r>
      <w:r>
        <w:rPr>
          <w:rFonts w:ascii="Times New Roman" w:hAnsi="Times New Roman" w:cs="Times New Roman"/>
          <w:sz w:val="28"/>
          <w:szCs w:val="28"/>
        </w:rPr>
        <w:t xml:space="preserve">, при условии соответствия победителя отбора на дату заключения соглашения требованиям, предусмотренным подпунктом 1 пункта 10 настоящего Порядка, заключает с победителем отбора соглашение.</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Соглашение, дополнительное соглашение о внесении в него изменений, а</w:t>
      </w:r>
      <w:r>
        <w:rPr>
          <w:rFonts w:ascii="Times New Roman" w:hAnsi="Times New Roman" w:cs="Times New Roman"/>
          <w:sz w:val="28"/>
          <w:szCs w:val="28"/>
        </w:rPr>
        <w:t xml:space="preserve"> </w:t>
      </w:r>
      <w:r>
        <w:rPr>
          <w:rFonts w:ascii="Times New Roman" w:hAnsi="Times New Roman" w:cs="Times New Roman"/>
          <w:sz w:val="28"/>
          <w:szCs w:val="28"/>
        </w:rPr>
        <w:t xml:space="preserve">также дополнительное соглашение о расторжении соглашения, подготавливаются (формируются) и заключаются в системе «Электронный бюджет» в соответствии с типовыми формами, утверждаемыми министерством финансов и налоговой политики Новосибирской области.</w:t>
      </w:r>
    </w:p>
    <w:p>
      <w:pPr>
        <w:tabs>
          <w:tab w:val="left" w:pos="709"/>
        </w:tabs>
        <w:spacing w:after="0" w:line="240" w:lineRule="auto"/>
        <w:ind w:firstLine="709"/>
        <w:jc w:val="both"/>
      </w:pPr>
      <w:r>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tabs>
          <w:tab w:val="left" w:pos="709"/>
        </w:tabs>
        <w:spacing w:after="0" w:line="240" w:lineRule="auto"/>
        <w:ind w:firstLine="709"/>
        <w:jc w:val="both"/>
      </w:pPr>
      <w:r>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(за исключением случая, указанного в абзаце шестом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w:t>
      </w:r>
      <w:r>
        <w:rPr>
          <w:rFonts w:ascii="Times New Roman" w:hAnsi="Times New Roman" w:cs="Times New Roman"/>
          <w:sz w:val="28"/>
          <w:szCs w:val="28"/>
        </w:rPr>
        <w:t xml:space="preserve"> </w:t>
      </w:r>
      <w:r>
        <w:rPr>
          <w:rFonts w:ascii="Times New Roman" w:hAnsi="Times New Roman" w:cs="Times New Roman"/>
          <w:sz w:val="28"/>
          <w:szCs w:val="28"/>
        </w:rPr>
        <w:t xml:space="preserve">одностороннем порядке и акта об исполнении обязательств по соглашению с</w:t>
      </w:r>
      <w:r>
        <w:rPr>
          <w:rFonts w:ascii="Times New Roman" w:hAnsi="Times New Roman" w:cs="Times New Roman"/>
          <w:sz w:val="28"/>
          <w:szCs w:val="28"/>
        </w:rPr>
        <w:t xml:space="preserve"> </w:t>
      </w:r>
      <w:r>
        <w:rPr>
          <w:rFonts w:ascii="Times New Roman" w:hAnsi="Times New Roman" w:cs="Times New Roman"/>
          <w:sz w:val="28"/>
          <w:szCs w:val="28"/>
        </w:rPr>
        <w:t xml:space="preserve">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tabs>
          <w:tab w:val="left" w:pos="709"/>
        </w:tabs>
        <w:spacing w:after="0" w:line="240" w:lineRule="auto"/>
        <w:ind w:firstLine="709"/>
        <w:jc w:val="both"/>
      </w:pPr>
      <w:r>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r>
        <w:rPr>
          <w:rFonts w:ascii="Times New Roman" w:hAnsi="Times New Roman" w:cs="Times New Roman"/>
          <w:sz w:val="28"/>
          <w:szCs w:val="28"/>
        </w:rPr>
        <w:t xml:space="preserve">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реорганизации получателя субсидии, являющегося кредитной организацией, в отношении которой иностранными государствами и</w:t>
      </w:r>
      <w:r>
        <w:rPr>
          <w:rFonts w:ascii="Times New Roman" w:hAnsi="Times New Roman" w:cs="Times New Roman"/>
          <w:sz w:val="28"/>
          <w:szCs w:val="28"/>
        </w:rPr>
        <w:t xml:space="preserve"> </w:t>
      </w:r>
      <w:r>
        <w:rPr>
          <w:rFonts w:ascii="Times New Roman" w:hAnsi="Times New Roman" w:cs="Times New Roman"/>
          <w:sz w:val="28"/>
          <w:szCs w:val="28"/>
        </w:rPr>
        <w:t xml:space="preserve">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pPr>
        <w:tabs>
          <w:tab w:val="left" w:pos="709"/>
        </w:tabs>
        <w:spacing w:after="0" w:line="240" w:lineRule="auto"/>
        <w:ind w:firstLine="709"/>
        <w:jc w:val="both"/>
        <w:rPr>
          <w:rFonts w:ascii="Times New Roman" w:hAnsi="Times New Roman" w:cs="Times New Roman" w:eastAsiaTheme="minorEastAsia"/>
          <w:sz w:val="28"/>
          <w:szCs w:val="28"/>
        </w:rPr>
      </w:pPr>
      <w:r>
        <w:rPr>
          <w:rFonts w:ascii="Times New Roman" w:hAnsi="Times New Roman" w:cs="Times New Roman"/>
          <w:sz w:val="28"/>
          <w:szCs w:val="28"/>
        </w:rPr>
        <w:t xml:space="preserve">В случае неподписания победителем отбора соглашения в пределах срока, указанного в объявлении, он признается уклонившимся от заключения указанного соглашения</w:t>
      </w:r>
      <w:r>
        <w:rPr>
          <w:rFonts w:ascii="Times New Roman" w:hAnsi="Times New Roman" w:cs="Times New Roman" w:eastAsiaTheme="minorEastAsia"/>
          <w:sz w:val="28"/>
          <w:szCs w:val="28"/>
        </w:rPr>
        <w:t xml:space="preserve">.</w:t>
      </w:r>
    </w:p>
    <w:p>
      <w:pPr>
        <w:tabs>
          <w:tab w:val="left" w:pos="709"/>
        </w:tabs>
        <w:spacing w:after="0" w:line="240" w:lineRule="auto"/>
        <w:ind w:firstLine="709"/>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25. </w:t>
      </w:r>
      <w:r>
        <w:rPr>
          <w:rFonts w:ascii="Times New Roman" w:hAnsi="Times New Roman" w:cs="Times New Roman"/>
          <w:sz w:val="28"/>
          <w:szCs w:val="28"/>
        </w:rPr>
        <w:t xml:space="preserve">Соглашение должно включать:</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размер, сроки и цели перечисления субсидий;</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условия предоставления субсидий, значение результата предоставления субсидий;</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ответственность сторон по неисполнению обязательств по соглашению;</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порядок, срок, формы представления отчетов;</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условие о внесении изменений в соглашение о предоставлении субсидии путем заключения дополнительного соглашения к соглашению о предоставлении субсидии в части перемены лица в обязательстве с указанием в соглашении о</w:t>
      </w:r>
      <w:r>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предоставлении субсидии юридического лица, являющегося правопреемником, при реорганизации управляющей компании индустриального (промышленного) парка в форме слияния, присоединения или преобразования;</w:t>
      </w:r>
    </w:p>
    <w:p>
      <w:pPr>
        <w:tabs>
          <w:tab w:val="left" w:pos="709"/>
        </w:tabs>
        <w:spacing w:after="0" w:line="240" w:lineRule="auto"/>
        <w:ind w:firstLine="709"/>
        <w:jc w:val="both"/>
        <w:rPr>
          <w:rFonts w:ascii="Times New Roman" w:hAnsi="Times New Roman" w:cs="Times New Roman" w:eastAsiaTheme="minorEastAsia"/>
          <w:sz w:val="28"/>
          <w:szCs w:val="28"/>
        </w:rPr>
      </w:pPr>
      <w:r>
        <w:rPr>
          <w:rFonts w:ascii="Times New Roman" w:hAnsi="Times New Roman" w:cs="Times New Roman"/>
          <w:sz w:val="28"/>
          <w:szCs w:val="28"/>
        </w:rPr>
        <w:t xml:space="preserve">7) условие о расторжении соглашения о предоставлении субсидии с</w:t>
      </w:r>
      <w:r>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управляющей компанией индустриального (промышленного) парка обязательствах, источником финансового обеспечения которых является субсидия, и возврате неиспользованного остатка субсидии в областной бюджет </w:t>
      </w:r>
      <w:r>
        <w:rPr>
          <w:rFonts w:ascii="Times New Roman" w:hAnsi="Times New Roman" w:cs="Times New Roman"/>
          <w:sz w:val="28"/>
          <w:szCs w:val="28"/>
        </w:rPr>
        <w:t xml:space="preserve">Новосибирской области при реорганизации управляющей компании индустриального (промышленного) парка в форме разделения, выделения, а также при ее ликвидации.</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26. Субсидии предоставляются в безналичной форме путем перечисления ГРБС денежных средств на расчетный счет получателя субсидии, открытый в</w:t>
      </w:r>
      <w:r>
        <w:rPr>
          <w:rFonts w:ascii="Times New Roman" w:hAnsi="Times New Roman" w:cs="Times New Roman"/>
          <w:sz w:val="28"/>
          <w:szCs w:val="28"/>
        </w:rPr>
        <w:t xml:space="preserve"> </w:t>
      </w:r>
      <w:r>
        <w:rPr>
          <w:rFonts w:ascii="Times New Roman" w:hAnsi="Times New Roman" w:cs="Times New Roman"/>
          <w:sz w:val="28"/>
          <w:szCs w:val="28"/>
        </w:rPr>
        <w:t xml:space="preserve">кредитной организации, в порядке и сроки, предусмотренные соглашением, но не позднее десятого рабочего дня, следующего за днем принятия ГРБС решения о</w:t>
      </w:r>
      <w:r>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предоставлении субсидии.</w:t>
      </w:r>
    </w:p>
    <w:p>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Субсидии предоставляются при условии, что не ранее чем на первое число месяца, в котором предоставляется субсидия, на едином налоговом счете получателя субсидии отсутствует или не превышает размер, определенный пунктом 3 статьи 47 Налогового кодекса Российской Федерации, задолженность по</w:t>
      </w:r>
      <w:r>
        <w:rPr>
          <w:rFonts w:ascii="Times New Roman" w:hAnsi="Times New Roman" w:cs="Times New Roman"/>
          <w:sz w:val="28"/>
          <w:szCs w:val="28"/>
        </w:rPr>
        <w:t xml:space="preserve"> </w:t>
      </w:r>
      <w:r>
        <w:rPr>
          <w:rFonts w:ascii="Times New Roman" w:hAnsi="Times New Roman" w:cs="Times New Roman"/>
          <w:sz w:val="28"/>
          <w:szCs w:val="28"/>
        </w:rPr>
        <w:t xml:space="preserve">уплате налогов, сборов и страховых взносов в бюджеты бюджетной системы Российской Федерации.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В случае невозможности предоставления субсидии получателю субсидии в</w:t>
      </w:r>
      <w:r>
        <w:rPr>
          <w:rFonts w:ascii="Times New Roman" w:hAnsi="Times New Roman" w:cs="Times New Roman"/>
          <w:sz w:val="28"/>
          <w:szCs w:val="28"/>
        </w:rPr>
        <w:t xml:space="preserve"> </w:t>
      </w:r>
      <w:r>
        <w:rPr>
          <w:rFonts w:ascii="Times New Roman" w:hAnsi="Times New Roman" w:cs="Times New Roman"/>
          <w:sz w:val="28"/>
          <w:szCs w:val="28"/>
        </w:rPr>
        <w:t xml:space="preserve">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пунктом 10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ГРБС документов, предусмотренных настоящим Порядком.</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Результатом предоставления субсидии в текущем финансовом году является достижение получателем субсидии размера инвестиций в соответствии с</w:t>
      </w:r>
      <w:r>
        <w:rPr>
          <w:rFonts w:ascii="Times New Roman" w:hAnsi="Times New Roman" w:cs="Times New Roman"/>
          <w:sz w:val="28"/>
          <w:szCs w:val="28"/>
        </w:rPr>
        <w:t xml:space="preserve"> </w:t>
      </w:r>
      <w:r>
        <w:rPr>
          <w:rFonts w:ascii="Times New Roman" w:hAnsi="Times New Roman" w:cs="Times New Roman"/>
          <w:sz w:val="28"/>
          <w:szCs w:val="28"/>
        </w:rPr>
        <w:t xml:space="preserve">бизнес-планом инвестиционного проекта, значение которого устанавливается в</w:t>
      </w:r>
      <w:r>
        <w:rPr>
          <w:rFonts w:ascii="Times New Roman" w:hAnsi="Times New Roman" w:cs="Times New Roman"/>
          <w:sz w:val="28"/>
          <w:szCs w:val="28"/>
        </w:rPr>
        <w:t xml:space="preserve"> </w:t>
      </w:r>
      <w:r>
        <w:rPr>
          <w:rFonts w:ascii="Times New Roman" w:hAnsi="Times New Roman" w:cs="Times New Roman"/>
          <w:sz w:val="28"/>
          <w:szCs w:val="28"/>
        </w:rPr>
        <w:t xml:space="preserve">соглашении о предоставлении субсидии.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ГРБС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государственного финансового контроля осуществляют проверку в</w:t>
      </w:r>
      <w:r>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соответствии со статьями 268.1 и 269.2 Бюджетного кодекса Российской Федерации.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ГРБС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устанавливаемым Минфином России.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Оценка достижения получателем субсидии результата проставления субсидии осуществляется на основании представляемых получателем субсидии ежеквартально не позднее 30 числа месяца, следующего за отчетным кварталом:</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отчетов о достижении значений результата предоставления субсидии;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отчетов о реализации плана мероприятий по достижению результатов предоставления субсидии (контрольных точек).</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Отчеты, предусмотренные настоящим пунктом, представляются по форме, определенной типовыми формами соглашений, утверждаемыми министерством финансов и налоговой политики Новосибирской области, в системе «Электронный бюджет».</w:t>
      </w:r>
    </w:p>
    <w:p>
      <w:pPr>
        <w:tabs>
          <w:tab w:val="left" w:pos="709"/>
        </w:tabs>
        <w:spacing w:after="0" w:line="240" w:lineRule="auto"/>
        <w:ind w:firstLine="709"/>
        <w:jc w:val="both"/>
      </w:pPr>
      <w:r>
        <w:rPr>
          <w:rFonts w:ascii="Times New Roman" w:hAnsi="Times New Roman" w:cs="Times New Roman"/>
          <w:sz w:val="28"/>
          <w:szCs w:val="28"/>
        </w:rPr>
        <w:t xml:space="preserve">31. ГРБС осуществляет проверку и принятие отчетов, указанных в пункте 30 настоящего Порядка, в срок, не превышающий 20 рабочих дней со дня их представления.</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В случае нарушения получателем субсидии условий, установленных при предоставлении субсидий, выявленного в том числе по фактам проверок, проведенных ГРБС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в размере, определяемом в соответствии с пунктом 33 настоящего Порядка, в течение 30 календарных дней со дня получения письменного уведомления о возврате субсидии.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ГРБС в течение десяти рабочих дней со дня обнаружения указанных фактов нарушения направляет получателю субсидии письменное уведомление о возврате субсидии, а также сообщает о направлении указанного уведомления министерству экономического развития Новосибирской области.</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получателя субсидии от добровольного возврата субсидии, ГРБС в соответствии с действующим законодательством принимаются меры по взысканию указанных средств, в том числе в судебном порядке.</w:t>
      </w:r>
    </w:p>
    <w:p>
      <w:pPr>
        <w:tabs>
          <w:tab w:val="left" w:pos="709"/>
        </w:tabs>
        <w:spacing w:after="0" w:line="240" w:lineRule="auto"/>
        <w:ind w:firstLine="709"/>
        <w:jc w:val="both"/>
      </w:pPr>
      <w:r>
        <w:rPr>
          <w:rFonts w:ascii="Times New Roman" w:hAnsi="Times New Roman" w:cs="Times New Roman"/>
          <w:sz w:val="28"/>
          <w:szCs w:val="28"/>
        </w:rPr>
        <w:t xml:space="preserve">33. В случае нарушения получателем субсидии условий, установленных при предоставлении субсидии, субсидия подлежит возврату в областной бюджет в объеме, определенном суммой субсидии, использованной с нарушением.</w:t>
      </w:r>
    </w:p>
    <w:p>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недостижения результатов предоставления субсидии, установленных в соглашении,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 инвестиционного проекта, реализуемого на территории Новосибирской области.</w:t>
      </w:r>
      <w:bookmarkStart w:id="3" w:name="Par14"/>
      <w:bookmarkEnd w:id="3"/>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eastAsiaTheme="minorEastAsia"/>
          <w:sz w:val="28"/>
          <w:szCs w:val="28"/>
          <w:lang w:eastAsia="ru-RU"/>
        </w:rPr>
      </w:pPr>
    </w:p>
    <w:p>
      <w:pPr>
        <w:spacing w:after="0" w:line="240" w:lineRule="auto"/>
        <w:jc w:val="center"/>
        <w:rPr>
          <w:rFonts w:ascii="Times New Roman" w:hAnsi="Times New Roman" w:cs="Times New Roman" w:eastAsiaTheme="minorEastAsia"/>
          <w:sz w:val="28"/>
          <w:szCs w:val="28"/>
          <w:lang w:eastAsia="ru-RU"/>
        </w:rPr>
      </w:pPr>
    </w:p>
    <w:p>
      <w:pPr>
        <w:spacing w:after="0" w:line="240" w:lineRule="auto"/>
        <w:jc w:val="center"/>
        <w:rPr>
          <w:rFonts w:ascii="Times New Roman" w:hAnsi="Times New Roman" w:cs="Times New Roman" w:eastAsiaTheme="minorEastAsia"/>
          <w:strike/>
          <w:sz w:val="28"/>
          <w:szCs w:val="28"/>
          <w:lang w:eastAsia="ru-RU"/>
        </w:rPr>
      </w:pPr>
      <w:r>
        <w:rPr>
          <w:rFonts w:ascii="Times New Roman" w:hAnsi="Times New Roman" w:cs="Times New Roman" w:eastAsiaTheme="minorEastAsia"/>
          <w:sz w:val="28"/>
          <w:szCs w:val="28"/>
          <w:lang w:eastAsia="ru-RU"/>
        </w:rPr>
        <w:t xml:space="preserve">_________».</w:t>
      </w:r>
    </w:p>
    <w:sectPr>
      <w:headerReference w:type="default" r:id="rId8"/>
      <w:pgSz w:w="11906" w:h="16838"/>
      <w:pgMar w:top="1134" w:right="567" w:bottom="1134" w:left="1418" w:header="680" w:footer="680"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egoe UI">
    <w:panose1 w:val="020B05020405040202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b"/>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eastAsia="Times New Roman" w:cs="Times New Roman"/>
        <w:sz w:val="20"/>
        <w:szCs w:val="20"/>
      </w:rPr>
      <w:t xml:space="preserve">15</w:t>
    </w:r>
    <w:r>
      <w:rPr>
        <w:rFonts w:ascii="Times New Roman" w:hAnsi="Times New Roman" w:eastAsia="Times New Roman" w:cs="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Heading1Char" w:customStyle="1">
    <w:name w:val="Heading 1 Char"/>
    <w:basedOn w:val="a0"/>
    <w:uiPriority w:val="9"/>
    <w:rPr>
      <w:rFonts w:ascii="Arial" w:hAnsi="Arial" w:eastAsia="Arial" w:cs="Arial"/>
      <w:sz w:val="40"/>
      <w:szCs w:val="40"/>
    </w:rPr>
  </w:style>
  <w:style w:type="character" w:styleId="Heading2Char" w:customStyle="1">
    <w:name w:val="Heading 2 Char"/>
    <w:basedOn w:val="a0"/>
    <w:uiPriority w:val="9"/>
    <w:rPr>
      <w:rFonts w:ascii="Arial" w:hAnsi="Arial" w:eastAsia="Arial" w:cs="Arial"/>
      <w:sz w:val="34"/>
    </w:rPr>
  </w:style>
  <w:style w:type="character" w:styleId="Heading3Char" w:customStyle="1">
    <w:name w:val="Heading 3 Char"/>
    <w:basedOn w:val="a0"/>
    <w:uiPriority w:val="9"/>
    <w:rPr>
      <w:rFonts w:ascii="Arial" w:hAnsi="Arial" w:eastAsia="Arial" w:cs="Arial"/>
      <w:sz w:val="30"/>
      <w:szCs w:val="30"/>
    </w:rPr>
  </w:style>
  <w:style w:type="character" w:styleId="Heading4Char" w:customStyle="1">
    <w:name w:val="Heading 4 Char"/>
    <w:basedOn w:val="a0"/>
    <w:uiPriority w:val="9"/>
    <w:rPr>
      <w:rFonts w:ascii="Arial" w:hAnsi="Arial" w:eastAsia="Arial" w:cs="Arial"/>
      <w:b/>
      <w:bCs/>
      <w:sz w:val="26"/>
      <w:szCs w:val="26"/>
    </w:rPr>
  </w:style>
  <w:style w:type="character" w:styleId="Heading5Char" w:customStyle="1">
    <w:name w:val="Heading 5 Char"/>
    <w:basedOn w:val="a0"/>
    <w:uiPriority w:val="9"/>
    <w:rPr>
      <w:rFonts w:ascii="Arial" w:hAnsi="Arial" w:eastAsia="Arial" w:cs="Arial"/>
      <w:b/>
      <w:bCs/>
      <w:sz w:val="24"/>
      <w:szCs w:val="24"/>
    </w:rPr>
  </w:style>
  <w:style w:type="character" w:styleId="Heading6Char" w:customStyle="1">
    <w:name w:val="Heading 6 Char"/>
    <w:basedOn w:val="a0"/>
    <w:uiPriority w:val="9"/>
    <w:rPr>
      <w:rFonts w:ascii="Arial" w:hAnsi="Arial" w:eastAsia="Arial" w:cs="Arial"/>
      <w:b/>
      <w:bCs/>
      <w:sz w:val="22"/>
      <w:szCs w:val="22"/>
    </w:rPr>
  </w:style>
  <w:style w:type="character" w:styleId="Heading7Char" w:customStyle="1">
    <w:name w:val="Heading 7 Char"/>
    <w:basedOn w:val="a0"/>
    <w:uiPriority w:val="9"/>
    <w:rPr>
      <w:rFonts w:ascii="Arial" w:hAnsi="Arial" w:eastAsia="Arial" w:cs="Arial"/>
      <w:b/>
      <w:bCs/>
      <w:i/>
      <w:iCs/>
      <w:sz w:val="22"/>
      <w:szCs w:val="22"/>
    </w:rPr>
  </w:style>
  <w:style w:type="character" w:styleId="Heading8Char" w:customStyle="1">
    <w:name w:val="Heading 8 Char"/>
    <w:basedOn w:val="a0"/>
    <w:uiPriority w:val="9"/>
    <w:rPr>
      <w:rFonts w:ascii="Arial" w:hAnsi="Arial" w:eastAsia="Arial" w:cs="Arial"/>
      <w:i/>
      <w:iCs/>
      <w:sz w:val="22"/>
      <w:szCs w:val="22"/>
    </w:rPr>
  </w:style>
  <w:style w:type="character" w:styleId="Heading9Char" w:customStyle="1">
    <w:name w:val="Heading 9 Char"/>
    <w:basedOn w:val="a0"/>
    <w:uiPriority w:val="9"/>
    <w:rPr>
      <w:rFonts w:ascii="Arial" w:hAnsi="Arial" w:eastAsia="Arial" w:cs="Arial"/>
      <w:i/>
      <w:iCs/>
      <w:sz w:val="21"/>
      <w:szCs w:val="21"/>
    </w:rPr>
  </w:style>
  <w:style w:type="character" w:styleId="TitleChar" w:customStyle="1">
    <w:name w:val="Title Char"/>
    <w:basedOn w:val="a0"/>
    <w:uiPriority w:val="10"/>
    <w:rPr>
      <w:sz w:val="48"/>
      <w:szCs w:val="48"/>
    </w:rPr>
  </w:style>
  <w:style w:type="character" w:styleId="SubtitleChar" w:customStyle="1">
    <w:name w:val="Subtitle Char"/>
    <w:basedOn w:val="a0"/>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HeaderChar" w:customStyle="1">
    <w:name w:val="Header Char"/>
    <w:basedOn w:val="a0"/>
    <w:uiPriority w:val="99"/>
  </w:style>
  <w:style w:type="character" w:styleId="CaptionChar" w:customStyle="1">
    <w:name w:val="Caption Char"/>
    <w:uiPriority w:val="99"/>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styleId="a6" w:customStyle="1">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styleId="a8" w:customStyle="1">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styleId="ac" w:customStyle="1">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styleId="FooterChar" w:customStyle="1">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styleId="ae" w:customStyle="1">
    <w:name w:val="Нижний колонтитул Знак"/>
    <w:link w:val="ad"/>
    <w:uiPriority w:val="99"/>
  </w:style>
  <w:style w:type="table" w:styleId="af0">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customStyle="1">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000000" w:sz="4" w:space="0"/>
          <w:left w:val="none" w:color="000000" w:sz="4" w:space="0"/>
          <w:bottom w:val="single" w:color="ACCCEA" w:themeColor="accent1" w:themeTint="80" w:sz="4" w:space="0"/>
          <w:right w:val="none" w:color="000000" w:sz="4"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000000" w:sz="4" w:space="0"/>
          <w:left w:val="none" w:color="000000" w:sz="4" w:space="0"/>
          <w:bottom w:val="none" w:color="000000" w:sz="4"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000000" w:sz="4" w:space="0"/>
          <w:left w:val="single" w:color="ACCCEA" w:themeColor="accent1" w:themeTint="80" w:sz="4" w:space="0"/>
          <w:bottom w:val="none" w:color="000000" w:sz="4" w:space="0"/>
          <w:right w:val="none" w:color="000000" w:sz="4"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000000" w:sz="4" w:space="0"/>
          <w:left w:val="none" w:color="000000" w:sz="4" w:space="0"/>
          <w:bottom w:val="single" w:color="A5A5A5" w:themeColor="accent3" w:themeTint="FE" w:sz="4" w:space="0"/>
          <w:right w:val="none" w:color="000000" w:sz="4"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000000" w:sz="4" w:space="0"/>
          <w:left w:val="none" w:color="000000" w:sz="4" w:space="0"/>
          <w:bottom w:val="none" w:color="000000" w:sz="4"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000000" w:sz="4" w:space="0"/>
          <w:left w:val="single" w:color="A5A5A5" w:themeColor="accent3" w:themeTint="FE" w:sz="4" w:space="0"/>
          <w:bottom w:val="none" w:color="000000" w:sz="4" w:space="0"/>
          <w:right w:val="none" w:color="000000" w:sz="4"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000000" w:sz="4" w:space="0"/>
          <w:left w:val="none" w:color="000000" w:sz="4" w:space="0"/>
          <w:bottom w:val="single" w:color="95AFDD" w:themeColor="accent5" w:themeTint="90" w:sz="4" w:space="0"/>
          <w:right w:val="none" w:color="000000" w:sz="4"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000000" w:sz="4" w:space="0"/>
          <w:left w:val="none" w:color="000000" w:sz="4" w:space="0"/>
          <w:bottom w:val="none" w:color="000000" w:sz="4"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000000" w:sz="4" w:space="0"/>
          <w:left w:val="single" w:color="95AFDD" w:themeColor="accent5" w:themeTint="90" w:sz="4" w:space="0"/>
          <w:bottom w:val="none" w:color="000000" w:sz="4" w:space="0"/>
          <w:right w:val="none" w:color="000000" w:sz="4"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000000" w:sz="4" w:space="0"/>
          <w:left w:val="none" w:color="000000" w:sz="4" w:space="0"/>
          <w:bottom w:val="single" w:color="ADD394" w:themeColor="accent6" w:themeTint="90" w:sz="4" w:space="0"/>
          <w:right w:val="none" w:color="000000" w:sz="4"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000000" w:sz="4" w:space="0"/>
          <w:left w:val="none" w:color="000000" w:sz="4" w:space="0"/>
          <w:bottom w:val="none" w:color="000000" w:sz="4"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000000" w:sz="4" w:space="0"/>
          <w:left w:val="single" w:color="ADD394" w:themeColor="accent6" w:themeTint="90" w:sz="4" w:space="0"/>
          <w:bottom w:val="none" w:color="000000" w:sz="4" w:space="0"/>
          <w:right w:val="none" w:color="000000" w:sz="4"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000000" w:sz="4" w:space="0"/>
          <w:left w:val="none" w:color="000000" w:sz="4" w:space="0"/>
          <w:bottom w:val="single" w:color="5B9BD5" w:themeColor="accent1" w:sz="4" w:space="0"/>
          <w:right w:val="none" w:color="000000" w:sz="4"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000000" w:sz="4" w:space="0"/>
          <w:left w:val="none" w:color="000000" w:sz="4" w:space="0"/>
          <w:bottom w:val="single" w:color="C9C9C9" w:themeColor="accent3" w:themeTint="98" w:sz="4" w:space="0"/>
          <w:right w:val="none" w:color="000000" w:sz="4"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000000" w:sz="4" w:space="0"/>
          <w:left w:val="none" w:color="000000" w:sz="4" w:space="0"/>
          <w:bottom w:val="none" w:color="000000" w:sz="4"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000000" w:sz="4" w:space="0"/>
          <w:left w:val="single" w:color="C9C9C9" w:themeColor="accent3" w:themeTint="98" w:sz="4" w:space="0"/>
          <w:bottom w:val="none" w:color="000000" w:sz="4" w:space="0"/>
          <w:right w:val="none" w:color="000000" w:sz="4"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000000" w:sz="4" w:space="0"/>
          <w:left w:val="none" w:color="000000" w:sz="4" w:space="0"/>
          <w:bottom w:val="single" w:color="8DA9DB" w:themeColor="accent5" w:themeTint="9A" w:sz="4" w:space="0"/>
          <w:right w:val="none" w:color="000000" w:sz="4"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000000" w:sz="4" w:space="0"/>
          <w:left w:val="none" w:color="000000" w:sz="4" w:space="0"/>
          <w:bottom w:val="none" w:color="000000" w:sz="4"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000000" w:sz="4" w:space="0"/>
          <w:left w:val="single" w:color="8DA9DB" w:themeColor="accent5" w:themeTint="9A" w:sz="4" w:space="0"/>
          <w:bottom w:val="none" w:color="000000" w:sz="4" w:space="0"/>
          <w:right w:val="none" w:color="000000" w:sz="4"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000000" w:sz="4" w:space="0"/>
          <w:left w:val="none" w:color="000000" w:sz="4" w:space="0"/>
          <w:bottom w:val="single" w:color="A9D08E" w:themeColor="accent6" w:themeTint="98" w:sz="4" w:space="0"/>
          <w:right w:val="none" w:color="000000" w:sz="4"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000000" w:sz="4" w:space="0"/>
          <w:left w:val="none" w:color="000000" w:sz="4" w:space="0"/>
          <w:bottom w:val="none" w:color="000000" w:sz="4"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000000" w:sz="4" w:space="0"/>
          <w:left w:val="single" w:color="A9D08E" w:themeColor="accent6" w:themeTint="98" w:sz="4" w:space="0"/>
          <w:bottom w:val="none" w:color="000000" w:sz="4" w:space="0"/>
          <w:right w:val="none" w:color="000000" w:sz="4"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styleId="af3" w:customStyle="1">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styleId="af6" w:customStyle="1">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ConsPlusNormal" w:customStyle="1">
    <w:name w:val="ConsPlusNormal"/>
    <w:link w:val="ConsPlusNormal0"/>
    <w:qFormat/>
    <w:pPr>
      <w:widowControl w:val="off"/>
      <w:spacing w:after="0" w:line="240" w:lineRule="auto"/>
    </w:pPr>
    <w:rPr>
      <w:rFonts w:ascii="Calibri" w:hAnsi="Calibri" w:cs="Calibri" w:eastAsiaTheme="minorEastAsia"/>
      <w:lang w:eastAsia="ru-RU"/>
    </w:r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pPr>
      <w:spacing w:line="240" w:lineRule="auto"/>
    </w:pPr>
    <w:rPr>
      <w:sz w:val="20"/>
      <w:szCs w:val="20"/>
    </w:rPr>
  </w:style>
  <w:style w:type="character" w:styleId="afc" w:customStyle="1">
    <w:name w:val="Текст примечания Знак"/>
    <w:basedOn w:val="a0"/>
    <w:link w:val="afb"/>
    <w:uiPriority w:val="99"/>
    <w:semiHidden/>
    <w:rPr>
      <w:sz w:val="20"/>
      <w:szCs w:val="20"/>
    </w:rPr>
  </w:style>
  <w:style w:type="paragraph" w:styleId="afd">
    <w:name w:val="annotation subject"/>
    <w:basedOn w:val="afb"/>
    <w:next w:val="afb"/>
    <w:link w:val="afe"/>
    <w:uiPriority w:val="99"/>
    <w:semiHidden/>
    <w:unhideWhenUsed/>
    <w:rPr>
      <w:b/>
      <w:bCs/>
    </w:rPr>
  </w:style>
  <w:style w:type="character" w:styleId="afe" w:customStyle="1">
    <w:name w:val="Тема примечания Знак"/>
    <w:basedOn w:val="afc"/>
    <w:link w:val="afd"/>
    <w:uiPriority w:val="99"/>
    <w:semiHidden/>
    <w:rPr>
      <w:b/>
      <w:bCs/>
      <w:sz w:val="20"/>
      <w:szCs w:val="20"/>
    </w:rPr>
  </w:style>
  <w:style w:type="paragraph" w:styleId="aff">
    <w:name w:val="Balloon Text"/>
    <w:basedOn w:val="a"/>
    <w:link w:val="aff0"/>
    <w:uiPriority w:val="99"/>
    <w:semiHidden/>
    <w:unhideWhenUsed/>
    <w:pPr>
      <w:spacing w:after="0" w:line="240" w:lineRule="auto"/>
    </w:pPr>
    <w:rPr>
      <w:rFonts w:ascii="Segoe UI" w:hAnsi="Segoe UI" w:cs="Segoe UI"/>
      <w:sz w:val="18"/>
      <w:szCs w:val="18"/>
    </w:rPr>
  </w:style>
  <w:style w:type="character" w:styleId="aff0" w:customStyle="1">
    <w:name w:val="Текст выноски Знак"/>
    <w:basedOn w:val="a0"/>
    <w:link w:val="aff"/>
    <w:uiPriority w:val="99"/>
    <w:semiHidden/>
    <w:rPr>
      <w:rFonts w:ascii="Segoe UI" w:hAnsi="Segoe UI" w:cs="Segoe UI"/>
      <w:sz w:val="18"/>
      <w:szCs w:val="18"/>
    </w:rPr>
  </w:style>
  <w:style w:type="paragraph" w:styleId="aff1">
    <w:name w:val="Revision"/>
    <w:hidden/>
    <w:uiPriority w:val="99"/>
    <w:semiHidden/>
    <w:pPr>
      <w:spacing w:after="0" w:line="240" w:lineRule="auto"/>
    </w:pPr>
  </w:style>
  <w:style w:type="character" w:styleId="ConsPlusNormal0" w:customStyle="1">
    <w:name w:val="ConsPlusNormal Знак"/>
    <w:link w:val="ConsPlusNormal"/>
    <w:rPr>
      <w:rFonts w:ascii="Calibri" w:hAnsi="Calibri" w:cs="Calibri" w:eastAsiaTheme="minorEastAsia"/>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FB254-5CCD-4FD3-A715-D55FDF83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haracters>35345</Characters>
  <CharactersWithSpaces>41463</CharactersWithSpaces>
  <Company>PNO</Company>
  <DocSecurity>0</DocSecurity>
  <HyperlinksChanged>false</HyperlinksChanged>
  <Lines>294</Lines>
  <LinksUpToDate>false</LinksUpToDate>
  <Pages>15</Pages>
  <Paragraphs>82</Paragraphs>
  <ScaleCrop>false</ScaleCrop>
  <SharedDoc>false</SharedDoc>
  <Template>Normal</Template>
  <TotalTime>22</TotalTime>
  <Words>6200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Попкова Анастасия Сергеевна</dc:creator>
  <cp:keywords/>
  <dc:description/>
  <cp:lastModifiedBy>Белуш Анна Валерьевна</cp:lastModifiedBy>
  <cp:revision>6</cp:revision>
  <cp:lastPrinted>2025-07-01T08:43:00Z</cp:lastPrinted>
  <dcterms:created xsi:type="dcterms:W3CDTF">2025-06-10T05:35:00Z</dcterms:created>
  <dcterms:modified xsi:type="dcterms:W3CDTF">2025-07-01T08:43:00Z</dcterms:modified>
</cp:coreProperties>
</file>