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31.12.2014 N 576-п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ЧАСТНЫМ ДОШКОЛЬНЫМ ОБРАЗОВАТЕЛЬНЫМ</w:t>
      </w:r>
    </w:p>
    <w:p>
      <w:pPr>
        <w:pStyle w:val="2"/>
        <w:jc w:val="center"/>
      </w:pPr>
      <w:r>
        <w:rPr>
          <w:sz w:val="20"/>
        </w:rPr>
        <w:t xml:space="preserve">ОРГАНИЗАЦИЯМ, ЧАСТНЫМ ОБЩЕОБРАЗОВАТЕЛЬНЫМ ОРГАНИЗАЦИЯМ,</w:t>
      </w:r>
    </w:p>
    <w:p>
      <w:pPr>
        <w:pStyle w:val="2"/>
        <w:jc w:val="center"/>
      </w:pPr>
      <w:r>
        <w:rPr>
          <w:sz w:val="20"/>
        </w:rPr>
        <w:t xml:space="preserve">ЧАСТНЫМ ПРОФЕССИОНАЛЬНЫМ ОБРАЗОВАТЕЛЬНЫМ ОРГАНИЗАЦИЯМ</w:t>
      </w:r>
    </w:p>
    <w:p>
      <w:pPr>
        <w:pStyle w:val="2"/>
        <w:jc w:val="center"/>
      </w:pPr>
      <w:r>
        <w:rPr>
          <w:sz w:val="20"/>
        </w:rPr>
        <w:t xml:space="preserve">НА РЕАЛИЗАЦИЮ МЕРОПРИЯТИЙ ПО ВОЗМЕЩЕНИЮ ЗАТРАТ, ВКЛЮЧАЯ</w:t>
      </w:r>
    </w:p>
    <w:p>
      <w:pPr>
        <w:pStyle w:val="2"/>
        <w:jc w:val="center"/>
      </w:pPr>
      <w:r>
        <w:rPr>
          <w:sz w:val="20"/>
        </w:rPr>
        <w:t xml:space="preserve">РАСХОДЫ НА ОПЛАТУ ТРУДА, ПРИОБРЕТЕНИЕ УЧЕБНИКОВ И УЧЕБНЫХ</w:t>
      </w:r>
    </w:p>
    <w:p>
      <w:pPr>
        <w:pStyle w:val="2"/>
        <w:jc w:val="center"/>
      </w:pPr>
      <w:r>
        <w:rPr>
          <w:sz w:val="20"/>
        </w:rPr>
        <w:t xml:space="preserve">ПОСОБИЙ, СРЕДСТВ ОБУЧЕНИЯ, ИГР, ИГРУШЕК (ЗА ИСКЛЮЧЕНИЕМ</w:t>
      </w:r>
    </w:p>
    <w:p>
      <w:pPr>
        <w:pStyle w:val="2"/>
        <w:jc w:val="center"/>
      </w:pPr>
      <w:r>
        <w:rPr>
          <w:sz w:val="20"/>
        </w:rPr>
        <w:t xml:space="preserve">РАСХОДОВ НА СОДЕРЖАНИЕ ЗДАНИЙ И ОПЛАТУ КОММУНАЛЬНЫХ УСЛУГ),</w:t>
      </w:r>
    </w:p>
    <w:p>
      <w:pPr>
        <w:pStyle w:val="2"/>
        <w:jc w:val="center"/>
      </w:pPr>
      <w:r>
        <w:rPr>
          <w:sz w:val="20"/>
        </w:rPr>
        <w:t xml:space="preserve">ГОСУДАРСТВЕННОЙ ПРОГРАММЫ НОВОСИБИРСКОЙ ОБЛАСТИ "РАЗВИТИЕ</w:t>
      </w:r>
    </w:p>
    <w:p>
      <w:pPr>
        <w:pStyle w:val="2"/>
        <w:jc w:val="center"/>
      </w:pPr>
      <w:r>
        <w:rPr>
          <w:sz w:val="20"/>
        </w:rPr>
        <w:t xml:space="preserve">ОБРАЗОВАНИЯ, СОЗДАНИЕ УСЛОВИЙ ДЛЯ СОЦИАЛИЗАЦИИ ДЕТЕЙ</w:t>
      </w:r>
    </w:p>
    <w:p>
      <w:pPr>
        <w:pStyle w:val="2"/>
        <w:jc w:val="center"/>
      </w:pPr>
      <w:r>
        <w:rPr>
          <w:sz w:val="20"/>
        </w:rPr>
        <w:t xml:space="preserve">И УЧАЩЕЙСЯ МОЛОДЕЖИ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 w:tooltip="Постановление Правительства Новосибирской области от 28.12.2024 N 634-п &quot;О внесении изменений в постановление Правительства Новосибирской области от 31.12.2014 N 576-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28.12.2024 N 634-п)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 о предоставлении субсидий</w:t>
      </w:r>
    </w:p>
    <w:p>
      <w:pPr>
        <w:pStyle w:val="0"/>
        <w:ind w:firstLine="540"/>
        <w:jc w:val="both"/>
      </w:pPr>
      <w:r>
        <w:rPr>
          <w:sz w:val="20"/>
        </w:rPr>
      </w:r>
    </w:p>
    <w:p>
      <w:pPr>
        <w:pStyle w:val="0"/>
        <w:ind w:firstLine="540"/>
        <w:jc w:val="both"/>
      </w:pPr>
      <w:r>
        <w:rPr>
          <w:sz w:val="20"/>
        </w:rPr>
        <w:t xml:space="preserve">1. Настоящий Порядок разработан в соответствии со </w:t>
      </w:r>
      <w:hyperlink w:history="0" r:id="rId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78.1</w:t>
        </w:r>
      </w:hyperlink>
      <w:r>
        <w:rPr>
          <w:sz w:val="20"/>
        </w:rPr>
        <w:t xml:space="preserve"> Бюджетного кодекса Российской Федерации, </w:t>
      </w:r>
      <w:hyperlink w:history="0" r:id="rId4" w:tooltip="Федеральный закон от 29.12.2012 N 273-ФЗ (ред. от 28.12.2024) &quot;Об образовании в Российской Федерации&quot; {КонсультантПлюс}">
        <w:r>
          <w:rPr>
            <w:sz w:val="20"/>
            <w:color w:val="0000ff"/>
          </w:rPr>
          <w:t xml:space="preserve">пунктом 6 части 1 статьи 8</w:t>
        </w:r>
      </w:hyperlink>
      <w:r>
        <w:rPr>
          <w:sz w:val="20"/>
        </w:rPr>
        <w:t xml:space="preserve"> Федерального закона от 29.12.2012 N 273-ФЗ "Об образовании в Российской Федерации", </w:t>
      </w:r>
      <w:hyperlink w:history="0" r:id="rId5"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w:history="0" r:id="rId6" w:tooltip="Закон Новосибирской области от 05.07.2013 N 361-ОЗ (ред. от 12.03.2024) &quot;О регулировании отношений в сфере образования в Новосибирской области&quot; (принят постановлением Законодательного Собрания Новосибирской области от 04.07.2013 N 361-ЗС) (с изм. и доп., вступающими в силу с 01.09.2024) {КонсультантПлюс}">
        <w:r>
          <w:rPr>
            <w:sz w:val="20"/>
            <w:color w:val="0000ff"/>
          </w:rPr>
          <w:t xml:space="preserve">статьей 13.1</w:t>
        </w:r>
      </w:hyperlink>
      <w:r>
        <w:rPr>
          <w:sz w:val="20"/>
        </w:rPr>
        <w:t xml:space="preserve"> Закона Новосибирской области от 05.07.2013 N 361-ОЗ "О регулировании отношений в сфере образования в Новосибирской области" и регламентирует процедуру предоставления за счет средств областного бюджета Новосибирской области (далее - областной бюджет) субсидий частным дошкольным образовательным организациям, частным общеобразовательным организациям, частным профессиональным образовательным организациям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и частных профессиональных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(далее - субсидии).</w:t>
      </w:r>
    </w:p>
    <w:p>
      <w:pPr>
        <w:pStyle w:val="0"/>
        <w:spacing w:before="200" w:line-rule="auto"/>
        <w:ind w:firstLine="540"/>
        <w:jc w:val="both"/>
      </w:pPr>
      <w:r>
        <w:rPr>
          <w:sz w:val="20"/>
        </w:rPr>
        <w:t xml:space="preserve">2. Действие настоящего Порядка не распространяется на индивидуальных предпринимателей, осуществляющих образовательную деятельность.</w:t>
      </w:r>
    </w:p>
    <w:p>
      <w:pPr>
        <w:pStyle w:val="0"/>
        <w:spacing w:before="200" w:line-rule="auto"/>
        <w:ind w:firstLine="540"/>
        <w:jc w:val="both"/>
      </w:pPr>
      <w:r>
        <w:rPr>
          <w:sz w:val="20"/>
        </w:rPr>
        <w:t xml:space="preserve">3. Субсидии предоставляются министерством образования Новосибирской области, осуществляющим функции главного распорядителя бюджетных средств (далее - Министерство),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законодательством порядке на предоставление субсидий в целях развития образования, создания условий для социализации детей в Новосибирской области.</w:t>
      </w:r>
    </w:p>
    <w:p>
      <w:pPr>
        <w:pStyle w:val="0"/>
        <w:spacing w:before="200" w:line-rule="auto"/>
        <w:ind w:firstLine="540"/>
        <w:jc w:val="both"/>
      </w:pPr>
      <w:r>
        <w:rPr>
          <w:sz w:val="20"/>
        </w:rPr>
        <w:t xml:space="preserve">4. Министерство в соответствии с законом Новосибирской области об областном бюджете на очередной финансовый год и плановый период из лимитов бюджетных обязательств, доведенных в установленном порядке, предоставляет субсидии частным дошкольным образовательным организациям, частным общеобразовательным организациям, частным профессиональным 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(далее - Организация).</w:t>
      </w:r>
    </w:p>
    <w:p>
      <w:pPr>
        <w:pStyle w:val="0"/>
        <w:spacing w:before="200" w:line-rule="auto"/>
        <w:ind w:firstLine="540"/>
        <w:jc w:val="both"/>
      </w:pPr>
      <w:r>
        <w:rPr>
          <w:sz w:val="20"/>
        </w:rPr>
        <w:t xml:space="preserve">5. Субсидии предоставляются путем возмещения затрат.</w:t>
      </w:r>
    </w:p>
    <w:p>
      <w:pPr>
        <w:pStyle w:val="0"/>
        <w:spacing w:before="200" w:line-rule="auto"/>
        <w:ind w:firstLine="540"/>
        <w:jc w:val="both"/>
      </w:pPr>
      <w:r>
        <w:rPr>
          <w:sz w:val="20"/>
        </w:rPr>
        <w:t xml:space="preserve">Направления затрат, на возмещение которых предоставляются субсидии (за исключением расходов на содержание зданий и оплату коммунальных услуг):</w:t>
      </w:r>
    </w:p>
    <w:p>
      <w:pPr>
        <w:pStyle w:val="0"/>
        <w:spacing w:before="200" w:line-rule="auto"/>
        <w:ind w:firstLine="540"/>
        <w:jc w:val="both"/>
      </w:pPr>
      <w:r>
        <w:rPr>
          <w:sz w:val="20"/>
        </w:rPr>
        <w:t xml:space="preserve">оплата труда;</w:t>
      </w:r>
    </w:p>
    <w:p>
      <w:pPr>
        <w:pStyle w:val="0"/>
        <w:spacing w:before="200" w:line-rule="auto"/>
        <w:ind w:firstLine="540"/>
        <w:jc w:val="both"/>
      </w:pPr>
      <w:r>
        <w:rPr>
          <w:sz w:val="20"/>
        </w:rPr>
        <w:t xml:space="preserve">приобретение учебников и учебных пособий;</w:t>
      </w:r>
    </w:p>
    <w:p>
      <w:pPr>
        <w:pStyle w:val="0"/>
        <w:spacing w:before="200" w:line-rule="auto"/>
        <w:ind w:firstLine="540"/>
        <w:jc w:val="both"/>
      </w:pPr>
      <w:r>
        <w:rPr>
          <w:sz w:val="20"/>
        </w:rPr>
        <w:t xml:space="preserve">приобретение средств обучения, игр, игрушек.</w:t>
      </w:r>
    </w:p>
    <w:p>
      <w:pPr>
        <w:pStyle w:val="0"/>
        <w:spacing w:before="200" w:line-rule="auto"/>
        <w:ind w:firstLine="540"/>
        <w:jc w:val="both"/>
      </w:pPr>
      <w:r>
        <w:rPr>
          <w:sz w:val="20"/>
        </w:rPr>
        <w:t xml:space="preserve">6. Информация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в порядке, установленном Министерством финансов Российской Федерации.</w:t>
      </w:r>
    </w:p>
    <w:p>
      <w:pPr>
        <w:pStyle w:val="0"/>
        <w:ind w:firstLine="540"/>
        <w:jc w:val="both"/>
      </w:pPr>
      <w:r>
        <w:rPr>
          <w:sz w:val="20"/>
        </w:rPr>
      </w:r>
    </w:p>
    <w:p>
      <w:pPr>
        <w:pStyle w:val="2"/>
        <w:outlineLvl w:val="1"/>
        <w:jc w:val="center"/>
      </w:pPr>
      <w:r>
        <w:rPr>
          <w:sz w:val="20"/>
        </w:rPr>
        <w:t xml:space="preserve">II. Условия и порядок предоставления субсидий</w:t>
      </w:r>
    </w:p>
    <w:p>
      <w:pPr>
        <w:pStyle w:val="0"/>
        <w:ind w:firstLine="540"/>
        <w:jc w:val="both"/>
      </w:pPr>
      <w:r>
        <w:rPr>
          <w:sz w:val="20"/>
        </w:rPr>
      </w:r>
    </w:p>
    <w:bookmarkStart w:id="35" w:name="P35"/>
    <w:bookmarkEnd w:id="35"/>
    <w:p>
      <w:pPr>
        <w:pStyle w:val="0"/>
        <w:ind w:firstLine="540"/>
        <w:jc w:val="both"/>
      </w:pPr>
      <w:r>
        <w:rPr>
          <w:sz w:val="20"/>
        </w:rPr>
        <w:t xml:space="preserve">7. Организация на 1-е число месяца, предшествующего месяцу, в котором планируется предоставление субсидии, должна соответствовать следующим требованиям:</w:t>
      </w:r>
    </w:p>
    <w:p>
      <w:pPr>
        <w:pStyle w:val="0"/>
        <w:spacing w:before="200" w:line-rule="auto"/>
        <w:ind w:firstLine="540"/>
        <w:jc w:val="both"/>
      </w:pPr>
      <w:r>
        <w:rPr>
          <w:sz w:val="20"/>
        </w:rPr>
        <w:t xml:space="preserve">1)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Организация не находится в составляемых в рамках реализации полномочий, предусмотренных </w:t>
      </w:r>
      <w:hyperlink w:history="0" r:id="rId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Организация не получает средства из областного бюджета на основании иных нормативных правовых актов на цели, установленные настоящим Порядком;</w:t>
      </w:r>
    </w:p>
    <w:p>
      <w:pPr>
        <w:pStyle w:val="0"/>
        <w:spacing w:before="200" w:line-rule="auto"/>
        <w:ind w:firstLine="540"/>
        <w:jc w:val="both"/>
      </w:pPr>
      <w:r>
        <w:rPr>
          <w:sz w:val="20"/>
        </w:rPr>
        <w:t xml:space="preserve">5) Организация не является иностранным агентом в соответствии с Федеральным </w:t>
      </w:r>
      <w:hyperlink w:history="0" r:id="rId8"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6) у Организации на едином налоговом счете отсутствует или не превышает размер, определенный </w:t>
      </w:r>
      <w:hyperlink w:history="0" r:id="rId9"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7) у Организации отсутствует просроченная задолженность по возврату в областной бюджет иных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pPr>
        <w:pStyle w:val="0"/>
        <w:spacing w:before="200" w:line-rule="auto"/>
        <w:ind w:firstLine="540"/>
        <w:jc w:val="both"/>
      </w:pPr>
      <w:r>
        <w:rPr>
          <w:sz w:val="20"/>
        </w:rPr>
        <w:t xml:space="preserve">8) Организация не находится в процессе реорганизации (за исключением реорганизации в форме присоединения к другой 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pPr>
        <w:pStyle w:val="0"/>
        <w:spacing w:before="200" w:line-rule="auto"/>
        <w:ind w:firstLine="540"/>
        <w:jc w:val="both"/>
      </w:pPr>
      <w:r>
        <w:rPr>
          <w:sz w:val="20"/>
        </w:rPr>
        <w:t xml:space="preserve">10) регистрация Организации в качестве юридического лица в установленном законодательством порядке на территории Новосибирской области;</w:t>
      </w:r>
    </w:p>
    <w:p>
      <w:pPr>
        <w:pStyle w:val="0"/>
        <w:spacing w:before="200" w:line-rule="auto"/>
        <w:ind w:firstLine="540"/>
        <w:jc w:val="both"/>
      </w:pPr>
      <w:r>
        <w:rPr>
          <w:sz w:val="20"/>
        </w:rPr>
        <w:t xml:space="preserve">11) соответствие целевого назначения субсидии предмету основной деятельности Организации, названному в ее учредительных документах (дополнительно - для частных профессиональных образовательных организаций соответствовать виду деятельности - осуществление образовательной деятельности по образовательным программам начального общего, основного общего, среднего общего образования).</w:t>
      </w:r>
    </w:p>
    <w:p>
      <w:pPr>
        <w:pStyle w:val="0"/>
        <w:spacing w:before="200" w:line-rule="auto"/>
        <w:ind w:firstLine="540"/>
        <w:jc w:val="both"/>
      </w:pPr>
      <w:r>
        <w:rPr>
          <w:sz w:val="20"/>
        </w:rPr>
        <w:t xml:space="preserve">8. Проверка на соответствие требованиям </w:t>
      </w:r>
      <w:hyperlink w:history="0" w:anchor="P35" w:tooltip="7. Организация на 1-е число месяца, предшествующего месяцу, в котором планируется предоставление субсидии, должна соответствовать следующим требованиям:">
        <w:r>
          <w:rPr>
            <w:sz w:val="20"/>
            <w:color w:val="0000ff"/>
          </w:rPr>
          <w:t xml:space="preserve">пункта 7</w:t>
        </w:r>
      </w:hyperlink>
      <w:r>
        <w:rPr>
          <w:sz w:val="20"/>
        </w:rPr>
        <w:t xml:space="preserve"> настоящего Порядка проводится Министерством в течение десяти рабочих дней со дня получения пакета документов на получение субсидии.</w:t>
      </w:r>
    </w:p>
    <w:bookmarkStart w:id="48" w:name="P48"/>
    <w:bookmarkEnd w:id="48"/>
    <w:p>
      <w:pPr>
        <w:pStyle w:val="0"/>
        <w:spacing w:before="200" w:line-rule="auto"/>
        <w:ind w:firstLine="540"/>
        <w:jc w:val="both"/>
      </w:pPr>
      <w:r>
        <w:rPr>
          <w:sz w:val="20"/>
        </w:rPr>
        <w:t xml:space="preserve">9. Организации, имеющие право на получение субсидии, представляют в Министерство до 25 числа месяца, предшествующего месяцу, в котором планируется предоставление субсидии, следующий пакет документов:</w:t>
      </w:r>
    </w:p>
    <w:p>
      <w:pPr>
        <w:pStyle w:val="0"/>
        <w:spacing w:before="200" w:line-rule="auto"/>
        <w:ind w:firstLine="540"/>
        <w:jc w:val="both"/>
      </w:pPr>
      <w:r>
        <w:rPr>
          <w:sz w:val="20"/>
        </w:rPr>
        <w:t xml:space="preserve">1) заявление на получение субсидии с указанием полного наименования Организации, юридического и фактического адресов местонахождения, контактных телефонов, фамилии, имени, отчества (при наличии отчества) руководителя, реквизитов счета для перечисления средств субсидии, согласия на проведение проверок соблюдения Организацией требований и порядка предоставления субсидии. В заявлении указывается цель получения субсидии и запрашиваемая сумма субсидии;</w:t>
      </w:r>
    </w:p>
    <w:bookmarkStart w:id="50" w:name="P50"/>
    <w:bookmarkEnd w:id="50"/>
    <w:p>
      <w:pPr>
        <w:pStyle w:val="0"/>
        <w:spacing w:before="200" w:line-rule="auto"/>
        <w:ind w:firstLine="540"/>
        <w:jc w:val="both"/>
      </w:pPr>
      <w:r>
        <w:rPr>
          <w:sz w:val="20"/>
        </w:rPr>
        <w:t xml:space="preserve">2) копию свидетельства о государственной аккредитации (за исключением частных дошкольных образовательных организаций) и выписку из реестра лицензии на осуществление образовательной деятельности;</w:t>
      </w:r>
    </w:p>
    <w:bookmarkStart w:id="51" w:name="P51"/>
    <w:bookmarkEnd w:id="51"/>
    <w:p>
      <w:pPr>
        <w:pStyle w:val="0"/>
        <w:spacing w:before="200" w:line-rule="auto"/>
        <w:ind w:firstLine="540"/>
        <w:jc w:val="both"/>
      </w:pPr>
      <w:r>
        <w:rPr>
          <w:sz w:val="20"/>
        </w:rPr>
        <w:t xml:space="preserve">3)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ранее чем за один месяц до даты представления настоящего пакета документов;</w:t>
      </w:r>
    </w:p>
    <w:p>
      <w:pPr>
        <w:pStyle w:val="0"/>
        <w:spacing w:before="200" w:line-rule="auto"/>
        <w:ind w:firstLine="540"/>
        <w:jc w:val="both"/>
      </w:pPr>
      <w:r>
        <w:rPr>
          <w:sz w:val="20"/>
        </w:rPr>
        <w:t xml:space="preserve">4) копию учебного плана Организации, действующего на текущий учебный год (за исключением частных дошкольных образовательных организаций), заверенную нотариально или печатью Организации (при наличии печати) и подписью руководителя или его уполномоченного лица;</w:t>
      </w:r>
    </w:p>
    <w:p>
      <w:pPr>
        <w:pStyle w:val="0"/>
        <w:spacing w:before="200" w:line-rule="auto"/>
        <w:ind w:firstLine="540"/>
        <w:jc w:val="both"/>
      </w:pPr>
      <w:r>
        <w:rPr>
          <w:sz w:val="20"/>
        </w:rPr>
        <w:t xml:space="preserve">5) информацию о формировании сети классов (групп) и реализации образовательных программ на 15 число месяца, предшествующего месяцу, в котором планируется предоставление субсидии;</w:t>
      </w:r>
    </w:p>
    <w:p>
      <w:pPr>
        <w:pStyle w:val="0"/>
        <w:spacing w:before="200" w:line-rule="auto"/>
        <w:ind w:firstLine="540"/>
        <w:jc w:val="both"/>
      </w:pPr>
      <w:r>
        <w:rPr>
          <w:sz w:val="20"/>
        </w:rPr>
        <w:t xml:space="preserve">6) расчет размера субсидии по действующим нормативам финансового обеспечения текущего года с учетом поправочных коэффициентов в соответствии с </w:t>
      </w:r>
      <w:hyperlink w:history="0" r:id="rId10" w:tooltip="Постановление Правительства Новосибирской области от 30.12.2013 N 572-п (ред. от 27.12.2024) &quot;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 {КонсультантПлюс}">
        <w:r>
          <w:rPr>
            <w:sz w:val="20"/>
            <w:color w:val="0000ff"/>
          </w:rPr>
          <w:t xml:space="preserve">постановлением</w:t>
        </w:r>
      </w:hyperlink>
      <w:r>
        <w:rPr>
          <w:sz w:val="20"/>
        </w:rPr>
        <w:t xml:space="preserve"> Правительства Новосибирской области от 30.12.2013 N 572-п "О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(далее - Нормативы);</w:t>
      </w:r>
    </w:p>
    <w:p>
      <w:pPr>
        <w:pStyle w:val="0"/>
        <w:spacing w:before="200" w:line-rule="auto"/>
        <w:ind w:firstLine="540"/>
        <w:jc w:val="both"/>
      </w:pPr>
      <w:r>
        <w:rPr>
          <w:sz w:val="20"/>
        </w:rPr>
        <w:t xml:space="preserve">7) справку, подтверждающую фактическую численность обучающихся (воспитанников) в Организации (далее - Контингент Организации) на 15 число месяца, предшествующего месяцу, в котором планируется предоставление субсидии текущего года;</w:t>
      </w:r>
    </w:p>
    <w:p>
      <w:pPr>
        <w:pStyle w:val="0"/>
        <w:spacing w:before="200" w:line-rule="auto"/>
        <w:ind w:firstLine="540"/>
        <w:jc w:val="both"/>
      </w:pPr>
      <w:r>
        <w:rPr>
          <w:sz w:val="20"/>
        </w:rPr>
        <w:t xml:space="preserve">8) копии документов, подтверждающих назначение (избрание) на должность руководителя Организации, заверенные печатью Организации (при наличии печати) и подписью ее руководителя.</w:t>
      </w:r>
    </w:p>
    <w:p>
      <w:pPr>
        <w:pStyle w:val="0"/>
        <w:spacing w:before="200" w:line-rule="auto"/>
        <w:ind w:firstLine="540"/>
        <w:jc w:val="both"/>
      </w:pPr>
      <w:r>
        <w:rPr>
          <w:sz w:val="20"/>
        </w:rPr>
        <w:t xml:space="preserve">10. Министерство принимает и регистрирует заявления с приложением документов, указанных в </w:t>
      </w:r>
      <w:hyperlink w:history="0" w:anchor="P48" w:tooltip="9. Организации, имеющие право на получение субсидии, представляют в Министерство до 25 числа месяца, предшествующего месяцу, в котором планируется предоставление субсидии, следующий пакет документов:">
        <w:r>
          <w:rPr>
            <w:sz w:val="20"/>
            <w:color w:val="0000ff"/>
          </w:rPr>
          <w:t xml:space="preserve">пункте 9</w:t>
        </w:r>
      </w:hyperlink>
      <w:r>
        <w:rPr>
          <w:sz w:val="20"/>
        </w:rPr>
        <w:t xml:space="preserve"> настоящего Порядка, и в течение десяти рабочих дней проверяет их на соответствие установленным требованиям.</w:t>
      </w:r>
    </w:p>
    <w:p>
      <w:pPr>
        <w:pStyle w:val="0"/>
        <w:spacing w:before="200" w:line-rule="auto"/>
        <w:ind w:firstLine="540"/>
        <w:jc w:val="both"/>
      </w:pPr>
      <w:r>
        <w:rPr>
          <w:sz w:val="20"/>
        </w:rPr>
        <w:t xml:space="preserve">По результатам рассмотрения документов Министерство принимает решение о предоставлении субсидии или об отказе в предоставлении субсидии. При наличии оснований для отказа в предоставлении субсидии Министерство в течение пяти рабочих дней со дня принятия решения о таком отказе направляет Организации письменное уведомление об отказе в предоставлении субсидии с указанием причин такого отказа по адресу, указанному в заявлении Организации.</w:t>
      </w:r>
    </w:p>
    <w:p>
      <w:pPr>
        <w:pStyle w:val="0"/>
        <w:spacing w:before="200" w:line-rule="auto"/>
        <w:ind w:firstLine="540"/>
        <w:jc w:val="both"/>
      </w:pPr>
      <w:r>
        <w:rPr>
          <w:sz w:val="20"/>
        </w:rPr>
        <w:t xml:space="preserve">Документы, указанные в </w:t>
      </w:r>
      <w:hyperlink w:history="0" w:anchor="P50" w:tooltip="2) копию свидетельства о государственной аккредитации (за исключением частных дошкольных образовательных организаций) и выписку из реестра лицензии на осуществление образовательной деятельности;">
        <w:r>
          <w:rPr>
            <w:sz w:val="20"/>
            <w:color w:val="0000ff"/>
          </w:rPr>
          <w:t xml:space="preserve">подпунктах 2</w:t>
        </w:r>
      </w:hyperlink>
      <w:r>
        <w:rPr>
          <w:sz w:val="20"/>
        </w:rPr>
        <w:t xml:space="preserve"> и </w:t>
      </w:r>
      <w:hyperlink w:history="0" w:anchor="P51" w:tooltip="3)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ранее чем за один месяц до даты представления настоящего пакета документов;">
        <w:r>
          <w:rPr>
            <w:sz w:val="20"/>
            <w:color w:val="0000ff"/>
          </w:rPr>
          <w:t xml:space="preserve">3 пункта 9</w:t>
        </w:r>
      </w:hyperlink>
      <w:r>
        <w:rPr>
          <w:sz w:val="20"/>
        </w:rPr>
        <w:t xml:space="preserve">, запрашиваются Министерством у соответствующих государственных органов в порядке межведомственного электронного взаимодействия. Организации при подаче заявлений вправе представить указанные документы в Министерство по собственной инициативе.</w:t>
      </w:r>
    </w:p>
    <w:p>
      <w:pPr>
        <w:pStyle w:val="0"/>
        <w:spacing w:before="200" w:line-rule="auto"/>
        <w:ind w:firstLine="540"/>
        <w:jc w:val="both"/>
      </w:pPr>
      <w:r>
        <w:rPr>
          <w:sz w:val="20"/>
        </w:rPr>
        <w:t xml:space="preserve">11. Основаниями для отказа в предоставлении субсидии являются:</w:t>
      </w:r>
    </w:p>
    <w:p>
      <w:pPr>
        <w:pStyle w:val="0"/>
        <w:spacing w:before="200" w:line-rule="auto"/>
        <w:ind w:firstLine="540"/>
        <w:jc w:val="both"/>
      </w:pPr>
      <w:r>
        <w:rPr>
          <w:sz w:val="20"/>
        </w:rPr>
        <w:t xml:space="preserve">непредставление (представление не в полном объеме) пакета документов, указанных в </w:t>
      </w:r>
      <w:hyperlink w:history="0" w:anchor="P48" w:tooltip="9. Организации, имеющие право на получение субсидии, представляют в Министерство до 25 числа месяца, предшествующего месяцу, в котором планируется предоставление субсидии, следующий пакет документов:">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недостоверность представленной информации;</w:t>
      </w:r>
    </w:p>
    <w:p>
      <w:pPr>
        <w:pStyle w:val="0"/>
        <w:spacing w:before="200" w:line-rule="auto"/>
        <w:ind w:firstLine="540"/>
        <w:jc w:val="both"/>
      </w:pPr>
      <w:r>
        <w:rPr>
          <w:sz w:val="20"/>
        </w:rPr>
        <w:t xml:space="preserve">несоответствие Организации требованиям, установленным в </w:t>
      </w:r>
      <w:hyperlink w:history="0" w:anchor="P35" w:tooltip="7. Организация на 1-е число месяца, предшествующего месяцу, в котором планируется предоставление субсидии, должна соответствовать следующим требованиям:">
        <w:r>
          <w:rPr>
            <w:sz w:val="20"/>
            <w:color w:val="0000ff"/>
          </w:rPr>
          <w:t xml:space="preserve">пункте 7</w:t>
        </w:r>
      </w:hyperlink>
      <w:r>
        <w:rPr>
          <w:sz w:val="20"/>
        </w:rPr>
        <w:t xml:space="preserve"> настоящего Порядка;</w:t>
      </w:r>
    </w:p>
    <w:p>
      <w:pPr>
        <w:pStyle w:val="0"/>
        <w:spacing w:before="200" w:line-rule="auto"/>
        <w:ind w:firstLine="540"/>
        <w:jc w:val="both"/>
      </w:pPr>
      <w:r>
        <w:rPr>
          <w:sz w:val="20"/>
        </w:rPr>
        <w:t xml:space="preserve">установление факта истечения сроков действия лицензии на право осуществления общеобразовательной деятельности, либо отзыва лицензии, либо признания ее недействительной;</w:t>
      </w:r>
    </w:p>
    <w:p>
      <w:pPr>
        <w:pStyle w:val="0"/>
        <w:spacing w:before="200" w:line-rule="auto"/>
        <w:ind w:firstLine="540"/>
        <w:jc w:val="both"/>
      </w:pPr>
      <w:r>
        <w:rPr>
          <w:sz w:val="20"/>
        </w:rPr>
        <w:t xml:space="preserve">установление факта истечения сроков действия свидетельства о государственной аккредитации, либо отзыва свидетельства, либо признания его недействительным;</w:t>
      </w:r>
    </w:p>
    <w:p>
      <w:pPr>
        <w:pStyle w:val="0"/>
        <w:spacing w:before="200" w:line-rule="auto"/>
        <w:ind w:firstLine="540"/>
        <w:jc w:val="both"/>
      </w:pPr>
      <w:r>
        <w:rPr>
          <w:sz w:val="20"/>
        </w:rPr>
        <w:t xml:space="preserve">несвоевременная подача пакета документов (за пределами срока, установленного в </w:t>
      </w:r>
      <w:hyperlink w:history="0" w:anchor="P48" w:tooltip="9. Организации, имеющие право на получение субсидии, представляют в Министерство до 25 числа месяца, предшествующего месяцу, в котором планируется предоставление субсидии, следующий пакет документов:">
        <w:r>
          <w:rPr>
            <w:sz w:val="20"/>
            <w:color w:val="0000ff"/>
          </w:rPr>
          <w:t xml:space="preserve">абзаце первом пункта 9</w:t>
        </w:r>
      </w:hyperlink>
      <w:r>
        <w:rPr>
          <w:sz w:val="20"/>
        </w:rPr>
        <w:t xml:space="preserve"> настоящего Порядка).</w:t>
      </w:r>
    </w:p>
    <w:p>
      <w:pPr>
        <w:pStyle w:val="0"/>
        <w:spacing w:before="200" w:line-rule="auto"/>
        <w:ind w:firstLine="540"/>
        <w:jc w:val="both"/>
      </w:pPr>
      <w:r>
        <w:rPr>
          <w:sz w:val="20"/>
        </w:rPr>
        <w:t xml:space="preserve">Организация, которой отказано в предоставлении субсидии, после устранения замечаний вправе повторно подать пакет документов в соответствии с настоящим Порядком.</w:t>
      </w:r>
    </w:p>
    <w:p>
      <w:pPr>
        <w:pStyle w:val="0"/>
        <w:spacing w:before="200" w:line-rule="auto"/>
        <w:ind w:firstLine="540"/>
        <w:jc w:val="both"/>
      </w:pPr>
      <w:r>
        <w:rPr>
          <w:sz w:val="20"/>
        </w:rPr>
        <w:t xml:space="preserve">12. Предоставление субсидии осуществляется в размере, рассчитанном как произведение Контингента Организации и Нормативов.</w:t>
      </w:r>
    </w:p>
    <w:p>
      <w:pPr>
        <w:pStyle w:val="0"/>
        <w:spacing w:before="200" w:line-rule="auto"/>
        <w:ind w:firstLine="540"/>
        <w:jc w:val="both"/>
      </w:pPr>
      <w:r>
        <w:rPr>
          <w:sz w:val="20"/>
        </w:rPr>
        <w:t xml:space="preserve">13. Субсидия предоставляется на основании соглашения, заключенного между Организацией и Министерством, в соответствии с типовой формой, установленной министерством финансов и налоговой политики Новосибирской области.</w:t>
      </w:r>
    </w:p>
    <w:p>
      <w:pPr>
        <w:pStyle w:val="0"/>
        <w:spacing w:before="200" w:line-rule="auto"/>
        <w:ind w:firstLine="540"/>
        <w:jc w:val="both"/>
      </w:pPr>
      <w:r>
        <w:rPr>
          <w:sz w:val="20"/>
        </w:rPr>
        <w:t xml:space="preserve">В течение двух рабочих дней со дня принятия Министерством решения о предоставлении субсидии Министерство направляет Организации проект соглашения.</w:t>
      </w:r>
    </w:p>
    <w:p>
      <w:pPr>
        <w:pStyle w:val="0"/>
        <w:spacing w:before="200" w:line-rule="auto"/>
        <w:ind w:firstLine="540"/>
        <w:jc w:val="both"/>
      </w:pPr>
      <w:r>
        <w:rPr>
          <w:sz w:val="20"/>
        </w:rPr>
        <w:t xml:space="preserve">В течение двух рабочих дней со дня получения от Министерства проекта соглашения Организация должна его подписать и представить в Министерство.</w:t>
      </w:r>
    </w:p>
    <w:p>
      <w:pPr>
        <w:pStyle w:val="0"/>
        <w:spacing w:before="200" w:line-rule="auto"/>
        <w:ind w:firstLine="540"/>
        <w:jc w:val="both"/>
      </w:pPr>
      <w:r>
        <w:rPr>
          <w:sz w:val="20"/>
        </w:rPr>
        <w:t xml:space="preserve">В случае отказа от заключения соглашения Организация извещает об этом Министерство письменным уведомлением за подписью руководителя Организации.</w:t>
      </w:r>
    </w:p>
    <w:p>
      <w:pPr>
        <w:pStyle w:val="0"/>
        <w:spacing w:before="200" w:line-rule="auto"/>
        <w:ind w:firstLine="540"/>
        <w:jc w:val="both"/>
      </w:pPr>
      <w:r>
        <w:rPr>
          <w:sz w:val="20"/>
        </w:rPr>
        <w:t xml:space="preserve">В течение двух рабочих дней со дня получения от Организации подписанного проекта соглашения Министерство подписывает соглашение со своей стороны.</w:t>
      </w:r>
    </w:p>
    <w:p>
      <w:pPr>
        <w:pStyle w:val="0"/>
        <w:spacing w:before="200" w:line-rule="auto"/>
        <w:ind w:firstLine="540"/>
        <w:jc w:val="both"/>
      </w:pPr>
      <w:r>
        <w:rPr>
          <w:sz w:val="20"/>
        </w:rPr>
        <w:t xml:space="preserve">14. Соглашение заключается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15. При изменении объема субсидий в соответствующем финансовом году заключается дополнительное соглашение после утверждения соответствующих изменений в закон об областном бюджете на соответствующий финансовый год и плановый период в случаях, предусмотренных бюджетным законодательством Российской Федерации.</w:t>
      </w:r>
    </w:p>
    <w:p>
      <w:pPr>
        <w:pStyle w:val="0"/>
        <w:spacing w:before="200" w:line-rule="auto"/>
        <w:ind w:firstLine="540"/>
        <w:jc w:val="both"/>
      </w:pPr>
      <w:r>
        <w:rPr>
          <w:sz w:val="20"/>
        </w:rPr>
        <w:t xml:space="preserve">В случае изменения численности обучающихся, воспитанников, размера норматива Организация представляет в Министерство письмо об изменении объема субсидии и уточненные расчеты до 5 числа месяца, следующего за отчетным.</w:t>
      </w:r>
    </w:p>
    <w:p>
      <w:pPr>
        <w:pStyle w:val="0"/>
        <w:spacing w:before="200" w:line-rule="auto"/>
        <w:ind w:firstLine="540"/>
        <w:jc w:val="both"/>
      </w:pPr>
      <w:r>
        <w:rPr>
          <w:sz w:val="20"/>
        </w:rPr>
        <w:t xml:space="preserve">Изменение соглашения Министерством в одностороннем порядке не допускается.</w:t>
      </w:r>
    </w:p>
    <w:p>
      <w:pPr>
        <w:pStyle w:val="0"/>
        <w:spacing w:before="200" w:line-rule="auto"/>
        <w:ind w:firstLine="540"/>
        <w:jc w:val="both"/>
      </w:pPr>
      <w:r>
        <w:rPr>
          <w:sz w:val="20"/>
        </w:rPr>
        <w:t xml:space="preserve">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соглашения включаются условия о согласовании новых условий соглашения или о расторжении соглашения при недостижении согласия по новым условиям.</w:t>
      </w:r>
    </w:p>
    <w:p>
      <w:pPr>
        <w:pStyle w:val="0"/>
        <w:spacing w:before="200" w:line-rule="auto"/>
        <w:ind w:firstLine="540"/>
        <w:jc w:val="both"/>
      </w:pPr>
      <w:r>
        <w:rPr>
          <w:sz w:val="20"/>
        </w:rPr>
        <w:t xml:space="preserve">16. Результатом предоставления субсидии является оказание услуги учащимся в соответствии с образовательными программами и видом деятельности Организации.</w:t>
      </w:r>
    </w:p>
    <w:p>
      <w:pPr>
        <w:pStyle w:val="0"/>
        <w:spacing w:before="200" w:line-rule="auto"/>
        <w:ind w:firstLine="540"/>
        <w:jc w:val="both"/>
      </w:pPr>
      <w:r>
        <w:rPr>
          <w:sz w:val="20"/>
        </w:rPr>
        <w:t xml:space="preserve">17. Перечисление субсидии осуществляется не позднее 10-го рабочего дня, следующего за днем принятия решения о предоставлении субсидии по результатам рассмотрения и проверки представленной отчетности в соответствии с </w:t>
      </w:r>
      <w:hyperlink w:history="0" w:anchor="P89" w:tooltip="о фактически произведенных Организацией расходах, на возмещение которых предоставляется субсидия (ежемесячно до 5 числа месяца, следующего за отчетным, а за декабрь отчет представляется до 20 декабря текущего финансового года).">
        <w:r>
          <w:rPr>
            <w:sz w:val="20"/>
            <w:color w:val="0000ff"/>
          </w:rPr>
          <w:t xml:space="preserve">абзацем третьим пункта 20</w:t>
        </w:r>
      </w:hyperlink>
      <w:r>
        <w:rPr>
          <w:sz w:val="20"/>
        </w:rPr>
        <w:t xml:space="preserve"> настоящего Порядка. В декабре текущего финансового года перечисление субсидии осуществляется не позднее 25 декабря.</w:t>
      </w:r>
    </w:p>
    <w:p>
      <w:pPr>
        <w:pStyle w:val="0"/>
        <w:spacing w:before="200" w:line-rule="auto"/>
        <w:ind w:firstLine="540"/>
        <w:jc w:val="both"/>
      </w:pPr>
      <w:r>
        <w:rPr>
          <w:sz w:val="20"/>
        </w:rPr>
        <w:t xml:space="preserve">18. Субсидия перечисляется на расчетные счета, открытые Организациям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19. При реорганизации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Организации, являющейся правопреемником.</w:t>
      </w:r>
    </w:p>
    <w:p>
      <w:pPr>
        <w:pStyle w:val="0"/>
        <w:spacing w:before="200" w:line-rule="auto"/>
        <w:ind w:firstLine="540"/>
        <w:jc w:val="both"/>
      </w:pPr>
      <w:r>
        <w:rPr>
          <w:sz w:val="20"/>
        </w:rPr>
        <w:t xml:space="preserve">При реорганизации Организации в форме разделения, выделения,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Организацией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pPr>
        <w:pStyle w:val="0"/>
        <w:ind w:firstLine="540"/>
        <w:jc w:val="both"/>
      </w:pPr>
      <w:r>
        <w:rPr>
          <w:sz w:val="20"/>
        </w:rPr>
      </w:r>
    </w:p>
    <w:p>
      <w:pPr>
        <w:pStyle w:val="2"/>
        <w:outlineLvl w:val="1"/>
        <w:jc w:val="center"/>
      </w:pPr>
      <w:r>
        <w:rPr>
          <w:sz w:val="20"/>
        </w:rPr>
        <w:t xml:space="preserve">III. Требования к представлению отчетности</w:t>
      </w:r>
    </w:p>
    <w:p>
      <w:pPr>
        <w:pStyle w:val="0"/>
        <w:ind w:firstLine="540"/>
        <w:jc w:val="both"/>
      </w:pPr>
      <w:r>
        <w:rPr>
          <w:sz w:val="20"/>
        </w:rPr>
      </w:r>
    </w:p>
    <w:p>
      <w:pPr>
        <w:pStyle w:val="0"/>
        <w:ind w:firstLine="540"/>
        <w:jc w:val="both"/>
      </w:pPr>
      <w:r>
        <w:rPr>
          <w:sz w:val="20"/>
        </w:rPr>
        <w:t xml:space="preserve">20. Организация представляет в Министерство следующие отчеты:</w:t>
      </w:r>
    </w:p>
    <w:p>
      <w:pPr>
        <w:pStyle w:val="0"/>
        <w:spacing w:before="200" w:line-rule="auto"/>
        <w:ind w:firstLine="540"/>
        <w:jc w:val="both"/>
      </w:pPr>
      <w:r>
        <w:rPr>
          <w:sz w:val="20"/>
        </w:rPr>
        <w:t xml:space="preserve">о достижении значений результатов предоставления субсидии (ежеквартально, в срок не позднее 10 числа месяца, следующего за отчетным кварталом, а годовой отчет - в срок не позднее 15 января финансового года, следующего за отчетным годом);</w:t>
      </w:r>
    </w:p>
    <w:bookmarkStart w:id="89" w:name="P89"/>
    <w:bookmarkEnd w:id="89"/>
    <w:p>
      <w:pPr>
        <w:pStyle w:val="0"/>
        <w:spacing w:before="200" w:line-rule="auto"/>
        <w:ind w:firstLine="540"/>
        <w:jc w:val="both"/>
      </w:pPr>
      <w:r>
        <w:rPr>
          <w:sz w:val="20"/>
        </w:rPr>
        <w:t xml:space="preserve">о фактически произведенных Организацией расходах, на возмещение которых предоставляется субсидия (ежемесячно до 5 числа месяца, следующего за отчетным, а за декабрь отчет представляется до 20 декабря текущего финансового года).</w:t>
      </w:r>
    </w:p>
    <w:p>
      <w:pPr>
        <w:pStyle w:val="0"/>
        <w:spacing w:before="200" w:line-rule="auto"/>
        <w:ind w:firstLine="540"/>
        <w:jc w:val="both"/>
      </w:pPr>
      <w:r>
        <w:rPr>
          <w:sz w:val="20"/>
        </w:rPr>
        <w:t xml:space="preserve">Министерство в течение пяти рабочих дней осуществляет проверку представленной отчетности. При наличии замечаний к составу и содержанию отчетности Министерство в течение одного рабочего дня возвращает отчетность Организации на доработку. Организация в течение одного рабочего дня устраняет полученные замечания и направляет доработанную отчетность в Министерство.</w:t>
      </w:r>
    </w:p>
    <w:p>
      <w:pPr>
        <w:pStyle w:val="0"/>
        <w:spacing w:before="200" w:line-rule="auto"/>
        <w:ind w:firstLine="540"/>
        <w:jc w:val="both"/>
      </w:pPr>
      <w:r>
        <w:rPr>
          <w:sz w:val="20"/>
        </w:rPr>
        <w:t xml:space="preserve">За полноту и достоверность представленной информации и документов несет ответственность Организация.</w:t>
      </w:r>
    </w:p>
    <w:p>
      <w:pPr>
        <w:pStyle w:val="0"/>
        <w:ind w:firstLine="540"/>
        <w:jc w:val="both"/>
      </w:pPr>
      <w:r>
        <w:rPr>
          <w:sz w:val="20"/>
        </w:rPr>
      </w:r>
    </w:p>
    <w:p>
      <w:pPr>
        <w:pStyle w:val="2"/>
        <w:outlineLvl w:val="1"/>
        <w:jc w:val="center"/>
      </w:pPr>
      <w:r>
        <w:rPr>
          <w:sz w:val="20"/>
        </w:rPr>
        <w:t xml:space="preserve">IV. Требования об осуществлении контроля за соблюдением</w:t>
      </w:r>
    </w:p>
    <w:p>
      <w:pPr>
        <w:pStyle w:val="2"/>
        <w:jc w:val="center"/>
      </w:pPr>
      <w:r>
        <w:rPr>
          <w:sz w:val="20"/>
        </w:rPr>
        <w:t xml:space="preserve">условий и порядка предоставления субсидий</w:t>
      </w:r>
    </w:p>
    <w:p>
      <w:pPr>
        <w:pStyle w:val="2"/>
        <w:jc w:val="center"/>
      </w:pPr>
      <w:r>
        <w:rPr>
          <w:sz w:val="20"/>
        </w:rPr>
        <w:t xml:space="preserve">и ответственности за их нарушение</w:t>
      </w:r>
    </w:p>
    <w:p>
      <w:pPr>
        <w:pStyle w:val="0"/>
        <w:ind w:firstLine="540"/>
        <w:jc w:val="both"/>
      </w:pPr>
      <w:r>
        <w:rPr>
          <w:sz w:val="20"/>
        </w:rPr>
      </w:r>
    </w:p>
    <w:p>
      <w:pPr>
        <w:pStyle w:val="0"/>
        <w:ind w:firstLine="540"/>
        <w:jc w:val="both"/>
      </w:pPr>
      <w:r>
        <w:rPr>
          <w:sz w:val="20"/>
        </w:rPr>
        <w:t xml:space="preserve">21. Министерство осуществляет проверки соблюдения Организацией условий и порядка предоставления субсидий, в том числе в части достижения результатов предоставления субсидии. Органы государственного финансового контроля осуществляют проверки в соответствии со </w:t>
      </w:r>
      <w:hyperlink w:history="0" r:id="rId1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22. В случае нарушения Организацией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Организация возвращает субсидию в областной бюджет в течение десяти рабочих дней со дня предъявления Министерством требования о возврате. В случае невозврата субсидии в указанные сроки Министерство обязано принять меры для возврата субсидии в судебном порядке.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https://login.consultant.ru/link/?req=doc&amp;base=RLAW049&amp;n=179333&amp;dst=100111" TargetMode = "External"/>
	<Relationship Id="rId3" Type="http://schemas.openxmlformats.org/officeDocument/2006/relationships/hyperlink" Target="https://login.consultant.ru/link/?req=doc&amp;base=LAW&amp;n=466790&amp;dst=7460" TargetMode = "External"/>
	<Relationship Id="rId4" Type="http://schemas.openxmlformats.org/officeDocument/2006/relationships/hyperlink" Target="https://login.consultant.ru/link/?req=doc&amp;base=LAW&amp;n=494980&amp;dst=100152" TargetMode = "External"/>
	<Relationship Id="rId5" Type="http://schemas.openxmlformats.org/officeDocument/2006/relationships/hyperlink" Target="https://login.consultant.ru/link/?req=doc&amp;base=LAW&amp;n=490805&amp;dst=100029" TargetMode = "External"/>
	<Relationship Id="rId6" Type="http://schemas.openxmlformats.org/officeDocument/2006/relationships/hyperlink" Target="https://login.consultant.ru/link/?req=doc&amp;base=RLAW049&amp;n=174543&amp;dst=100321" TargetMode = "External"/>
	<Relationship Id="rId7" Type="http://schemas.openxmlformats.org/officeDocument/2006/relationships/hyperlink" Target="https://login.consultant.ru/link/?req=doc&amp;base=LAW&amp;n=121087&amp;dst=100142" TargetMode = "External"/>
	<Relationship Id="rId8" Type="http://schemas.openxmlformats.org/officeDocument/2006/relationships/hyperlink" Target="https://login.consultant.ru/link/?req=doc&amp;base=LAW&amp;n=493204" TargetMode = "External"/>
	<Relationship Id="rId9" Type="http://schemas.openxmlformats.org/officeDocument/2006/relationships/hyperlink" Target="https://login.consultant.ru/link/?req=doc&amp;base=LAW&amp;n=466838&amp;dst=5769" TargetMode = "External"/>
	<Relationship Id="rId10" Type="http://schemas.openxmlformats.org/officeDocument/2006/relationships/hyperlink" Target="https://login.consultant.ru/link/?req=doc&amp;base=RLAW049&amp;n=179416" TargetMode = "External"/>
	<Relationship Id="rId11" Type="http://schemas.openxmlformats.org/officeDocument/2006/relationships/hyperlink" Target="https://login.consultant.ru/link/?req=doc&amp;base=LAW&amp;n=466790&amp;dst=3704" TargetMode = "External"/>
	<Relationship Id="rId12" Type="http://schemas.openxmlformats.org/officeDocument/2006/relationships/hyperlink" Target="https://login.consultant.ru/link/?req=doc&amp;base=LAW&amp;n=466790&amp;dst=3722"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31.12.2014 N 576-п
(ред. от 28.12.2024)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(с изм. и доп., вступающими в силу с 09.01.2025)</dc:title>
  <dcterms:created xsi:type="dcterms:W3CDTF">2025-01-29T09:31:14Z</dcterms:created>
</cp:coreProperties>
</file>