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35" w:rsidRPr="00A579C6" w:rsidRDefault="00D16C35" w:rsidP="00D16C35">
      <w:pPr>
        <w:pStyle w:val="ConsPlusNormal"/>
        <w:jc w:val="center"/>
        <w:rPr>
          <w:sz w:val="28"/>
          <w:szCs w:val="28"/>
        </w:rPr>
      </w:pPr>
      <w:bookmarkStart w:id="0" w:name="P59"/>
      <w:bookmarkEnd w:id="0"/>
      <w:r w:rsidRPr="00A579C6">
        <w:rPr>
          <w:sz w:val="28"/>
          <w:szCs w:val="28"/>
        </w:rPr>
        <w:t>Уведомление</w:t>
      </w:r>
    </w:p>
    <w:p w:rsidR="00A579C6" w:rsidRPr="00A579C6" w:rsidRDefault="00D16C35" w:rsidP="000F135B">
      <w:pPr>
        <w:pStyle w:val="ConsPlusNormal"/>
        <w:jc w:val="center"/>
        <w:rPr>
          <w:sz w:val="28"/>
          <w:szCs w:val="28"/>
        </w:rPr>
      </w:pPr>
      <w:r w:rsidRPr="00A579C6">
        <w:rPr>
          <w:sz w:val="28"/>
          <w:szCs w:val="28"/>
        </w:rPr>
        <w:t xml:space="preserve">о необходимости разработки </w:t>
      </w:r>
      <w:r w:rsidR="00A579C6">
        <w:rPr>
          <w:sz w:val="28"/>
          <w:szCs w:val="28"/>
        </w:rPr>
        <w:t>проект</w:t>
      </w:r>
      <w:r w:rsidR="000F135B">
        <w:rPr>
          <w:sz w:val="28"/>
          <w:szCs w:val="28"/>
        </w:rPr>
        <w:t>а</w:t>
      </w:r>
      <w:r w:rsidR="00A579C6" w:rsidRPr="00A579C6">
        <w:rPr>
          <w:sz w:val="28"/>
          <w:szCs w:val="28"/>
        </w:rPr>
        <w:t xml:space="preserve"> постановления Правительства Новосибирской области</w:t>
      </w:r>
    </w:p>
    <w:p w:rsidR="00A579C6" w:rsidRPr="00A579C6" w:rsidRDefault="00A579C6" w:rsidP="00A579C6">
      <w:pPr>
        <w:pStyle w:val="ConsPlusNormal"/>
        <w:jc w:val="center"/>
        <w:rPr>
          <w:sz w:val="28"/>
          <w:szCs w:val="28"/>
        </w:rPr>
      </w:pPr>
      <w:r w:rsidRPr="00A579C6">
        <w:rPr>
          <w:sz w:val="28"/>
          <w:szCs w:val="28"/>
        </w:rPr>
        <w:t>«О внесении изменени</w:t>
      </w:r>
      <w:r w:rsidR="00502EC2">
        <w:rPr>
          <w:sz w:val="28"/>
          <w:szCs w:val="28"/>
        </w:rPr>
        <w:t>я</w:t>
      </w:r>
      <w:r w:rsidRPr="00A579C6">
        <w:rPr>
          <w:sz w:val="28"/>
          <w:szCs w:val="28"/>
        </w:rPr>
        <w:t xml:space="preserve"> в постановление Правительства</w:t>
      </w:r>
    </w:p>
    <w:p w:rsidR="00D16C35" w:rsidRPr="00A579C6" w:rsidRDefault="00A579C6" w:rsidP="00A579C6">
      <w:pPr>
        <w:pStyle w:val="ConsPlusNormal"/>
        <w:jc w:val="center"/>
        <w:rPr>
          <w:sz w:val="28"/>
          <w:szCs w:val="28"/>
        </w:rPr>
      </w:pPr>
      <w:r w:rsidRPr="00A579C6">
        <w:rPr>
          <w:sz w:val="28"/>
          <w:szCs w:val="28"/>
        </w:rPr>
        <w:t>Новосибирской области от 31.12.2019 № 528-п»</w:t>
      </w:r>
    </w:p>
    <w:p w:rsidR="00D16C35" w:rsidRPr="00A579C6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A579C6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  <w:r w:rsidRPr="00A579C6">
        <w:rPr>
          <w:sz w:val="28"/>
          <w:szCs w:val="28"/>
        </w:rPr>
        <w:t>1.</w:t>
      </w:r>
      <w:r w:rsidR="00BA4467">
        <w:rPr>
          <w:sz w:val="28"/>
          <w:szCs w:val="28"/>
          <w:lang w:val="en-US"/>
        </w:rPr>
        <w:t> </w:t>
      </w:r>
      <w:r w:rsidRPr="00A579C6">
        <w:rPr>
          <w:sz w:val="28"/>
          <w:szCs w:val="28"/>
        </w:rPr>
        <w:t>Наи</w:t>
      </w:r>
      <w:r w:rsidR="00A579C6">
        <w:rPr>
          <w:sz w:val="28"/>
          <w:szCs w:val="28"/>
        </w:rPr>
        <w:t>менование разработчика: министерство науки и инновационной политики Новосибирской области</w:t>
      </w:r>
      <w:r w:rsidRPr="00A579C6">
        <w:rPr>
          <w:sz w:val="28"/>
          <w:szCs w:val="28"/>
        </w:rPr>
        <w:t>.</w:t>
      </w:r>
    </w:p>
    <w:p w:rsidR="00D16C35" w:rsidRPr="00A579C6" w:rsidRDefault="00D16C35" w:rsidP="00AF1D6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579C6">
        <w:rPr>
          <w:sz w:val="28"/>
          <w:szCs w:val="28"/>
        </w:rPr>
        <w:t>Контак</w:t>
      </w:r>
      <w:r w:rsidR="00A579C6">
        <w:rPr>
          <w:sz w:val="28"/>
          <w:szCs w:val="28"/>
        </w:rPr>
        <w:t xml:space="preserve">тное лицо, телефон: </w:t>
      </w:r>
      <w:r w:rsidR="00AF1D6E" w:rsidRPr="00AF1D6E">
        <w:rPr>
          <w:sz w:val="28"/>
          <w:szCs w:val="28"/>
        </w:rPr>
        <w:t>заместитель начальника отдела государственной поддержки, популяризации науки и инновационной деятельности управления научной и инновационной политики</w:t>
      </w:r>
      <w:r w:rsidR="00AF1D6E">
        <w:rPr>
          <w:sz w:val="28"/>
          <w:szCs w:val="28"/>
        </w:rPr>
        <w:t xml:space="preserve"> </w:t>
      </w:r>
      <w:r w:rsidR="00AF1D6E" w:rsidRPr="00AF1D6E">
        <w:rPr>
          <w:sz w:val="28"/>
          <w:szCs w:val="28"/>
        </w:rPr>
        <w:t>министерства науки и инновационной политики Новосибирской области</w:t>
      </w:r>
      <w:r w:rsidR="00BA4467" w:rsidRPr="00BA4467">
        <w:rPr>
          <w:sz w:val="28"/>
          <w:szCs w:val="28"/>
        </w:rPr>
        <w:t xml:space="preserve"> </w:t>
      </w:r>
      <w:r w:rsidR="00C76EDA">
        <w:rPr>
          <w:sz w:val="28"/>
          <w:szCs w:val="28"/>
        </w:rPr>
        <w:t>Остроушко Игорь Александрович</w:t>
      </w:r>
      <w:r w:rsidR="00A579C6">
        <w:rPr>
          <w:sz w:val="28"/>
          <w:szCs w:val="28"/>
        </w:rPr>
        <w:t>, тел.</w:t>
      </w:r>
      <w:r w:rsidR="00AF1D6E">
        <w:rPr>
          <w:sz w:val="28"/>
          <w:szCs w:val="28"/>
        </w:rPr>
        <w:t> </w:t>
      </w:r>
      <w:r w:rsidR="008C2FCE">
        <w:rPr>
          <w:sz w:val="28"/>
          <w:szCs w:val="28"/>
        </w:rPr>
        <w:t>(383)</w:t>
      </w:r>
      <w:r w:rsidR="00A579C6">
        <w:rPr>
          <w:sz w:val="28"/>
          <w:szCs w:val="28"/>
        </w:rPr>
        <w:t xml:space="preserve"> 238-7</w:t>
      </w:r>
      <w:r w:rsidR="00C76EDA">
        <w:rPr>
          <w:sz w:val="28"/>
          <w:szCs w:val="28"/>
        </w:rPr>
        <w:t>4-04</w:t>
      </w:r>
      <w:r w:rsidRPr="00A579C6">
        <w:rPr>
          <w:sz w:val="28"/>
          <w:szCs w:val="28"/>
        </w:rPr>
        <w:t>.</w:t>
      </w:r>
    </w:p>
    <w:p w:rsidR="00D16C35" w:rsidRPr="00A579C6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579C6">
        <w:rPr>
          <w:sz w:val="28"/>
          <w:szCs w:val="28"/>
        </w:rPr>
        <w:t>2.</w:t>
      </w:r>
      <w:r w:rsidR="00BA4467">
        <w:rPr>
          <w:sz w:val="28"/>
          <w:szCs w:val="28"/>
        </w:rPr>
        <w:t> </w:t>
      </w:r>
      <w:r w:rsidRPr="00A579C6">
        <w:rPr>
          <w:sz w:val="28"/>
          <w:szCs w:val="28"/>
        </w:rPr>
        <w:t xml:space="preserve">Описание проблем, для решения которых разработчик намерен разработать проект </w:t>
      </w:r>
      <w:r w:rsidR="00AA457F" w:rsidRPr="00AA457F">
        <w:rPr>
          <w:sz w:val="28"/>
          <w:szCs w:val="28"/>
        </w:rPr>
        <w:t xml:space="preserve">нормативного правового акта Новосибирской области (далее </w:t>
      </w:r>
      <w:r w:rsidR="00AA457F">
        <w:rPr>
          <w:sz w:val="28"/>
          <w:szCs w:val="28"/>
        </w:rPr>
        <w:t xml:space="preserve">– </w:t>
      </w:r>
      <w:r w:rsidR="00AA457F" w:rsidRPr="00AA457F">
        <w:rPr>
          <w:sz w:val="28"/>
          <w:szCs w:val="28"/>
        </w:rPr>
        <w:t>проект акта), и их негативных эффектов (последствий):</w:t>
      </w:r>
    </w:p>
    <w:p w:rsidR="00D16C35" w:rsidRDefault="00D16C35" w:rsidP="00D16C35">
      <w:pPr>
        <w:pStyle w:val="ConsPlusNormal"/>
        <w:ind w:firstLine="540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659"/>
        <w:gridCol w:w="2693"/>
      </w:tblGrid>
      <w:tr w:rsidR="00D16C35" w:rsidTr="00163207">
        <w:tc>
          <w:tcPr>
            <w:tcW w:w="566" w:type="dxa"/>
          </w:tcPr>
          <w:p w:rsidR="00D16C35" w:rsidRDefault="00E23C16" w:rsidP="00083FF0">
            <w:pPr>
              <w:pStyle w:val="ConsPlusNormal"/>
              <w:jc w:val="center"/>
            </w:pPr>
            <w:r>
              <w:t>№</w:t>
            </w:r>
            <w:r w:rsidR="00D16C35">
              <w:t xml:space="preserve"> п/п</w:t>
            </w:r>
          </w:p>
        </w:tc>
        <w:tc>
          <w:tcPr>
            <w:tcW w:w="6659" w:type="dxa"/>
          </w:tcPr>
          <w:p w:rsidR="00D16C35" w:rsidRDefault="00D16C35" w:rsidP="00083FF0">
            <w:pPr>
              <w:pStyle w:val="ConsPlusNormal"/>
              <w:jc w:val="center"/>
            </w:pPr>
            <w:r>
              <w:t>Проблема, для решения которой планируется разработать проект акта</w:t>
            </w:r>
          </w:p>
        </w:tc>
        <w:tc>
          <w:tcPr>
            <w:tcW w:w="2693" w:type="dxa"/>
          </w:tcPr>
          <w:p w:rsidR="00D16C35" w:rsidRDefault="00D16C35" w:rsidP="00083FF0">
            <w:pPr>
              <w:pStyle w:val="ConsPlusNormal"/>
              <w:jc w:val="center"/>
            </w:pPr>
            <w:r>
              <w:t>Негативные эффекты (последствия), вызванные проблемой</w:t>
            </w:r>
          </w:p>
        </w:tc>
      </w:tr>
      <w:tr w:rsidR="00C0311A" w:rsidTr="00163207">
        <w:tc>
          <w:tcPr>
            <w:tcW w:w="566" w:type="dxa"/>
          </w:tcPr>
          <w:p w:rsidR="00C0311A" w:rsidRDefault="00ED66EA" w:rsidP="00083F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59" w:type="dxa"/>
          </w:tcPr>
          <w:p w:rsidR="00C0311A" w:rsidRDefault="00875B67" w:rsidP="00F9626D">
            <w:pPr>
              <w:pStyle w:val="ConsPlusNormal"/>
              <w:jc w:val="center"/>
            </w:pPr>
            <w:r>
              <w:t xml:space="preserve">Несоответствие </w:t>
            </w:r>
            <w:r w:rsidR="008E267F">
              <w:t>Порядка</w:t>
            </w:r>
            <w:r w:rsidR="008E267F" w:rsidRPr="008E267F">
              <w:t xml:space="preserve"> предоставления субсидий из областного бюджета Новосибирской области на возмещение управляющим компаниям технопарков - производителям товаров, работ, услуг затрат, связанных с предоставлением услуг субъектам инновационной деятельности </w:t>
            </w:r>
            <w:r w:rsidR="008E267F">
              <w:t>(приложение № 2</w:t>
            </w:r>
            <w:r w:rsidR="00F9626D" w:rsidRPr="00F9626D">
              <w:t xml:space="preserve"> к постановлению Правительства Новосибирской области от 31.12.2019 № 528-п «</w:t>
            </w:r>
            <w:r w:rsidR="008E267F">
              <w:t>Об утверждении государственной программы Новосибирской области «</w:t>
            </w:r>
            <w:r w:rsidR="00F9626D" w:rsidRPr="00F9626D">
              <w:t>Научно-технологическое развитие Новосибирской области») (далее – Порядок</w:t>
            </w:r>
            <w:r w:rsidR="008E267F">
              <w:t xml:space="preserve"> УК</w:t>
            </w:r>
            <w:r w:rsidR="00F9626D" w:rsidRPr="00F9626D">
              <w:t>) нормативно</w:t>
            </w:r>
            <w:r w:rsidR="00F9626D">
              <w:t>му</w:t>
            </w:r>
            <w:r w:rsidR="00F9626D" w:rsidRPr="00F9626D">
              <w:t xml:space="preserve"> правово</w:t>
            </w:r>
            <w:r w:rsidR="00F9626D">
              <w:t>му</w:t>
            </w:r>
            <w:r w:rsidR="00F9626D" w:rsidRPr="00F9626D">
              <w:t xml:space="preserve"> акт</w:t>
            </w:r>
            <w:r w:rsidR="00F9626D">
              <w:t>у</w:t>
            </w:r>
            <w:r w:rsidR="00F9626D" w:rsidRPr="00F9626D">
              <w:t xml:space="preserve"> большей юридической силы, а именно </w:t>
            </w:r>
            <w:r w:rsidR="00F9626D" w:rsidRPr="00F9626D">
              <w:rPr>
                <w:bCs/>
              </w:rPr>
              <w:t>Общим требованиям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</w:t>
            </w:r>
            <w:r w:rsidR="00F9626D">
              <w:rPr>
                <w:bCs/>
              </w:rPr>
              <w:t>ю</w:t>
            </w:r>
            <w:r w:rsidR="00F9626D" w:rsidRPr="00F9626D">
              <w:rPr>
                <w:bCs/>
              </w:rPr>
              <w:t xml:space="preserve"> отборов получателей указанных субсидий, в том числе грантов в форме субсидий, утвержденным постановлением Правительства Российской Федерации от 25.10.2023 № 1782</w:t>
            </w:r>
          </w:p>
        </w:tc>
        <w:tc>
          <w:tcPr>
            <w:tcW w:w="2693" w:type="dxa"/>
          </w:tcPr>
          <w:p w:rsidR="00C0311A" w:rsidRDefault="00F9626D" w:rsidP="00ED66EA">
            <w:pPr>
              <w:pStyle w:val="ConsPlusNormal"/>
              <w:jc w:val="center"/>
            </w:pPr>
            <w:r>
              <w:t xml:space="preserve">Отсутствие </w:t>
            </w:r>
            <w:r w:rsidR="00ED66EA">
              <w:t xml:space="preserve">начиная с 01.01.2025 правовой </w:t>
            </w:r>
            <w:r>
              <w:t xml:space="preserve">возможности в предоставлении меры поддержки </w:t>
            </w:r>
            <w:r w:rsidR="00ED66EA" w:rsidRPr="00F9626D">
              <w:t>субъект</w:t>
            </w:r>
            <w:r w:rsidR="00ED66EA">
              <w:t>ам</w:t>
            </w:r>
            <w:r w:rsidR="00ED66EA" w:rsidRPr="00F9626D">
              <w:t xml:space="preserve"> предпринимательства</w:t>
            </w:r>
            <w:r w:rsidR="00ED66EA">
              <w:t xml:space="preserve"> в соответствии с Порядком </w:t>
            </w:r>
            <w:r w:rsidR="008E267F">
              <w:t xml:space="preserve"> УК</w:t>
            </w:r>
          </w:p>
        </w:tc>
      </w:tr>
      <w:tr w:rsidR="008E267F" w:rsidTr="00163207">
        <w:tc>
          <w:tcPr>
            <w:tcW w:w="566" w:type="dxa"/>
          </w:tcPr>
          <w:p w:rsidR="008E267F" w:rsidRDefault="008E267F" w:rsidP="008E267F">
            <w:pPr>
              <w:pStyle w:val="ConsPlusNormal"/>
              <w:jc w:val="center"/>
            </w:pPr>
            <w:r>
              <w:t>2</w:t>
            </w:r>
            <w:r>
              <w:t>.</w:t>
            </w:r>
          </w:p>
        </w:tc>
        <w:tc>
          <w:tcPr>
            <w:tcW w:w="6659" w:type="dxa"/>
          </w:tcPr>
          <w:p w:rsidR="008E267F" w:rsidRDefault="008E267F" w:rsidP="008E267F">
            <w:pPr>
              <w:pStyle w:val="ConsPlusNormal"/>
              <w:jc w:val="center"/>
            </w:pPr>
            <w:r>
              <w:t>Несоответствие Порядка</w:t>
            </w:r>
            <w:r w:rsidRPr="008E267F">
              <w:t xml:space="preserve"> </w:t>
            </w:r>
            <w:r>
              <w:t>УК</w:t>
            </w:r>
            <w:r w:rsidRPr="00F9626D">
              <w:t xml:space="preserve"> нормативно</w:t>
            </w:r>
            <w:r>
              <w:t>му</w:t>
            </w:r>
            <w:r w:rsidRPr="00F9626D">
              <w:t xml:space="preserve"> правово</w:t>
            </w:r>
            <w:r>
              <w:t>му</w:t>
            </w:r>
            <w:r w:rsidRPr="00F9626D">
              <w:t xml:space="preserve"> акт</w:t>
            </w:r>
            <w:r>
              <w:t>у</w:t>
            </w:r>
            <w:r w:rsidRPr="00F9626D">
              <w:t xml:space="preserve"> большей юридической силы, а именно </w:t>
            </w:r>
            <w:r>
              <w:rPr>
                <w:bCs/>
              </w:rPr>
              <w:t>Закону</w:t>
            </w:r>
            <w:r w:rsidRPr="008E267F">
              <w:rPr>
                <w:bCs/>
              </w:rPr>
              <w:t xml:space="preserve"> Новосибирской области от 15.12.2007 № 178-ОЗ «О политике Новосибирской области в сфере развития инновационной системы»</w:t>
            </w:r>
          </w:p>
        </w:tc>
        <w:tc>
          <w:tcPr>
            <w:tcW w:w="2693" w:type="dxa"/>
          </w:tcPr>
          <w:p w:rsidR="008E267F" w:rsidRDefault="008E267F" w:rsidP="008E267F">
            <w:pPr>
              <w:pStyle w:val="ConsPlusNormal"/>
              <w:jc w:val="center"/>
            </w:pPr>
            <w:r>
              <w:t xml:space="preserve">Отсутствие начиная с 01.01.2025 правовой возможности в предоставлении меры поддержки </w:t>
            </w:r>
            <w:r w:rsidRPr="00F9626D">
              <w:t>субъект</w:t>
            </w:r>
            <w:r>
              <w:t>ам</w:t>
            </w:r>
            <w:r w:rsidRPr="00F9626D">
              <w:t xml:space="preserve"> предпринимательства</w:t>
            </w:r>
            <w:r>
              <w:t xml:space="preserve"> в </w:t>
            </w:r>
            <w:r>
              <w:lastRenderedPageBreak/>
              <w:t xml:space="preserve">соответствии с Порядком </w:t>
            </w:r>
            <w:r>
              <w:t>УК</w:t>
            </w:r>
          </w:p>
        </w:tc>
      </w:tr>
      <w:tr w:rsidR="00820743" w:rsidTr="009528F0">
        <w:tc>
          <w:tcPr>
            <w:tcW w:w="566" w:type="dxa"/>
          </w:tcPr>
          <w:p w:rsidR="00820743" w:rsidRDefault="008E267F" w:rsidP="00402E96">
            <w:pPr>
              <w:pStyle w:val="ConsPlusNormal"/>
            </w:pPr>
            <w:r>
              <w:lastRenderedPageBreak/>
              <w:t>3</w:t>
            </w:r>
            <w:r w:rsidR="00820743">
              <w:t>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43" w:rsidRPr="00FD0E7C" w:rsidRDefault="00EC30E6" w:rsidP="00EC30E6">
            <w:r>
              <w:t>Положения Порядка</w:t>
            </w:r>
            <w:r w:rsidR="008E267F">
              <w:t xml:space="preserve"> УК</w:t>
            </w:r>
            <w:r>
              <w:t xml:space="preserve">, устанавливающие требования к </w:t>
            </w:r>
            <w:r w:rsidRPr="00EC30E6">
              <w:t>перечню документов, представляемых участ</w:t>
            </w:r>
            <w:r>
              <w:t xml:space="preserve">вующими в </w:t>
            </w:r>
            <w:r w:rsidR="008E267F">
              <w:t>отборе</w:t>
            </w:r>
            <w:r w:rsidRPr="00F9626D">
              <w:t xml:space="preserve"> субъект</w:t>
            </w:r>
            <w:r>
              <w:t>ами</w:t>
            </w:r>
            <w:r w:rsidRPr="00F9626D">
              <w:t xml:space="preserve"> предпринимательства</w:t>
            </w:r>
            <w:r w:rsidRPr="00EC30E6">
              <w:t xml:space="preserve"> для подтверждения их соответствия указанным </w:t>
            </w:r>
            <w:r w:rsidR="008E267F">
              <w:t xml:space="preserve">в Порядке УК </w:t>
            </w:r>
            <w:r w:rsidRPr="00EC30E6">
              <w:t>требованиям</w:t>
            </w:r>
            <w:r>
              <w:t>, недостаточно детализированы, что приводит</w:t>
            </w:r>
            <w:r w:rsidR="00EF74B9">
              <w:t xml:space="preserve"> к необходимости запроса министерством дополнительной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C4" w:rsidRPr="00FD0E7C" w:rsidRDefault="008B33C4" w:rsidP="00EF74B9">
            <w:r>
              <w:t>С</w:t>
            </w:r>
            <w:r w:rsidR="00EC30E6">
              <w:t xml:space="preserve">убъекты </w:t>
            </w:r>
            <w:r w:rsidR="00EC30E6" w:rsidRPr="00F9626D">
              <w:t>предпринимательства</w:t>
            </w:r>
            <w:r w:rsidR="00EC30E6">
              <w:t xml:space="preserve"> испытывают сложности с подготовкой заявок</w:t>
            </w:r>
            <w:r w:rsidR="008E267F">
              <w:t xml:space="preserve"> на участие в отборе</w:t>
            </w:r>
            <w:r>
              <w:t>, влекущие дополнительн</w:t>
            </w:r>
            <w:r w:rsidR="008D7E2F">
              <w:t>ые трудозатраты, связанные с не</w:t>
            </w:r>
            <w:r>
              <w:t>обходимость</w:t>
            </w:r>
            <w:r w:rsidR="008D7E2F">
              <w:t>ю</w:t>
            </w:r>
            <w:r>
              <w:t xml:space="preserve"> </w:t>
            </w:r>
            <w:r w:rsidR="00EF74B9">
              <w:t>представления дополнительной информации</w:t>
            </w:r>
          </w:p>
        </w:tc>
      </w:tr>
      <w:tr w:rsidR="00820743" w:rsidTr="009528F0">
        <w:tc>
          <w:tcPr>
            <w:tcW w:w="566" w:type="dxa"/>
          </w:tcPr>
          <w:p w:rsidR="00820743" w:rsidRDefault="00820743" w:rsidP="00820743">
            <w:pPr>
              <w:pStyle w:val="ConsPlusNormal"/>
            </w:pPr>
            <w:r>
              <w:t>4.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43" w:rsidRPr="00C32B80" w:rsidRDefault="00820743" w:rsidP="001C158C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70C00">
              <w:rPr>
                <w:bCs/>
                <w:sz w:val="22"/>
                <w:szCs w:val="22"/>
              </w:rPr>
              <w:t xml:space="preserve">Наличие в Порядке </w:t>
            </w:r>
            <w:r w:rsidR="001C158C">
              <w:rPr>
                <w:bCs/>
                <w:sz w:val="22"/>
                <w:szCs w:val="22"/>
              </w:rPr>
              <w:t xml:space="preserve">УК </w:t>
            </w:r>
            <w:r w:rsidRPr="00C70C00">
              <w:rPr>
                <w:bCs/>
                <w:sz w:val="22"/>
                <w:szCs w:val="22"/>
              </w:rPr>
              <w:t>положений, содержащих излишн</w:t>
            </w:r>
            <w:r w:rsidR="008B33C4">
              <w:rPr>
                <w:bCs/>
                <w:sz w:val="22"/>
                <w:szCs w:val="22"/>
              </w:rPr>
              <w:t>ие</w:t>
            </w:r>
            <w:r>
              <w:rPr>
                <w:bCs/>
                <w:sz w:val="22"/>
                <w:szCs w:val="22"/>
              </w:rPr>
              <w:t xml:space="preserve"> ограничени</w:t>
            </w:r>
            <w:r w:rsidR="008B33C4">
              <w:rPr>
                <w:bCs/>
                <w:sz w:val="22"/>
                <w:szCs w:val="22"/>
              </w:rPr>
              <w:t>я</w:t>
            </w:r>
            <w:r w:rsidRPr="00C70C00">
              <w:rPr>
                <w:bCs/>
                <w:sz w:val="22"/>
                <w:szCs w:val="22"/>
              </w:rPr>
              <w:t xml:space="preserve"> для заявителей в части </w:t>
            </w:r>
            <w:r w:rsidR="001C158C">
              <w:rPr>
                <w:bCs/>
                <w:sz w:val="22"/>
                <w:szCs w:val="22"/>
              </w:rPr>
              <w:t>согласования ставок арендной платы</w:t>
            </w:r>
            <w:r w:rsidR="008B33C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43" w:rsidRPr="00C32B80" w:rsidRDefault="00820743" w:rsidP="001C158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70C00">
              <w:rPr>
                <w:sz w:val="22"/>
                <w:szCs w:val="22"/>
              </w:rPr>
              <w:t xml:space="preserve">Получатели субсидий </w:t>
            </w:r>
            <w:r>
              <w:rPr>
                <w:sz w:val="22"/>
                <w:szCs w:val="22"/>
              </w:rPr>
              <w:t xml:space="preserve">испытывают трудности с </w:t>
            </w:r>
            <w:r w:rsidR="001C158C">
              <w:rPr>
                <w:sz w:val="22"/>
                <w:szCs w:val="22"/>
              </w:rPr>
              <w:t>прохождением процедуры согласования ставок арендной платы</w:t>
            </w:r>
          </w:p>
        </w:tc>
      </w:tr>
      <w:tr w:rsidR="001C158C" w:rsidTr="009528F0">
        <w:tc>
          <w:tcPr>
            <w:tcW w:w="566" w:type="dxa"/>
          </w:tcPr>
          <w:p w:rsidR="001C158C" w:rsidRDefault="001C158C" w:rsidP="001C158C">
            <w:pPr>
              <w:pStyle w:val="ConsPlusNormal"/>
              <w:jc w:val="center"/>
            </w:pPr>
            <w:r>
              <w:t>5</w:t>
            </w:r>
            <w:r>
              <w:t>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C" w:rsidRDefault="001C158C" w:rsidP="001C158C">
            <w:pPr>
              <w:pStyle w:val="ConsPlusNormal"/>
              <w:jc w:val="center"/>
            </w:pPr>
            <w:r>
              <w:t xml:space="preserve">Несоответствие </w:t>
            </w:r>
            <w:r>
              <w:t>Порядка</w:t>
            </w:r>
            <w:r w:rsidRPr="001C158C">
              <w:t xml:space="preserve"> предоставления из областного бюджета Новосибирско</w:t>
            </w:r>
            <w:r>
              <w:t>й области субсидий на финансовое обеспечение</w:t>
            </w:r>
            <w:r w:rsidRPr="001C158C">
              <w:t xml:space="preserve"> затрат бизнес-инкубаторов, связанных с предоставлением услуг субъектам инновационной деятельности </w:t>
            </w:r>
            <w:r>
              <w:t>(приложение № 4</w:t>
            </w:r>
            <w:r w:rsidRPr="00F9626D">
              <w:t xml:space="preserve"> к постановлению Правительства Новосибирской области от 31.12.2019 № 528-п «</w:t>
            </w:r>
            <w:r>
              <w:t>Об утверждении государственной программы Новосибирской области «</w:t>
            </w:r>
            <w:r w:rsidRPr="00F9626D">
              <w:t>Научно-технологическое развитие Новосибирской области») (далее – Порядок</w:t>
            </w:r>
            <w:r>
              <w:t xml:space="preserve"> БИ</w:t>
            </w:r>
            <w:r w:rsidRPr="00F9626D">
              <w:t>) нормативно</w:t>
            </w:r>
            <w:r>
              <w:t>му</w:t>
            </w:r>
            <w:r w:rsidRPr="00F9626D">
              <w:t xml:space="preserve"> правово</w:t>
            </w:r>
            <w:r>
              <w:t>му</w:t>
            </w:r>
            <w:r w:rsidRPr="00F9626D">
              <w:t xml:space="preserve"> акт</w:t>
            </w:r>
            <w:r>
              <w:t>у</w:t>
            </w:r>
            <w:r w:rsidRPr="00F9626D">
              <w:t xml:space="preserve"> большей юридической силы, а именно </w:t>
            </w:r>
            <w:r w:rsidRPr="00F9626D">
              <w:rPr>
                <w:bCs/>
              </w:rPr>
              <w:t>Общим требованиям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</w:t>
            </w:r>
            <w:r>
              <w:rPr>
                <w:bCs/>
              </w:rPr>
              <w:t>ю</w:t>
            </w:r>
            <w:r w:rsidRPr="00F9626D">
              <w:rPr>
                <w:bCs/>
              </w:rPr>
              <w:t xml:space="preserve"> отборов получателей указанных субсидий, в том числе грантов в форме субсидий, утвержденным постановлением Правительства Российской Федерации от 25.10.2023 № 1782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C" w:rsidRDefault="001C158C" w:rsidP="001C158C">
            <w:pPr>
              <w:pStyle w:val="ConsPlusNormal"/>
              <w:jc w:val="center"/>
            </w:pPr>
            <w:r>
              <w:t xml:space="preserve">Отсутствие начиная с 01.01.2025 правовой возможности в предоставлении меры поддержки </w:t>
            </w:r>
            <w:r w:rsidRPr="00F9626D">
              <w:t>субъект</w:t>
            </w:r>
            <w:r>
              <w:t>ам</w:t>
            </w:r>
            <w:r w:rsidRPr="00F9626D">
              <w:t xml:space="preserve"> предпринимательства</w:t>
            </w:r>
            <w:r>
              <w:t xml:space="preserve"> в соответствии с Порядком </w:t>
            </w:r>
            <w:r>
              <w:t xml:space="preserve"> БИ</w:t>
            </w:r>
          </w:p>
        </w:tc>
      </w:tr>
      <w:tr w:rsidR="001C158C" w:rsidTr="009528F0">
        <w:tc>
          <w:tcPr>
            <w:tcW w:w="566" w:type="dxa"/>
          </w:tcPr>
          <w:p w:rsidR="001C158C" w:rsidRDefault="001C158C" w:rsidP="001C158C">
            <w:pPr>
              <w:pStyle w:val="ConsPlusNormal"/>
              <w:jc w:val="center"/>
            </w:pPr>
            <w:r>
              <w:t>6</w:t>
            </w:r>
            <w:r>
              <w:t>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C" w:rsidRDefault="001C158C" w:rsidP="001C158C">
            <w:pPr>
              <w:pStyle w:val="ConsPlusNormal"/>
              <w:jc w:val="center"/>
            </w:pPr>
            <w:r>
              <w:t>Несоответствие Порядка</w:t>
            </w:r>
            <w:r w:rsidRPr="008E267F">
              <w:t xml:space="preserve"> </w:t>
            </w:r>
            <w:r w:rsidR="007D41B1">
              <w:t>БИ</w:t>
            </w:r>
            <w:r w:rsidRPr="00F9626D">
              <w:t xml:space="preserve"> нормативно</w:t>
            </w:r>
            <w:r>
              <w:t>му</w:t>
            </w:r>
            <w:r w:rsidRPr="00F9626D">
              <w:t xml:space="preserve"> правово</w:t>
            </w:r>
            <w:r>
              <w:t>му</w:t>
            </w:r>
            <w:r w:rsidRPr="00F9626D">
              <w:t xml:space="preserve"> акт</w:t>
            </w:r>
            <w:r>
              <w:t>у</w:t>
            </w:r>
            <w:r w:rsidRPr="00F9626D">
              <w:t xml:space="preserve"> большей юридической силы, а именно </w:t>
            </w:r>
            <w:r>
              <w:rPr>
                <w:bCs/>
              </w:rPr>
              <w:t>Закону</w:t>
            </w:r>
            <w:r w:rsidRPr="008E267F">
              <w:rPr>
                <w:bCs/>
              </w:rPr>
              <w:t xml:space="preserve"> Новосибирской области от 15.12.2007 № 178-ОЗ «О политике Новосибирской области в сфере развития инновационной системы»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C" w:rsidRDefault="001C158C" w:rsidP="001C158C">
            <w:pPr>
              <w:pStyle w:val="ConsPlusNormal"/>
              <w:jc w:val="center"/>
            </w:pPr>
            <w:r>
              <w:t xml:space="preserve">Отсутствие начиная с 01.01.2025 правовой возможности в предоставлении меры поддержки </w:t>
            </w:r>
            <w:r w:rsidRPr="00F9626D">
              <w:t>субъект</w:t>
            </w:r>
            <w:r>
              <w:t>ам</w:t>
            </w:r>
            <w:r w:rsidRPr="00F9626D">
              <w:t xml:space="preserve"> предпринимательства</w:t>
            </w:r>
            <w:r>
              <w:t xml:space="preserve"> в соответствии с Порядком </w:t>
            </w:r>
            <w:r>
              <w:t>БИ</w:t>
            </w:r>
          </w:p>
        </w:tc>
      </w:tr>
    </w:tbl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2E34DC" w:rsidRDefault="00DB2569" w:rsidP="00D16C3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6C35" w:rsidRPr="002E34DC">
        <w:rPr>
          <w:sz w:val="28"/>
          <w:szCs w:val="28"/>
        </w:rPr>
        <w:t>.</w:t>
      </w:r>
      <w:r w:rsidR="00BD6464">
        <w:rPr>
          <w:sz w:val="28"/>
          <w:szCs w:val="28"/>
        </w:rPr>
        <w:t> </w:t>
      </w:r>
      <w:r w:rsidR="00D16C35" w:rsidRPr="002E34DC">
        <w:rPr>
          <w:sz w:val="28"/>
          <w:szCs w:val="28"/>
        </w:rPr>
        <w:t xml:space="preserve">Основные группы субъектов предпринимательской и (или) инвестиционной </w:t>
      </w:r>
      <w:r w:rsidR="00D16C35" w:rsidRPr="002E34DC">
        <w:rPr>
          <w:sz w:val="28"/>
          <w:szCs w:val="28"/>
        </w:rPr>
        <w:lastRenderedPageBreak/>
        <w:t>деятельности, затрагиваемые предлагаемым регулированием:</w:t>
      </w:r>
    </w:p>
    <w:p w:rsidR="001C158C" w:rsidRDefault="001C158C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Управляющие компании технопарков;</w:t>
      </w:r>
    </w:p>
    <w:p w:rsidR="00D16C35" w:rsidRPr="002E34DC" w:rsidRDefault="001C158C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Бизнес-инкубаторы</w:t>
      </w:r>
      <w:r w:rsidR="00D16C35" w:rsidRPr="002E34DC">
        <w:rPr>
          <w:sz w:val="28"/>
          <w:szCs w:val="28"/>
        </w:rPr>
        <w:t>.</w:t>
      </w:r>
    </w:p>
    <w:p w:rsidR="00D16C35" w:rsidRPr="002E34DC" w:rsidRDefault="00DB2569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6C35" w:rsidRPr="002E34D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D16C35" w:rsidRPr="002E34DC">
        <w:rPr>
          <w:sz w:val="28"/>
          <w:szCs w:val="28"/>
        </w:rPr>
        <w:t>Известные разработчику способы решения каждой из указанных проблем:</w:t>
      </w:r>
    </w:p>
    <w:p w:rsidR="00D16C35" w:rsidRDefault="00D16C35" w:rsidP="00D16C35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5"/>
        <w:gridCol w:w="4385"/>
        <w:gridCol w:w="4381"/>
      </w:tblGrid>
      <w:tr w:rsidR="00AA457F" w:rsidTr="00821FE5">
        <w:tc>
          <w:tcPr>
            <w:tcW w:w="578" w:type="pct"/>
          </w:tcPr>
          <w:p w:rsidR="00AA457F" w:rsidRDefault="00AA457F" w:rsidP="00083FF0">
            <w:pPr>
              <w:pStyle w:val="ConsPlusNormal"/>
              <w:jc w:val="center"/>
            </w:pPr>
            <w:r>
              <w:t>Проблема</w:t>
            </w:r>
          </w:p>
        </w:tc>
        <w:tc>
          <w:tcPr>
            <w:tcW w:w="2212" w:type="pct"/>
          </w:tcPr>
          <w:p w:rsidR="00AA457F" w:rsidRDefault="00AA457F" w:rsidP="00083FF0">
            <w:pPr>
              <w:pStyle w:val="ConsPlusNormal"/>
              <w:jc w:val="center"/>
            </w:pPr>
            <w:r>
              <w:t>Известные способы решения</w:t>
            </w:r>
          </w:p>
        </w:tc>
        <w:tc>
          <w:tcPr>
            <w:tcW w:w="2210" w:type="pct"/>
          </w:tcPr>
          <w:p w:rsidR="00AA457F" w:rsidRDefault="00AA457F" w:rsidP="00083FF0">
            <w:pPr>
              <w:pStyle w:val="ConsPlusNormal"/>
              <w:jc w:val="center"/>
            </w:pPr>
            <w:r w:rsidRPr="00AA457F">
              <w:t>Наиболее предпочтительный способ решения</w:t>
            </w:r>
          </w:p>
        </w:tc>
      </w:tr>
      <w:tr w:rsidR="00821FE5" w:rsidTr="00821FE5">
        <w:tc>
          <w:tcPr>
            <w:tcW w:w="578" w:type="pct"/>
          </w:tcPr>
          <w:p w:rsidR="00821FE5" w:rsidRDefault="00821FE5" w:rsidP="00821F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821FE5" w:rsidRPr="00C32B80" w:rsidRDefault="00821FE5" w:rsidP="00821FE5">
            <w:pPr>
              <w:pStyle w:val="a5"/>
              <w:tabs>
                <w:tab w:val="left" w:pos="-68"/>
              </w:tabs>
              <w:spacing w:after="1" w:line="220" w:lineRule="atLeast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Приведение Порядка </w:t>
            </w:r>
            <w:r w:rsidR="00EF74B9">
              <w:rPr>
                <w:color w:val="000000"/>
                <w:sz w:val="22"/>
                <w:szCs w:val="22"/>
              </w:rPr>
              <w:t xml:space="preserve">УК </w:t>
            </w:r>
            <w:r>
              <w:rPr>
                <w:color w:val="000000"/>
                <w:sz w:val="22"/>
                <w:szCs w:val="22"/>
              </w:rPr>
              <w:t>в соответствии с требованиями нормативного правового акта</w:t>
            </w:r>
            <w:r>
              <w:t xml:space="preserve"> </w:t>
            </w:r>
            <w:r w:rsidRPr="008B3592">
              <w:rPr>
                <w:color w:val="000000"/>
                <w:sz w:val="22"/>
                <w:szCs w:val="22"/>
              </w:rPr>
              <w:t>большей юридической силы</w:t>
            </w:r>
          </w:p>
        </w:tc>
        <w:tc>
          <w:tcPr>
            <w:tcW w:w="2210" w:type="pct"/>
            <w:tcBorders>
              <w:bottom w:val="single" w:sz="4" w:space="0" w:color="auto"/>
            </w:tcBorders>
          </w:tcPr>
          <w:p w:rsidR="00821FE5" w:rsidRPr="00C32B80" w:rsidRDefault="00821FE5" w:rsidP="00821FE5">
            <w:pPr>
              <w:pStyle w:val="a5"/>
              <w:tabs>
                <w:tab w:val="left" w:pos="-68"/>
              </w:tabs>
              <w:spacing w:after="1" w:line="220" w:lineRule="atLeast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Приведение Порядка </w:t>
            </w:r>
            <w:r w:rsidR="00EF74B9">
              <w:rPr>
                <w:color w:val="000000"/>
                <w:sz w:val="22"/>
                <w:szCs w:val="22"/>
              </w:rPr>
              <w:t xml:space="preserve">УК </w:t>
            </w:r>
            <w:r>
              <w:rPr>
                <w:color w:val="000000"/>
                <w:sz w:val="22"/>
                <w:szCs w:val="22"/>
              </w:rPr>
              <w:t>в соответствии с требованиями нормативного правового акта</w:t>
            </w:r>
            <w:r>
              <w:t xml:space="preserve"> </w:t>
            </w:r>
            <w:r w:rsidRPr="008B3592">
              <w:rPr>
                <w:color w:val="000000"/>
                <w:sz w:val="22"/>
                <w:szCs w:val="22"/>
              </w:rPr>
              <w:t>большей юридической силы</w:t>
            </w:r>
          </w:p>
        </w:tc>
      </w:tr>
      <w:tr w:rsidR="001C158C" w:rsidTr="00821FE5">
        <w:tc>
          <w:tcPr>
            <w:tcW w:w="578" w:type="pct"/>
          </w:tcPr>
          <w:p w:rsidR="001C158C" w:rsidRDefault="001C158C" w:rsidP="001C15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1C158C" w:rsidRPr="00C32B80" w:rsidRDefault="001C158C" w:rsidP="001C158C">
            <w:pPr>
              <w:pStyle w:val="a5"/>
              <w:tabs>
                <w:tab w:val="left" w:pos="-68"/>
              </w:tabs>
              <w:spacing w:after="1" w:line="220" w:lineRule="atLeast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Приведение Порядка </w:t>
            </w:r>
            <w:r w:rsidR="00EF74B9">
              <w:rPr>
                <w:color w:val="000000"/>
                <w:sz w:val="22"/>
                <w:szCs w:val="22"/>
              </w:rPr>
              <w:t xml:space="preserve">УК </w:t>
            </w:r>
            <w:r>
              <w:rPr>
                <w:color w:val="000000"/>
                <w:sz w:val="22"/>
                <w:szCs w:val="22"/>
              </w:rPr>
              <w:t>в соответствии с требованиями нормативного правового акта</w:t>
            </w:r>
            <w:r>
              <w:t xml:space="preserve"> </w:t>
            </w:r>
            <w:r w:rsidRPr="008B3592">
              <w:rPr>
                <w:color w:val="000000"/>
                <w:sz w:val="22"/>
                <w:szCs w:val="22"/>
              </w:rPr>
              <w:t>большей юридической силы</w:t>
            </w:r>
          </w:p>
        </w:tc>
        <w:tc>
          <w:tcPr>
            <w:tcW w:w="2210" w:type="pct"/>
            <w:tcBorders>
              <w:bottom w:val="single" w:sz="4" w:space="0" w:color="auto"/>
            </w:tcBorders>
          </w:tcPr>
          <w:p w:rsidR="001C158C" w:rsidRPr="00C32B80" w:rsidRDefault="001C158C" w:rsidP="001C158C">
            <w:pPr>
              <w:pStyle w:val="a5"/>
              <w:tabs>
                <w:tab w:val="left" w:pos="-68"/>
              </w:tabs>
              <w:spacing w:after="1" w:line="220" w:lineRule="atLeast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Приведение Порядка </w:t>
            </w:r>
            <w:r w:rsidR="00EF74B9">
              <w:rPr>
                <w:color w:val="000000"/>
                <w:sz w:val="22"/>
                <w:szCs w:val="22"/>
              </w:rPr>
              <w:t xml:space="preserve">УК </w:t>
            </w:r>
            <w:r>
              <w:rPr>
                <w:color w:val="000000"/>
                <w:sz w:val="22"/>
                <w:szCs w:val="22"/>
              </w:rPr>
              <w:t>в соответствии с требованиями нормативного правового акта</w:t>
            </w:r>
            <w:r>
              <w:t xml:space="preserve"> </w:t>
            </w:r>
            <w:r w:rsidRPr="008B3592">
              <w:rPr>
                <w:color w:val="000000"/>
                <w:sz w:val="22"/>
                <w:szCs w:val="22"/>
              </w:rPr>
              <w:t>большей юридической силы</w:t>
            </w:r>
          </w:p>
        </w:tc>
      </w:tr>
      <w:tr w:rsidR="00EF74B9" w:rsidTr="00821FE5">
        <w:tc>
          <w:tcPr>
            <w:tcW w:w="578" w:type="pct"/>
          </w:tcPr>
          <w:p w:rsidR="00EF74B9" w:rsidRDefault="00EF74B9" w:rsidP="00EF74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</w:tcBorders>
          </w:tcPr>
          <w:p w:rsidR="00EF74B9" w:rsidRPr="00C32B80" w:rsidRDefault="00EF74B9" w:rsidP="00EF74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Детализация положений Порядка УК, устанавливающих</w:t>
            </w:r>
            <w:r w:rsidRPr="00EF74B9">
              <w:rPr>
                <w:sz w:val="22"/>
                <w:szCs w:val="22"/>
              </w:rPr>
              <w:t xml:space="preserve"> требования к перечню документов, представляемых участвующими в отборе субъектами предпринимательства</w:t>
            </w:r>
            <w:r>
              <w:rPr>
                <w:sz w:val="22"/>
                <w:szCs w:val="22"/>
              </w:rPr>
              <w:t>, что исключит запрос</w:t>
            </w:r>
            <w:r w:rsidRPr="00EF74B9">
              <w:rPr>
                <w:sz w:val="22"/>
                <w:szCs w:val="22"/>
              </w:rPr>
              <w:t xml:space="preserve"> министерством дополнительной информации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</w:tcBorders>
          </w:tcPr>
          <w:p w:rsidR="00EF74B9" w:rsidRPr="00C32B80" w:rsidRDefault="00EF74B9" w:rsidP="00EF74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Детализация положений Порядка УК, устанавливающих</w:t>
            </w:r>
            <w:r w:rsidRPr="00EF74B9">
              <w:rPr>
                <w:sz w:val="22"/>
                <w:szCs w:val="22"/>
              </w:rPr>
              <w:t xml:space="preserve"> требования к перечню документов, представляемых участвующими в отборе субъектами предпринимательства</w:t>
            </w:r>
            <w:r>
              <w:rPr>
                <w:sz w:val="22"/>
                <w:szCs w:val="22"/>
              </w:rPr>
              <w:t>, что исключит запрос</w:t>
            </w:r>
            <w:r w:rsidRPr="00EF74B9">
              <w:rPr>
                <w:sz w:val="22"/>
                <w:szCs w:val="22"/>
              </w:rPr>
              <w:t xml:space="preserve"> министерством дополнительной информации</w:t>
            </w:r>
          </w:p>
        </w:tc>
      </w:tr>
      <w:tr w:rsidR="00EF74B9" w:rsidTr="00821FE5">
        <w:tc>
          <w:tcPr>
            <w:tcW w:w="578" w:type="pct"/>
          </w:tcPr>
          <w:p w:rsidR="00EF74B9" w:rsidRDefault="00EF74B9" w:rsidP="00EF74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2" w:type="pct"/>
            <w:tcBorders>
              <w:left w:val="single" w:sz="4" w:space="0" w:color="auto"/>
            </w:tcBorders>
          </w:tcPr>
          <w:p w:rsidR="00EF74B9" w:rsidRPr="00C32B80" w:rsidRDefault="00EF74B9" w:rsidP="00EF74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Исключение из </w:t>
            </w:r>
            <w:r w:rsidRPr="00C70C00">
              <w:rPr>
                <w:bCs/>
                <w:sz w:val="22"/>
                <w:szCs w:val="22"/>
              </w:rPr>
              <w:t>Порядк</w:t>
            </w:r>
            <w:r>
              <w:rPr>
                <w:bCs/>
                <w:sz w:val="22"/>
                <w:szCs w:val="22"/>
              </w:rPr>
              <w:t>а</w:t>
            </w:r>
            <w:r w:rsidRPr="00C70C00">
              <w:rPr>
                <w:bCs/>
                <w:sz w:val="22"/>
                <w:szCs w:val="22"/>
              </w:rPr>
              <w:t xml:space="preserve"> положений, содержащих излишн</w:t>
            </w:r>
            <w:r>
              <w:rPr>
                <w:bCs/>
                <w:sz w:val="22"/>
                <w:szCs w:val="22"/>
              </w:rPr>
              <w:t>е</w:t>
            </w:r>
            <w:r w:rsidRPr="00C70C00"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 xml:space="preserve"> ограничение</w:t>
            </w:r>
            <w:r w:rsidRPr="00C70C00">
              <w:rPr>
                <w:bCs/>
                <w:sz w:val="22"/>
                <w:szCs w:val="22"/>
              </w:rPr>
              <w:t xml:space="preserve"> для заявителей в части </w:t>
            </w:r>
            <w:r>
              <w:rPr>
                <w:bCs/>
                <w:sz w:val="22"/>
                <w:szCs w:val="22"/>
              </w:rPr>
              <w:t>согласования ставок арендной платы</w:t>
            </w:r>
            <w:r w:rsidRPr="00402E9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10" w:type="pct"/>
            <w:tcBorders>
              <w:left w:val="single" w:sz="4" w:space="0" w:color="auto"/>
            </w:tcBorders>
          </w:tcPr>
          <w:p w:rsidR="00EF74B9" w:rsidRPr="00C32B80" w:rsidRDefault="00EF74B9" w:rsidP="00EF74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Исключение из </w:t>
            </w:r>
            <w:r w:rsidRPr="00C70C00">
              <w:rPr>
                <w:bCs/>
                <w:sz w:val="22"/>
                <w:szCs w:val="22"/>
              </w:rPr>
              <w:t>Порядк</w:t>
            </w:r>
            <w:r>
              <w:rPr>
                <w:bCs/>
                <w:sz w:val="22"/>
                <w:szCs w:val="22"/>
              </w:rPr>
              <w:t>а</w:t>
            </w:r>
            <w:r w:rsidRPr="00C70C00">
              <w:rPr>
                <w:bCs/>
                <w:sz w:val="22"/>
                <w:szCs w:val="22"/>
              </w:rPr>
              <w:t xml:space="preserve"> положений, содержащих излишн</w:t>
            </w:r>
            <w:r>
              <w:rPr>
                <w:bCs/>
                <w:sz w:val="22"/>
                <w:szCs w:val="22"/>
              </w:rPr>
              <w:t>е</w:t>
            </w:r>
            <w:r w:rsidRPr="00C70C00"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 xml:space="preserve"> ограничение</w:t>
            </w:r>
            <w:r w:rsidRPr="00C70C00">
              <w:rPr>
                <w:bCs/>
                <w:sz w:val="22"/>
                <w:szCs w:val="22"/>
              </w:rPr>
              <w:t xml:space="preserve"> для заявителей в части </w:t>
            </w:r>
            <w:r>
              <w:rPr>
                <w:bCs/>
                <w:sz w:val="22"/>
                <w:szCs w:val="22"/>
              </w:rPr>
              <w:t>согласования ставок арендной платы</w:t>
            </w:r>
            <w:r w:rsidRPr="00402E96">
              <w:rPr>
                <w:bCs/>
                <w:sz w:val="22"/>
                <w:szCs w:val="22"/>
              </w:rPr>
              <w:t>.</w:t>
            </w:r>
          </w:p>
        </w:tc>
      </w:tr>
      <w:tr w:rsidR="007D41B1" w:rsidTr="00821FE5">
        <w:tc>
          <w:tcPr>
            <w:tcW w:w="578" w:type="pct"/>
          </w:tcPr>
          <w:p w:rsidR="007D41B1" w:rsidRDefault="007D41B1" w:rsidP="007D41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2" w:type="pct"/>
            <w:tcBorders>
              <w:left w:val="single" w:sz="4" w:space="0" w:color="auto"/>
            </w:tcBorders>
          </w:tcPr>
          <w:p w:rsidR="007D41B1" w:rsidRPr="00C32B80" w:rsidRDefault="007D41B1" w:rsidP="007D41B1">
            <w:pPr>
              <w:pStyle w:val="a5"/>
              <w:tabs>
                <w:tab w:val="left" w:pos="-68"/>
              </w:tabs>
              <w:spacing w:after="1" w:line="220" w:lineRule="atLeast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Приведение Порядка </w:t>
            </w:r>
            <w:r>
              <w:rPr>
                <w:color w:val="000000"/>
                <w:sz w:val="22"/>
                <w:szCs w:val="22"/>
              </w:rPr>
              <w:t>БИ</w:t>
            </w:r>
            <w:r>
              <w:rPr>
                <w:color w:val="000000"/>
                <w:sz w:val="22"/>
                <w:szCs w:val="22"/>
              </w:rPr>
              <w:t xml:space="preserve"> в соответствии с требованиями нормативного правового акта</w:t>
            </w:r>
            <w:r>
              <w:t xml:space="preserve"> </w:t>
            </w:r>
            <w:r w:rsidRPr="008B3592">
              <w:rPr>
                <w:color w:val="000000"/>
                <w:sz w:val="22"/>
                <w:szCs w:val="22"/>
              </w:rPr>
              <w:t>большей юридической силы</w:t>
            </w:r>
          </w:p>
        </w:tc>
        <w:tc>
          <w:tcPr>
            <w:tcW w:w="2210" w:type="pct"/>
            <w:tcBorders>
              <w:left w:val="single" w:sz="4" w:space="0" w:color="auto"/>
            </w:tcBorders>
          </w:tcPr>
          <w:p w:rsidR="007D41B1" w:rsidRPr="00C32B80" w:rsidRDefault="007D41B1" w:rsidP="007D41B1">
            <w:pPr>
              <w:pStyle w:val="a5"/>
              <w:tabs>
                <w:tab w:val="left" w:pos="-68"/>
              </w:tabs>
              <w:spacing w:after="1" w:line="220" w:lineRule="atLeast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Приведение Порядка </w:t>
            </w:r>
            <w:r>
              <w:rPr>
                <w:color w:val="000000"/>
                <w:sz w:val="22"/>
                <w:szCs w:val="22"/>
              </w:rPr>
              <w:t>БИ</w:t>
            </w:r>
            <w:r>
              <w:rPr>
                <w:color w:val="000000"/>
                <w:sz w:val="22"/>
                <w:szCs w:val="22"/>
              </w:rPr>
              <w:t xml:space="preserve"> в соответствии с требованиями нормативного правового акта</w:t>
            </w:r>
            <w:r>
              <w:t xml:space="preserve"> </w:t>
            </w:r>
            <w:r w:rsidRPr="008B3592">
              <w:rPr>
                <w:color w:val="000000"/>
                <w:sz w:val="22"/>
                <w:szCs w:val="22"/>
              </w:rPr>
              <w:t>большей юридической силы</w:t>
            </w:r>
          </w:p>
        </w:tc>
      </w:tr>
      <w:tr w:rsidR="007D41B1" w:rsidTr="00821FE5">
        <w:tc>
          <w:tcPr>
            <w:tcW w:w="578" w:type="pct"/>
          </w:tcPr>
          <w:p w:rsidR="007D41B1" w:rsidRDefault="007D41B1" w:rsidP="007D41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2" w:type="pct"/>
            <w:tcBorders>
              <w:left w:val="single" w:sz="4" w:space="0" w:color="auto"/>
            </w:tcBorders>
          </w:tcPr>
          <w:p w:rsidR="007D41B1" w:rsidRPr="00C32B80" w:rsidRDefault="007D41B1" w:rsidP="007D41B1">
            <w:pPr>
              <w:pStyle w:val="a5"/>
              <w:tabs>
                <w:tab w:val="left" w:pos="-68"/>
              </w:tabs>
              <w:spacing w:after="1" w:line="220" w:lineRule="atLeast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Приведение Порядка БИ в соответствии с требованиями нормативного правового акта</w:t>
            </w:r>
            <w:r>
              <w:t xml:space="preserve"> </w:t>
            </w:r>
            <w:r w:rsidRPr="008B3592">
              <w:rPr>
                <w:color w:val="000000"/>
                <w:sz w:val="22"/>
                <w:szCs w:val="22"/>
              </w:rPr>
              <w:t>большей юридической силы</w:t>
            </w:r>
          </w:p>
        </w:tc>
        <w:tc>
          <w:tcPr>
            <w:tcW w:w="2210" w:type="pct"/>
            <w:tcBorders>
              <w:left w:val="single" w:sz="4" w:space="0" w:color="auto"/>
            </w:tcBorders>
          </w:tcPr>
          <w:p w:rsidR="007D41B1" w:rsidRPr="00C32B80" w:rsidRDefault="007D41B1" w:rsidP="007D41B1">
            <w:pPr>
              <w:pStyle w:val="a5"/>
              <w:tabs>
                <w:tab w:val="left" w:pos="-68"/>
              </w:tabs>
              <w:spacing w:after="1" w:line="220" w:lineRule="atLeast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Приведение Порядка БИ в соответствии с требованиями нормативного правового акта</w:t>
            </w:r>
            <w:r>
              <w:t xml:space="preserve"> </w:t>
            </w:r>
            <w:r w:rsidRPr="008B3592">
              <w:rPr>
                <w:color w:val="000000"/>
                <w:sz w:val="22"/>
                <w:szCs w:val="22"/>
              </w:rPr>
              <w:t>большей юридической силы</w:t>
            </w:r>
          </w:p>
        </w:tc>
      </w:tr>
    </w:tbl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2E34DC" w:rsidRDefault="00DB2569" w:rsidP="00D16C3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6C35" w:rsidRPr="002E34DC">
        <w:rPr>
          <w:sz w:val="28"/>
          <w:szCs w:val="28"/>
        </w:rPr>
        <w:t>.</w:t>
      </w:r>
      <w:r w:rsidR="00BA4467">
        <w:rPr>
          <w:sz w:val="28"/>
          <w:szCs w:val="28"/>
          <w:lang w:val="en-US"/>
        </w:rPr>
        <w:t> </w:t>
      </w:r>
      <w:r w:rsidR="00D16C35" w:rsidRPr="002E34DC">
        <w:rPr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D16C35" w:rsidRPr="002E34DC" w:rsidRDefault="00815FB1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-</w:t>
      </w:r>
      <w:r w:rsidR="00A4331F">
        <w:rPr>
          <w:sz w:val="28"/>
          <w:szCs w:val="28"/>
        </w:rPr>
        <w:t> </w:t>
      </w:r>
      <w:r w:rsidRPr="002E34DC">
        <w:rPr>
          <w:sz w:val="28"/>
          <w:szCs w:val="28"/>
        </w:rPr>
        <w:t>адрес почтовый: 630007</w:t>
      </w:r>
      <w:r w:rsidR="00D16C35" w:rsidRPr="002E34DC">
        <w:rPr>
          <w:sz w:val="28"/>
          <w:szCs w:val="28"/>
        </w:rPr>
        <w:t>, г.</w:t>
      </w:r>
      <w:r w:rsidR="00A4331F">
        <w:rPr>
          <w:sz w:val="28"/>
          <w:szCs w:val="28"/>
        </w:rPr>
        <w:t> </w:t>
      </w:r>
      <w:r w:rsidR="00D16C35" w:rsidRPr="002E34DC">
        <w:rPr>
          <w:sz w:val="28"/>
          <w:szCs w:val="28"/>
        </w:rPr>
        <w:t>Новосибирск</w:t>
      </w:r>
      <w:r w:rsidRPr="002E34DC">
        <w:rPr>
          <w:sz w:val="28"/>
          <w:szCs w:val="28"/>
        </w:rPr>
        <w:t>, Красный проспект,</w:t>
      </w:r>
      <w:r w:rsidR="00A4331F">
        <w:rPr>
          <w:sz w:val="28"/>
          <w:szCs w:val="28"/>
        </w:rPr>
        <w:t> </w:t>
      </w:r>
      <w:r w:rsidRPr="002E34DC">
        <w:rPr>
          <w:sz w:val="28"/>
          <w:szCs w:val="28"/>
        </w:rPr>
        <w:t>18, министерство науки и инновационной политики Новосибирской области</w:t>
      </w:r>
      <w:r w:rsidR="00D16C35" w:rsidRPr="002E34DC">
        <w:rPr>
          <w:sz w:val="28"/>
          <w:szCs w:val="28"/>
        </w:rPr>
        <w:t>;</w:t>
      </w:r>
    </w:p>
    <w:p w:rsidR="00D16C35" w:rsidRPr="002E34DC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-</w:t>
      </w:r>
      <w:r w:rsidR="00A4331F">
        <w:rPr>
          <w:sz w:val="28"/>
          <w:szCs w:val="28"/>
        </w:rPr>
        <w:t> </w:t>
      </w:r>
      <w:r w:rsidRPr="002E34DC">
        <w:rPr>
          <w:sz w:val="28"/>
          <w:szCs w:val="28"/>
        </w:rPr>
        <w:t>адрес электронной п</w:t>
      </w:r>
      <w:r w:rsidR="002E34DC" w:rsidRPr="002E34DC">
        <w:rPr>
          <w:sz w:val="28"/>
          <w:szCs w:val="28"/>
        </w:rPr>
        <w:t xml:space="preserve">очты: </w:t>
      </w:r>
      <w:proofErr w:type="spellStart"/>
      <w:r w:rsidR="007D41B1">
        <w:rPr>
          <w:sz w:val="28"/>
          <w:szCs w:val="28"/>
          <w:lang w:val="en-US"/>
        </w:rPr>
        <w:t>oia</w:t>
      </w:r>
      <w:bookmarkStart w:id="1" w:name="_GoBack"/>
      <w:bookmarkEnd w:id="1"/>
      <w:proofErr w:type="spellEnd"/>
      <w:r w:rsidR="002E34DC" w:rsidRPr="002E34DC">
        <w:rPr>
          <w:sz w:val="28"/>
          <w:szCs w:val="28"/>
        </w:rPr>
        <w:t>@</w:t>
      </w:r>
      <w:proofErr w:type="spellStart"/>
      <w:r w:rsidR="002E34DC" w:rsidRPr="002E34DC">
        <w:rPr>
          <w:sz w:val="28"/>
          <w:szCs w:val="28"/>
          <w:lang w:val="en-US"/>
        </w:rPr>
        <w:t>nso</w:t>
      </w:r>
      <w:proofErr w:type="spellEnd"/>
      <w:r w:rsidR="002E34DC" w:rsidRPr="002E34DC">
        <w:rPr>
          <w:sz w:val="28"/>
          <w:szCs w:val="28"/>
        </w:rPr>
        <w:t>.</w:t>
      </w:r>
      <w:proofErr w:type="spellStart"/>
      <w:r w:rsidR="002E34DC" w:rsidRPr="002E34DC">
        <w:rPr>
          <w:sz w:val="28"/>
          <w:szCs w:val="28"/>
          <w:lang w:val="en-US"/>
        </w:rPr>
        <w:t>ru</w:t>
      </w:r>
      <w:proofErr w:type="spellEnd"/>
      <w:r w:rsidRPr="002E34DC">
        <w:rPr>
          <w:sz w:val="28"/>
          <w:szCs w:val="28"/>
        </w:rPr>
        <w:t>.</w:t>
      </w:r>
    </w:p>
    <w:p w:rsidR="00D16C35" w:rsidRPr="002E34DC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9C7B1F">
        <w:rPr>
          <w:sz w:val="28"/>
          <w:szCs w:val="28"/>
        </w:rPr>
        <w:t>«</w:t>
      </w:r>
      <w:r w:rsidRPr="002E34DC">
        <w:rPr>
          <w:sz w:val="28"/>
          <w:szCs w:val="28"/>
        </w:rPr>
        <w:t>Электронная демократия Новосибирской области</w:t>
      </w:r>
      <w:r w:rsidR="009C7B1F">
        <w:rPr>
          <w:sz w:val="28"/>
          <w:szCs w:val="28"/>
        </w:rPr>
        <w:t>»</w:t>
      </w:r>
      <w:r w:rsidRPr="002E34DC">
        <w:rPr>
          <w:sz w:val="28"/>
          <w:szCs w:val="28"/>
        </w:rPr>
        <w:t>, на которой размещено настоящее уведомление.</w:t>
      </w:r>
    </w:p>
    <w:p w:rsidR="00D16C35" w:rsidRPr="002E34DC" w:rsidRDefault="00DB2569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6C35" w:rsidRPr="002E34DC">
        <w:rPr>
          <w:sz w:val="28"/>
          <w:szCs w:val="28"/>
        </w:rPr>
        <w:t>.</w:t>
      </w:r>
      <w:r w:rsidR="00BA4467">
        <w:rPr>
          <w:sz w:val="28"/>
          <w:szCs w:val="28"/>
          <w:lang w:val="en-US"/>
        </w:rPr>
        <w:t> </w:t>
      </w:r>
      <w:r w:rsidR="00D16C35" w:rsidRPr="002E34DC">
        <w:rPr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связи с размещением </w:t>
      </w:r>
      <w:r w:rsidR="002E34DC" w:rsidRPr="002E34DC">
        <w:rPr>
          <w:sz w:val="28"/>
          <w:szCs w:val="28"/>
        </w:rPr>
        <w:t xml:space="preserve">уведомления, - с </w:t>
      </w:r>
      <w:r w:rsidR="007D41B1">
        <w:rPr>
          <w:sz w:val="28"/>
          <w:szCs w:val="28"/>
        </w:rPr>
        <w:lastRenderedPageBreak/>
        <w:t>08</w:t>
      </w:r>
      <w:r w:rsidR="002E34DC" w:rsidRPr="00A4331F">
        <w:rPr>
          <w:sz w:val="28"/>
          <w:szCs w:val="28"/>
        </w:rPr>
        <w:t>.</w:t>
      </w:r>
      <w:r w:rsidR="00A4331F" w:rsidRPr="00A4331F">
        <w:rPr>
          <w:sz w:val="28"/>
          <w:szCs w:val="28"/>
        </w:rPr>
        <w:t>1</w:t>
      </w:r>
      <w:r w:rsidR="007D41B1">
        <w:rPr>
          <w:sz w:val="28"/>
          <w:szCs w:val="28"/>
        </w:rPr>
        <w:t>1</w:t>
      </w:r>
      <w:r w:rsidR="002E34DC" w:rsidRPr="00A4331F">
        <w:rPr>
          <w:sz w:val="28"/>
          <w:szCs w:val="28"/>
        </w:rPr>
        <w:t>.202</w:t>
      </w:r>
      <w:r w:rsidR="00AF1D6E">
        <w:rPr>
          <w:sz w:val="28"/>
          <w:szCs w:val="28"/>
        </w:rPr>
        <w:t>4</w:t>
      </w:r>
      <w:r w:rsidR="002E34DC" w:rsidRPr="00A4331F">
        <w:rPr>
          <w:sz w:val="28"/>
          <w:szCs w:val="28"/>
        </w:rPr>
        <w:t xml:space="preserve"> по </w:t>
      </w:r>
      <w:r w:rsidR="007D41B1">
        <w:rPr>
          <w:sz w:val="28"/>
          <w:szCs w:val="28"/>
        </w:rPr>
        <w:t>18</w:t>
      </w:r>
      <w:r w:rsidR="002E34DC" w:rsidRPr="00A4331F">
        <w:rPr>
          <w:sz w:val="28"/>
          <w:szCs w:val="28"/>
        </w:rPr>
        <w:t>.</w:t>
      </w:r>
      <w:r w:rsidR="00A4331F" w:rsidRPr="00A4331F">
        <w:rPr>
          <w:sz w:val="28"/>
          <w:szCs w:val="28"/>
        </w:rPr>
        <w:t>1</w:t>
      </w:r>
      <w:r w:rsidR="007D41B1">
        <w:rPr>
          <w:sz w:val="28"/>
          <w:szCs w:val="28"/>
        </w:rPr>
        <w:t>1</w:t>
      </w:r>
      <w:r w:rsidR="002E34DC" w:rsidRPr="00A4331F">
        <w:rPr>
          <w:sz w:val="28"/>
          <w:szCs w:val="28"/>
        </w:rPr>
        <w:t>.202</w:t>
      </w:r>
      <w:r w:rsidR="00AF1D6E">
        <w:rPr>
          <w:sz w:val="28"/>
          <w:szCs w:val="28"/>
        </w:rPr>
        <w:t>4</w:t>
      </w:r>
      <w:r w:rsidR="00D16C35" w:rsidRPr="00A4331F">
        <w:rPr>
          <w:sz w:val="28"/>
          <w:szCs w:val="28"/>
        </w:rPr>
        <w:t>.</w:t>
      </w:r>
    </w:p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3C4D0F" w:rsidRPr="002E34DC" w:rsidRDefault="003C4D0F">
      <w:pPr>
        <w:rPr>
          <w:sz w:val="28"/>
          <w:szCs w:val="28"/>
        </w:rPr>
      </w:pPr>
    </w:p>
    <w:sectPr w:rsidR="003C4D0F" w:rsidRPr="002E34DC" w:rsidSect="00A579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35"/>
    <w:rsid w:val="00020B3C"/>
    <w:rsid w:val="000F135B"/>
    <w:rsid w:val="00163207"/>
    <w:rsid w:val="001723FC"/>
    <w:rsid w:val="001C158C"/>
    <w:rsid w:val="001E7C48"/>
    <w:rsid w:val="00232A79"/>
    <w:rsid w:val="002E34DC"/>
    <w:rsid w:val="00334DA1"/>
    <w:rsid w:val="0034713F"/>
    <w:rsid w:val="003676B0"/>
    <w:rsid w:val="003C0D9B"/>
    <w:rsid w:val="003C4D0F"/>
    <w:rsid w:val="00402E96"/>
    <w:rsid w:val="004C067B"/>
    <w:rsid w:val="004E46DD"/>
    <w:rsid w:val="00502EC2"/>
    <w:rsid w:val="00561926"/>
    <w:rsid w:val="0058714A"/>
    <w:rsid w:val="005961C4"/>
    <w:rsid w:val="005B1875"/>
    <w:rsid w:val="00687C86"/>
    <w:rsid w:val="006B6321"/>
    <w:rsid w:val="006D2EFC"/>
    <w:rsid w:val="00722F64"/>
    <w:rsid w:val="007D41B1"/>
    <w:rsid w:val="00815FB1"/>
    <w:rsid w:val="00820743"/>
    <w:rsid w:val="00821FE5"/>
    <w:rsid w:val="00875B67"/>
    <w:rsid w:val="00875DD7"/>
    <w:rsid w:val="008A5149"/>
    <w:rsid w:val="008B33C4"/>
    <w:rsid w:val="008C2FCE"/>
    <w:rsid w:val="008D7E2F"/>
    <w:rsid w:val="008E267F"/>
    <w:rsid w:val="00941EEA"/>
    <w:rsid w:val="009621A3"/>
    <w:rsid w:val="009C7B1F"/>
    <w:rsid w:val="00A067C4"/>
    <w:rsid w:val="00A4331F"/>
    <w:rsid w:val="00A579C6"/>
    <w:rsid w:val="00AA457F"/>
    <w:rsid w:val="00AF1D6E"/>
    <w:rsid w:val="00AF5A2C"/>
    <w:rsid w:val="00B7763F"/>
    <w:rsid w:val="00BA4467"/>
    <w:rsid w:val="00BC3EE2"/>
    <w:rsid w:val="00BD6464"/>
    <w:rsid w:val="00C0311A"/>
    <w:rsid w:val="00C11EA1"/>
    <w:rsid w:val="00C34143"/>
    <w:rsid w:val="00C76EDA"/>
    <w:rsid w:val="00CD75A4"/>
    <w:rsid w:val="00D16C35"/>
    <w:rsid w:val="00DB2569"/>
    <w:rsid w:val="00DC6C27"/>
    <w:rsid w:val="00DD72F7"/>
    <w:rsid w:val="00DE0801"/>
    <w:rsid w:val="00E23C16"/>
    <w:rsid w:val="00E70446"/>
    <w:rsid w:val="00E84D49"/>
    <w:rsid w:val="00EA49D4"/>
    <w:rsid w:val="00EC30E6"/>
    <w:rsid w:val="00ED66EA"/>
    <w:rsid w:val="00EF74B9"/>
    <w:rsid w:val="00F035F2"/>
    <w:rsid w:val="00F849C3"/>
    <w:rsid w:val="00F9626D"/>
    <w:rsid w:val="00FA3F15"/>
    <w:rsid w:val="00FB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2534"/>
  <w15:chartTrackingRefBased/>
  <w15:docId w15:val="{B182E304-9379-48A9-9217-5266EF79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C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2F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FC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21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Остроушко Игорь Александрович</dc:creator>
  <cp:keywords/>
  <dc:description/>
  <cp:lastModifiedBy>Остроушко Игорь Александрович</cp:lastModifiedBy>
  <cp:revision>4</cp:revision>
  <cp:lastPrinted>2021-12-17T03:36:00Z</cp:lastPrinted>
  <dcterms:created xsi:type="dcterms:W3CDTF">2024-11-07T03:37:00Z</dcterms:created>
  <dcterms:modified xsi:type="dcterms:W3CDTF">2024-11-07T05:48:00Z</dcterms:modified>
</cp:coreProperties>
</file>