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1E" w:rsidRDefault="00E51A1E">
      <w:pPr>
        <w:pStyle w:val="ConsPlusNormal"/>
        <w:jc w:val="right"/>
        <w:outlineLvl w:val="0"/>
      </w:pPr>
      <w:bookmarkStart w:id="0" w:name="_GoBack"/>
      <w:bookmarkEnd w:id="0"/>
      <w:r>
        <w:t>Приложение N 3</w:t>
      </w:r>
    </w:p>
    <w:p w:rsidR="00E51A1E" w:rsidRDefault="00E51A1E">
      <w:pPr>
        <w:pStyle w:val="ConsPlusNormal"/>
        <w:jc w:val="right"/>
      </w:pPr>
      <w:r>
        <w:t>к постановлению</w:t>
      </w:r>
    </w:p>
    <w:p w:rsidR="00E51A1E" w:rsidRDefault="00E51A1E">
      <w:pPr>
        <w:pStyle w:val="ConsPlusNormal"/>
        <w:jc w:val="right"/>
      </w:pPr>
      <w:r>
        <w:t>Правительства Новосибирской области</w:t>
      </w:r>
    </w:p>
    <w:p w:rsidR="00E51A1E" w:rsidRDefault="00E51A1E">
      <w:pPr>
        <w:pStyle w:val="ConsPlusNormal"/>
        <w:jc w:val="right"/>
      </w:pPr>
      <w:r>
        <w:t>от 31.12.2019 N 528-п</w:t>
      </w:r>
    </w:p>
    <w:p w:rsidR="00E51A1E" w:rsidRDefault="00E51A1E">
      <w:pPr>
        <w:pStyle w:val="ConsPlusNormal"/>
        <w:ind w:firstLine="540"/>
        <w:jc w:val="both"/>
      </w:pPr>
    </w:p>
    <w:p w:rsidR="00E51A1E" w:rsidRDefault="00E51A1E">
      <w:pPr>
        <w:pStyle w:val="ConsPlusTitle"/>
        <w:jc w:val="center"/>
      </w:pPr>
      <w:r>
        <w:t>ПОРЯДОК</w:t>
      </w:r>
    </w:p>
    <w:p w:rsidR="00E51A1E" w:rsidRDefault="00E51A1E">
      <w:pPr>
        <w:pStyle w:val="ConsPlusTitle"/>
        <w:jc w:val="center"/>
      </w:pPr>
      <w:r>
        <w:t>ПРЕДОСТАВЛЕНИЯ СУБСИДИЙ СУБЪЕКТАМ ИННОВАЦИОННОЙ ДЕЯТЕЛЬНОСТИ</w:t>
      </w:r>
    </w:p>
    <w:p w:rsidR="00E51A1E" w:rsidRDefault="00E51A1E">
      <w:pPr>
        <w:pStyle w:val="ConsPlusTitle"/>
        <w:jc w:val="center"/>
      </w:pPr>
      <w:r>
        <w:t>НА ПОДГОТОВКУ, ОСУЩЕСТВЛЕНИЕ ТРАНСФЕРА И КОММЕРЦИАЛИЗАЦИЮ</w:t>
      </w:r>
    </w:p>
    <w:p w:rsidR="00E51A1E" w:rsidRDefault="00E51A1E">
      <w:pPr>
        <w:pStyle w:val="ConsPlusTitle"/>
        <w:jc w:val="center"/>
      </w:pPr>
      <w:r>
        <w:t>ТЕХНОЛОГИЙ, ВКЛЮЧАЯ ВЫПУСК ОПЫТНОЙ ПАРТИИ ПРОДУКЦИИ, ЕЕ</w:t>
      </w:r>
    </w:p>
    <w:p w:rsidR="00E51A1E" w:rsidRDefault="00E51A1E">
      <w:pPr>
        <w:pStyle w:val="ConsPlusTitle"/>
        <w:jc w:val="center"/>
      </w:pPr>
      <w:r>
        <w:t>СЕРТИФИКАЦИЮ, МОДЕРНИЗАЦИЮ ПРОИЗВОДСТВА И ПРОЧИЕ МЕРОПРИЯТИЯ</w:t>
      </w:r>
    </w:p>
    <w:p w:rsidR="00E51A1E" w:rsidRDefault="00E51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A1E">
        <w:tc>
          <w:tcPr>
            <w:tcW w:w="60" w:type="dxa"/>
            <w:tcBorders>
              <w:top w:val="nil"/>
              <w:left w:val="nil"/>
              <w:bottom w:val="nil"/>
              <w:right w:val="nil"/>
            </w:tcBorders>
            <w:shd w:val="clear" w:color="auto" w:fill="CED3F1"/>
            <w:tcMar>
              <w:top w:w="0" w:type="dxa"/>
              <w:left w:w="0" w:type="dxa"/>
              <w:bottom w:w="0" w:type="dxa"/>
              <w:right w:w="0" w:type="dxa"/>
            </w:tcMar>
          </w:tcPr>
          <w:p w:rsidR="00E51A1E" w:rsidRDefault="00E51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A1E" w:rsidRDefault="00E51A1E">
            <w:pPr>
              <w:pStyle w:val="ConsPlusNormal"/>
              <w:jc w:val="center"/>
            </w:pPr>
            <w:r>
              <w:rPr>
                <w:color w:val="392C69"/>
              </w:rPr>
              <w:t>Список изменяющих документов</w:t>
            </w:r>
          </w:p>
          <w:p w:rsidR="00E51A1E" w:rsidRDefault="00E51A1E">
            <w:pPr>
              <w:pStyle w:val="ConsPlusNormal"/>
              <w:jc w:val="center"/>
            </w:pPr>
            <w:r>
              <w:rPr>
                <w:color w:val="392C69"/>
              </w:rPr>
              <w:t>(в ред. постановлений Правительства Новосибирской области</w:t>
            </w:r>
          </w:p>
          <w:p w:rsidR="00E51A1E" w:rsidRDefault="00E51A1E">
            <w:pPr>
              <w:pStyle w:val="ConsPlusNormal"/>
              <w:jc w:val="center"/>
            </w:pPr>
            <w:r>
              <w:rPr>
                <w:color w:val="392C69"/>
              </w:rPr>
              <w:t xml:space="preserve">от 31.01.2023 </w:t>
            </w:r>
            <w:hyperlink r:id="rId4">
              <w:r>
                <w:rPr>
                  <w:color w:val="0000FF"/>
                </w:rPr>
                <w:t>N 26-п</w:t>
              </w:r>
            </w:hyperlink>
            <w:r>
              <w:rPr>
                <w:color w:val="392C69"/>
              </w:rPr>
              <w:t xml:space="preserve">, от 25.12.2023 </w:t>
            </w:r>
            <w:hyperlink r:id="rId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r>
    </w:tbl>
    <w:p w:rsidR="00E51A1E" w:rsidRDefault="00E51A1E">
      <w:pPr>
        <w:pStyle w:val="ConsPlusNormal"/>
        <w:ind w:firstLine="540"/>
        <w:jc w:val="both"/>
      </w:pPr>
    </w:p>
    <w:p w:rsidR="00E51A1E" w:rsidRDefault="00E51A1E">
      <w:pPr>
        <w:pStyle w:val="ConsPlusNormal"/>
        <w:ind w:firstLine="540"/>
        <w:jc w:val="both"/>
      </w:pPr>
      <w: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6">
        <w:r>
          <w:rPr>
            <w:color w:val="0000FF"/>
          </w:rPr>
          <w:t>статьей 78</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8">
        <w:r>
          <w:rPr>
            <w:color w:val="0000FF"/>
          </w:rPr>
          <w:t>законом</w:t>
        </w:r>
      </w:hyperlink>
      <w:r>
        <w:t xml:space="preserve"> от 23.08.1996 N 127-ФЗ "О науке и государственной научно-технической политике", </w:t>
      </w:r>
      <w:hyperlink r:id="rId9">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E51A1E" w:rsidRDefault="00E51A1E">
      <w:pPr>
        <w:pStyle w:val="ConsPlusNormal"/>
        <w:spacing w:before="220"/>
        <w:ind w:firstLine="540"/>
        <w:jc w:val="both"/>
      </w:pPr>
      <w:r>
        <w:t>2. В целях Порядка используются следующие понятия:</w:t>
      </w:r>
    </w:p>
    <w:p w:rsidR="00E51A1E" w:rsidRDefault="00E51A1E">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w:t>
      </w:r>
      <w:hyperlink w:anchor="P45">
        <w:r>
          <w:rPr>
            <w:color w:val="0000FF"/>
          </w:rPr>
          <w:t>пункте 5</w:t>
        </w:r>
      </w:hyperlink>
      <w:r>
        <w:t xml:space="preserve"> Порядка, подавшее заявку на участие в конкурсе на право получения субсидии (далее - конкурс);</w:t>
      </w:r>
    </w:p>
    <w:p w:rsidR="00E51A1E" w:rsidRDefault="00E51A1E">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по его выбору в электронном виде или на бумажном носителе в соответствии с Порядком;</w:t>
      </w:r>
    </w:p>
    <w:p w:rsidR="00E51A1E" w:rsidRDefault="00E51A1E">
      <w:pPr>
        <w:pStyle w:val="ConsPlusNormal"/>
        <w:spacing w:before="220"/>
        <w:ind w:firstLine="540"/>
        <w:jc w:val="both"/>
      </w:pPr>
      <w:r>
        <w:t>НИР - научно-исследовательские работы;</w:t>
      </w:r>
    </w:p>
    <w:p w:rsidR="00E51A1E" w:rsidRDefault="00E51A1E">
      <w:pPr>
        <w:pStyle w:val="ConsPlusNormal"/>
        <w:spacing w:before="220"/>
        <w:ind w:firstLine="540"/>
        <w:jc w:val="both"/>
      </w:pPr>
      <w:r>
        <w:t>ОКР - опытно-конструкторские и технологические работы;</w:t>
      </w:r>
    </w:p>
    <w:p w:rsidR="00E51A1E" w:rsidRDefault="00E51A1E">
      <w:pPr>
        <w:pStyle w:val="ConsPlusNormal"/>
        <w:spacing w:before="220"/>
        <w:ind w:firstLine="540"/>
        <w:jc w:val="both"/>
      </w:pPr>
      <w: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E51A1E" w:rsidRDefault="00E51A1E">
      <w:pPr>
        <w:pStyle w:val="ConsPlusNormal"/>
        <w:spacing w:before="220"/>
        <w:ind w:firstLine="540"/>
        <w:jc w:val="both"/>
      </w:pPr>
      <w:r>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E51A1E" w:rsidRDefault="00E51A1E">
      <w:pPr>
        <w:pStyle w:val="ConsPlusNormal"/>
        <w:spacing w:before="220"/>
        <w:ind w:firstLine="540"/>
        <w:jc w:val="both"/>
      </w:pPr>
      <w:r>
        <w:lastRenderedPageBreak/>
        <w:t>научное учреждение - государственная научная организация, зарегистрированная на территории Новосибирской области;</w:t>
      </w:r>
    </w:p>
    <w:p w:rsidR="00E51A1E" w:rsidRDefault="00E51A1E">
      <w:pPr>
        <w:pStyle w:val="ConsPlusNormal"/>
        <w:jc w:val="both"/>
      </w:pPr>
      <w:r>
        <w:t xml:space="preserve">(в ред. </w:t>
      </w:r>
      <w:hyperlink r:id="rId10">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E51A1E" w:rsidRDefault="00E51A1E">
      <w:pPr>
        <w:pStyle w:val="ConsPlusNormal"/>
        <w:jc w:val="both"/>
      </w:pPr>
      <w:r>
        <w:t xml:space="preserve">(в ред. </w:t>
      </w:r>
      <w:hyperlink r:id="rId11">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УКЭП - усиленная квалифицированная электронная подпись.</w:t>
      </w:r>
    </w:p>
    <w:p w:rsidR="00E51A1E" w:rsidRDefault="00E51A1E">
      <w:pPr>
        <w:pStyle w:val="ConsPlusNormal"/>
        <w:spacing w:before="220"/>
        <w:ind w:firstLine="540"/>
        <w:jc w:val="both"/>
      </w:pPr>
      <w:r>
        <w:t xml:space="preserve">Другие понятия, используемые в Порядке, применяются в значениях, определенных Федеральными законами от 23.08.1996 </w:t>
      </w:r>
      <w:hyperlink r:id="rId12">
        <w:r>
          <w:rPr>
            <w:color w:val="0000FF"/>
          </w:rPr>
          <w:t>N 127-ФЗ</w:t>
        </w:r>
      </w:hyperlink>
      <w:r>
        <w:t xml:space="preserve"> "О науке и государственной научно-технической политике", от 31.12.2014 </w:t>
      </w:r>
      <w:hyperlink r:id="rId13">
        <w:r>
          <w:rPr>
            <w:color w:val="0000FF"/>
          </w:rPr>
          <w:t>N 488-ФЗ</w:t>
        </w:r>
      </w:hyperlink>
      <w:r>
        <w:t xml:space="preserve"> "О промышленной политике в Российской Федерации", от 29.12.2006 </w:t>
      </w:r>
      <w:hyperlink r:id="rId14">
        <w:r>
          <w:rPr>
            <w:color w:val="0000FF"/>
          </w:rPr>
          <w:t>N 264-ФЗ</w:t>
        </w:r>
      </w:hyperlink>
      <w:r>
        <w:t xml:space="preserve"> "О развитии сельского хозяйства", </w:t>
      </w:r>
      <w:hyperlink r:id="rId15">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E51A1E" w:rsidRDefault="00E51A1E">
      <w:pPr>
        <w:pStyle w:val="ConsPlusNormal"/>
        <w:spacing w:before="220"/>
        <w:ind w:firstLine="540"/>
        <w:jc w:val="both"/>
      </w:pPr>
      <w:bookmarkStart w:id="1" w:name="P28"/>
      <w:bookmarkEnd w:id="1"/>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E51A1E" w:rsidRDefault="00E51A1E">
      <w:pPr>
        <w:pStyle w:val="ConsPlusNormal"/>
        <w:spacing w:before="220"/>
        <w:ind w:firstLine="540"/>
        <w:jc w:val="both"/>
      </w:pPr>
      <w:r>
        <w:t>1) подготовкой, осуществлением трансфера технологий, а именно осуществлением следующих мероприятий:</w:t>
      </w:r>
    </w:p>
    <w:p w:rsidR="00E51A1E" w:rsidRDefault="00E51A1E">
      <w:pPr>
        <w:pStyle w:val="ConsPlusNormal"/>
        <w:spacing w:before="220"/>
        <w:ind w:firstLine="540"/>
        <w:jc w:val="both"/>
      </w:pPr>
      <w:r>
        <w:t>а) оценкой затрат, связанных с приобретением технологий;</w:t>
      </w:r>
    </w:p>
    <w:p w:rsidR="00E51A1E" w:rsidRDefault="00E51A1E">
      <w:pPr>
        <w:pStyle w:val="ConsPlusNormal"/>
        <w:spacing w:before="220"/>
        <w:ind w:firstLine="540"/>
        <w:jc w:val="both"/>
      </w:pPr>
      <w: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E51A1E" w:rsidRDefault="00E51A1E">
      <w:pPr>
        <w:pStyle w:val="ConsPlusNormal"/>
        <w:spacing w:before="220"/>
        <w:ind w:firstLine="540"/>
        <w:jc w:val="both"/>
      </w:pPr>
      <w: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E51A1E" w:rsidRDefault="00E51A1E">
      <w:pPr>
        <w:pStyle w:val="ConsPlusNormal"/>
        <w:spacing w:before="220"/>
        <w:ind w:firstLine="540"/>
        <w:jc w:val="both"/>
      </w:pPr>
      <w:r>
        <w:t>а) проведение работ по патентной аналитике;</w:t>
      </w:r>
    </w:p>
    <w:p w:rsidR="00E51A1E" w:rsidRDefault="00E51A1E">
      <w:pPr>
        <w:pStyle w:val="ConsPlusNormal"/>
        <w:spacing w:before="220"/>
        <w:ind w:firstLine="540"/>
        <w:jc w:val="both"/>
      </w:pPr>
      <w:r>
        <w:t>б) завершение НИР и (или) ОКР;</w:t>
      </w:r>
    </w:p>
    <w:p w:rsidR="00E51A1E" w:rsidRDefault="00E51A1E">
      <w:pPr>
        <w:pStyle w:val="ConsPlusNormal"/>
        <w:spacing w:before="220"/>
        <w:ind w:firstLine="540"/>
        <w:jc w:val="both"/>
      </w:pPr>
      <w:r>
        <w:t>в) изготовление опытного образца;</w:t>
      </w:r>
    </w:p>
    <w:p w:rsidR="00E51A1E" w:rsidRDefault="00E51A1E">
      <w:pPr>
        <w:pStyle w:val="ConsPlusNormal"/>
        <w:spacing w:before="220"/>
        <w:ind w:firstLine="540"/>
        <w:jc w:val="both"/>
      </w:pPr>
      <w: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E51A1E" w:rsidRDefault="00E51A1E">
      <w:pPr>
        <w:pStyle w:val="ConsPlusNormal"/>
        <w:spacing w:before="220"/>
        <w:ind w:firstLine="540"/>
        <w:jc w:val="both"/>
      </w:pPr>
      <w:r>
        <w:t>д) внедрение в производство принципиально новой или с новыми потребительскими свойствами продукции (товаров, работ, услуг);</w:t>
      </w:r>
    </w:p>
    <w:p w:rsidR="00E51A1E" w:rsidRDefault="00E51A1E">
      <w:pPr>
        <w:pStyle w:val="ConsPlusNormal"/>
        <w:spacing w:before="220"/>
        <w:ind w:firstLine="540"/>
        <w:jc w:val="both"/>
      </w:pPr>
      <w:r>
        <w:t>е) внедрение инновационных технологий для производства инновационной продукции;</w:t>
      </w:r>
    </w:p>
    <w:p w:rsidR="00E51A1E" w:rsidRDefault="00E51A1E">
      <w:pPr>
        <w:pStyle w:val="ConsPlusNormal"/>
        <w:spacing w:before="220"/>
        <w:ind w:firstLine="540"/>
        <w:jc w:val="both"/>
      </w:pPr>
      <w:r>
        <w:t xml:space="preserve">ж) разработка проектов модернизации действующих технологических установок, </w:t>
      </w:r>
      <w:r>
        <w:lastRenderedPageBreak/>
        <w:t>обеспечивающих внедрение инновационных технологий;</w:t>
      </w:r>
    </w:p>
    <w:p w:rsidR="00E51A1E" w:rsidRDefault="00E51A1E">
      <w:pPr>
        <w:pStyle w:val="ConsPlusNormal"/>
        <w:spacing w:before="220"/>
        <w:ind w:firstLine="540"/>
        <w:jc w:val="both"/>
      </w:pPr>
      <w: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E51A1E" w:rsidRDefault="00E51A1E">
      <w:pPr>
        <w:pStyle w:val="ConsPlusNormal"/>
        <w:spacing w:before="220"/>
        <w:ind w:firstLine="540"/>
        <w:jc w:val="both"/>
      </w:pPr>
      <w:r>
        <w:t>и) создание и применение новых способов (технологий) производства, распространения и использования продукции (товаров, работ, услуг).</w:t>
      </w:r>
    </w:p>
    <w:p w:rsidR="00E51A1E" w:rsidRDefault="00E51A1E">
      <w:pPr>
        <w:pStyle w:val="ConsPlusNormal"/>
        <w:spacing w:before="220"/>
        <w:ind w:firstLine="540"/>
        <w:jc w:val="both"/>
      </w:pPr>
      <w:bookmarkStart w:id="2" w:name="P42"/>
      <w:bookmarkEnd w:id="2"/>
      <w:r>
        <w:t xml:space="preserve">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w:t>
      </w:r>
      <w:proofErr w:type="spellStart"/>
      <w:r>
        <w:t>МНиИП</w:t>
      </w:r>
      <w:proofErr w:type="spellEnd"/>
      <w:r>
        <w:t xml:space="preserve"> НСО).</w:t>
      </w:r>
    </w:p>
    <w:p w:rsidR="00E51A1E" w:rsidRDefault="00E51A1E">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w:t>
      </w:r>
      <w:proofErr w:type="spellStart"/>
      <w:r>
        <w:t>МНиИП</w:t>
      </w:r>
      <w:proofErr w:type="spellEnd"/>
      <w:r>
        <w:t xml:space="preserve"> НСО, в соответствии с порядком исполнения сводной бюджетной росписи областного бюджета Новосибирской области на цели, указанные в </w:t>
      </w:r>
      <w:hyperlink w:anchor="P28">
        <w:r>
          <w:rPr>
            <w:color w:val="0000FF"/>
          </w:rPr>
          <w:t>пункте 3</w:t>
        </w:r>
      </w:hyperlink>
      <w:r>
        <w:t xml:space="preserve"> Порядка, в рамках программных мероприятий государственной </w:t>
      </w:r>
      <w:hyperlink r:id="rId16">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E51A1E" w:rsidRDefault="00E51A1E">
      <w:pPr>
        <w:pStyle w:val="ConsPlusNormal"/>
        <w:spacing w:before="220"/>
        <w:ind w:firstLine="540"/>
        <w:jc w:val="both"/>
      </w:pPr>
      <w:r>
        <w:t>Сведения о субсидиях подлежат включению в размещаемый на едином портале бюджетной системы Российской Федерации в информационно-телекоммуникационной сети "Интернет" (далее - единый портал) реестр субсидий не позднее пятнадцатого рабочего дня, следующего за днем принятия закона об областном бюджете, о внесении изменений в закон об областном бюджете.</w:t>
      </w:r>
    </w:p>
    <w:p w:rsidR="00E51A1E" w:rsidRDefault="00E51A1E">
      <w:pPr>
        <w:pStyle w:val="ConsPlusNormal"/>
        <w:spacing w:before="220"/>
        <w:ind w:firstLine="540"/>
        <w:jc w:val="both"/>
      </w:pPr>
      <w:bookmarkStart w:id="3" w:name="P45"/>
      <w:bookmarkEnd w:id="3"/>
      <w:r>
        <w:t>5. Категории получателей субсидий, имеющих право на получение субсидий:</w:t>
      </w:r>
    </w:p>
    <w:p w:rsidR="00E51A1E" w:rsidRDefault="00E51A1E">
      <w:pPr>
        <w:pStyle w:val="ConsPlusNormal"/>
        <w:spacing w:before="220"/>
        <w:ind w:firstLine="540"/>
        <w:jc w:val="both"/>
      </w:pPr>
      <w:bookmarkStart w:id="4" w:name="P46"/>
      <w:bookmarkEnd w:id="4"/>
      <w: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E51A1E" w:rsidRDefault="00E51A1E">
      <w:pPr>
        <w:pStyle w:val="ConsPlusNormal"/>
        <w:spacing w:before="220"/>
        <w:ind w:firstLine="540"/>
        <w:jc w:val="both"/>
      </w:pPr>
      <w:bookmarkStart w:id="5" w:name="P47"/>
      <w:bookmarkEnd w:id="5"/>
      <w:r>
        <w:t xml:space="preserve">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w:t>
      </w:r>
      <w:hyperlink r:id="rId17">
        <w:r>
          <w:rPr>
            <w:color w:val="0000FF"/>
          </w:rPr>
          <w:t>кодом 72.1</w:t>
        </w:r>
      </w:hyperlink>
      <w:r>
        <w:t xml:space="preserve"> Общероссийского классификатора видов экономической деятельности (далее - ОКВЭД), принятого </w:t>
      </w:r>
      <w:hyperlink r:id="rId18">
        <w:r>
          <w:rPr>
            <w:color w:val="0000FF"/>
          </w:rPr>
          <w:t>приказом</w:t>
        </w:r>
      </w:hyperlink>
      <w:r>
        <w:t xml:space="preserve"> Федерального агентства по техническому регулированию и метрологии от 31.01.2014 N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15.11.2023 (далее - программа деятельности НОЦ);</w:t>
      </w:r>
    </w:p>
    <w:p w:rsidR="00E51A1E" w:rsidRDefault="00E51A1E">
      <w:pPr>
        <w:pStyle w:val="ConsPlusNormal"/>
        <w:jc w:val="both"/>
      </w:pPr>
      <w:r>
        <w:t xml:space="preserve">(в ред. </w:t>
      </w:r>
      <w:hyperlink r:id="rId19">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bookmarkStart w:id="6" w:name="P49"/>
      <w:bookmarkEnd w:id="6"/>
      <w: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E51A1E" w:rsidRDefault="00E51A1E">
      <w:pPr>
        <w:pStyle w:val="ConsPlusNormal"/>
        <w:spacing w:before="220"/>
        <w:ind w:firstLine="540"/>
        <w:jc w:val="both"/>
      </w:pPr>
      <w:r>
        <w:lastRenderedPageBreak/>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anchor="P179">
        <w:r>
          <w:rPr>
            <w:color w:val="0000FF"/>
          </w:rPr>
          <w:t>пункте 29</w:t>
        </w:r>
      </w:hyperlink>
      <w: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E51A1E" w:rsidRDefault="00E51A1E">
      <w:pPr>
        <w:pStyle w:val="ConsPlusNormal"/>
        <w:spacing w:before="220"/>
        <w:ind w:firstLine="540"/>
        <w:jc w:val="both"/>
      </w:pPr>
      <w:r>
        <w:t xml:space="preserve">7. Решение о проведении конкурса принимает </w:t>
      </w:r>
      <w:proofErr w:type="spellStart"/>
      <w:r>
        <w:t>МНиИП</w:t>
      </w:r>
      <w:proofErr w:type="spellEnd"/>
      <w:r>
        <w:t xml:space="preserve"> НСО.</w:t>
      </w:r>
    </w:p>
    <w:p w:rsidR="00E51A1E" w:rsidRDefault="00E51A1E">
      <w:pPr>
        <w:pStyle w:val="ConsPlusNormal"/>
        <w:spacing w:before="220"/>
        <w:ind w:firstLine="540"/>
        <w:jc w:val="both"/>
      </w:pPr>
      <w:r>
        <w:t xml:space="preserve">8. Объявление о проведении конкурса размещается на едином портале и официальном сайте </w:t>
      </w:r>
      <w:proofErr w:type="spellStart"/>
      <w:r>
        <w:t>МНиИП</w:t>
      </w:r>
      <w:proofErr w:type="spellEnd"/>
      <w:r>
        <w:t xml:space="preserve"> НСО (</w:t>
      </w:r>
      <w:hyperlink r:id="rId20">
        <w:r>
          <w:rPr>
            <w:color w:val="0000FF"/>
          </w:rPr>
          <w:t>https://nauka.nso.ru</w:t>
        </w:r>
      </w:hyperlink>
      <w:r>
        <w:t xml:space="preserve">) в информационно-телекоммуникационной сети "Интернет" (далее - официальный сайт </w:t>
      </w:r>
      <w:proofErr w:type="spellStart"/>
      <w:r>
        <w:t>МНиИП</w:t>
      </w:r>
      <w:proofErr w:type="spellEnd"/>
      <w:r>
        <w:t xml:space="preserve"> НСО) не менее чем за один календарный день до даты начала приема заявок.</w:t>
      </w:r>
    </w:p>
    <w:p w:rsidR="00E51A1E" w:rsidRDefault="00E51A1E">
      <w:pPr>
        <w:pStyle w:val="ConsPlusNormal"/>
        <w:spacing w:before="220"/>
        <w:ind w:firstLine="540"/>
        <w:jc w:val="both"/>
      </w:pPr>
      <w:r>
        <w:t>В объявлении о проведении конкурса указываются:</w:t>
      </w:r>
    </w:p>
    <w:p w:rsidR="00E51A1E" w:rsidRDefault="00E51A1E">
      <w:pPr>
        <w:pStyle w:val="ConsPlusNormal"/>
        <w:spacing w:before="220"/>
        <w:ind w:firstLine="540"/>
        <w:jc w:val="both"/>
      </w:pPr>
      <w:r>
        <w:t>сроки проведения конкурса;</w:t>
      </w:r>
    </w:p>
    <w:p w:rsidR="00E51A1E" w:rsidRDefault="00E51A1E">
      <w:pPr>
        <w:pStyle w:val="ConsPlusNormal"/>
        <w:spacing w:before="220"/>
        <w:ind w:firstLine="540"/>
        <w:jc w:val="both"/>
      </w:pPr>
      <w:r>
        <w:t>дата начала подачи заявок организаций;</w:t>
      </w:r>
    </w:p>
    <w:p w:rsidR="00E51A1E" w:rsidRDefault="00E51A1E">
      <w:pPr>
        <w:pStyle w:val="ConsPlusNormal"/>
        <w:spacing w:before="220"/>
        <w:ind w:firstLine="540"/>
        <w:jc w:val="both"/>
      </w:pPr>
      <w:r>
        <w:t>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E51A1E" w:rsidRDefault="00E51A1E">
      <w:pPr>
        <w:pStyle w:val="ConsPlusNormal"/>
        <w:spacing w:before="220"/>
        <w:ind w:firstLine="540"/>
        <w:jc w:val="both"/>
      </w:pPr>
      <w:r>
        <w:t xml:space="preserve">наименование, место нахождения, почтовый адрес, адрес электронной почты </w:t>
      </w:r>
      <w:proofErr w:type="spellStart"/>
      <w:r>
        <w:t>МНиИП</w:t>
      </w:r>
      <w:proofErr w:type="spellEnd"/>
      <w:r>
        <w:t xml:space="preserve"> НСО;</w:t>
      </w:r>
    </w:p>
    <w:p w:rsidR="00E51A1E" w:rsidRDefault="00E51A1E">
      <w:pPr>
        <w:pStyle w:val="ConsPlusNormal"/>
        <w:spacing w:before="220"/>
        <w:ind w:firstLine="540"/>
        <w:jc w:val="both"/>
      </w:pPr>
      <w:r>
        <w:t xml:space="preserve">цели предоставления субсидии в соответствии с </w:t>
      </w:r>
      <w:hyperlink w:anchor="P28">
        <w:r>
          <w:rPr>
            <w:color w:val="0000FF"/>
          </w:rPr>
          <w:t>пунктом 3</w:t>
        </w:r>
      </w:hyperlink>
      <w:r>
        <w:t xml:space="preserve"> Порядка;</w:t>
      </w:r>
    </w:p>
    <w:p w:rsidR="00E51A1E" w:rsidRDefault="00E51A1E">
      <w:pPr>
        <w:pStyle w:val="ConsPlusNormal"/>
        <w:spacing w:before="220"/>
        <w:ind w:firstLine="540"/>
        <w:jc w:val="both"/>
      </w:pPr>
      <w:r>
        <w:t xml:space="preserve">результаты предоставления субсидии, установленные в </w:t>
      </w:r>
      <w:hyperlink w:anchor="P292">
        <w:r>
          <w:rPr>
            <w:color w:val="0000FF"/>
          </w:rPr>
          <w:t>пункте 39</w:t>
        </w:r>
      </w:hyperlink>
      <w:r>
        <w:t xml:space="preserve"> Порядка;</w:t>
      </w:r>
    </w:p>
    <w:p w:rsidR="00E51A1E" w:rsidRDefault="00E51A1E">
      <w:pPr>
        <w:pStyle w:val="ConsPlusNormal"/>
        <w:spacing w:before="220"/>
        <w:ind w:firstLine="540"/>
        <w:jc w:val="both"/>
      </w:pPr>
      <w:r>
        <w:t>указатель страницы государственной информационной системы Новосибирской области "Автоматизированная информационная система управления процессами оказания мер государственной (муниципальной) поддержки" (</w:t>
      </w:r>
      <w:hyperlink r:id="rId21">
        <w:r>
          <w:rPr>
            <w:color w:val="0000FF"/>
          </w:rPr>
          <w:t>http://gospoddergka.nso.ru</w:t>
        </w:r>
      </w:hyperlink>
      <w:r>
        <w:t>) в информационно-телекоммуникационной сети "Интернет" (далее -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на которой обеспечивается прием заявок и проведение конкурса;</w:t>
      </w:r>
    </w:p>
    <w:p w:rsidR="00E51A1E" w:rsidRDefault="00E51A1E">
      <w:pPr>
        <w:pStyle w:val="ConsPlusNormal"/>
        <w:spacing w:before="220"/>
        <w:ind w:firstLine="540"/>
        <w:jc w:val="both"/>
      </w:pPr>
      <w:r>
        <w:t xml:space="preserve">требования к заявителям в соответствии с </w:t>
      </w:r>
      <w:hyperlink w:anchor="P71">
        <w:r>
          <w:rPr>
            <w:color w:val="0000FF"/>
          </w:rPr>
          <w:t>пунктом 9</w:t>
        </w:r>
      </w:hyperlink>
      <w:r>
        <w:t xml:space="preserve"> Порядка и перечню документов в соответствии с </w:t>
      </w:r>
      <w:hyperlink w:anchor="P100">
        <w:r>
          <w:rPr>
            <w:color w:val="0000FF"/>
          </w:rPr>
          <w:t>пунктом 10</w:t>
        </w:r>
      </w:hyperlink>
      <w:r>
        <w:t xml:space="preserve"> Порядка, представляемых в составе заявки для подтверждения их соответствия указанным требованиям;</w:t>
      </w:r>
    </w:p>
    <w:p w:rsidR="00E51A1E" w:rsidRDefault="00E51A1E">
      <w:pPr>
        <w:pStyle w:val="ConsPlusNormal"/>
        <w:spacing w:before="220"/>
        <w:ind w:firstLine="540"/>
        <w:jc w:val="both"/>
      </w:pPr>
      <w:r>
        <w:t xml:space="preserve">порядок подачи заявок заявителями в соответствии с </w:t>
      </w:r>
      <w:hyperlink w:anchor="P112">
        <w:r>
          <w:rPr>
            <w:color w:val="0000FF"/>
          </w:rPr>
          <w:t>пунктами 11</w:t>
        </w:r>
      </w:hyperlink>
      <w:r>
        <w:t xml:space="preserve"> - </w:t>
      </w:r>
      <w:hyperlink w:anchor="P128">
        <w:r>
          <w:rPr>
            <w:color w:val="0000FF"/>
          </w:rPr>
          <w:t>13</w:t>
        </w:r>
      </w:hyperlink>
      <w:r>
        <w:t xml:space="preserve"> Порядка и требования, предъявляемые к форме и содержанию заявок в соответствии с </w:t>
      </w:r>
      <w:hyperlink w:anchor="P100">
        <w:r>
          <w:rPr>
            <w:color w:val="0000FF"/>
          </w:rPr>
          <w:t>пунктом 10</w:t>
        </w:r>
      </w:hyperlink>
      <w:r>
        <w:t xml:space="preserve"> Порядка;</w:t>
      </w:r>
    </w:p>
    <w:p w:rsidR="00E51A1E" w:rsidRDefault="00E51A1E">
      <w:pPr>
        <w:pStyle w:val="ConsPlusNormal"/>
        <w:spacing w:before="220"/>
        <w:ind w:firstLine="540"/>
        <w:jc w:val="both"/>
      </w:pPr>
      <w:r>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anchor="P129">
        <w:r>
          <w:rPr>
            <w:color w:val="0000FF"/>
          </w:rPr>
          <w:t>пунктами 14</w:t>
        </w:r>
      </w:hyperlink>
      <w:r>
        <w:t xml:space="preserve"> - </w:t>
      </w:r>
      <w:hyperlink w:anchor="P131">
        <w:r>
          <w:rPr>
            <w:color w:val="0000FF"/>
          </w:rPr>
          <w:t>16</w:t>
        </w:r>
      </w:hyperlink>
      <w:r>
        <w:t xml:space="preserve"> Порядка;</w:t>
      </w:r>
    </w:p>
    <w:p w:rsidR="00E51A1E" w:rsidRDefault="00E51A1E">
      <w:pPr>
        <w:pStyle w:val="ConsPlusNormal"/>
        <w:spacing w:before="220"/>
        <w:ind w:firstLine="540"/>
        <w:jc w:val="both"/>
      </w:pPr>
      <w:r>
        <w:t xml:space="preserve">правила рассмотрения заявок в соответствии с </w:t>
      </w:r>
      <w:hyperlink w:anchor="P141">
        <w:r>
          <w:rPr>
            <w:color w:val="0000FF"/>
          </w:rPr>
          <w:t>пунктами 20</w:t>
        </w:r>
      </w:hyperlink>
      <w:r>
        <w:t xml:space="preserve"> - </w:t>
      </w:r>
      <w:hyperlink w:anchor="P158">
        <w:r>
          <w:rPr>
            <w:color w:val="0000FF"/>
          </w:rPr>
          <w:t>23</w:t>
        </w:r>
      </w:hyperlink>
      <w:r>
        <w:t xml:space="preserve"> Порядка и оценки заявок в соответствии с </w:t>
      </w:r>
      <w:hyperlink w:anchor="P179">
        <w:r>
          <w:rPr>
            <w:color w:val="0000FF"/>
          </w:rPr>
          <w:t>пунктом 29</w:t>
        </w:r>
      </w:hyperlink>
      <w:r>
        <w:t xml:space="preserve"> Порядка;</w:t>
      </w:r>
    </w:p>
    <w:p w:rsidR="00E51A1E" w:rsidRDefault="00E51A1E">
      <w:pPr>
        <w:pStyle w:val="ConsPlusNormal"/>
        <w:spacing w:before="220"/>
        <w:ind w:firstLine="540"/>
        <w:jc w:val="both"/>
      </w:pPr>
      <w: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E51A1E" w:rsidRDefault="00E51A1E">
      <w:pPr>
        <w:pStyle w:val="ConsPlusNormal"/>
        <w:spacing w:before="220"/>
        <w:ind w:firstLine="540"/>
        <w:jc w:val="both"/>
      </w:pPr>
      <w:r>
        <w:t>срок, в течение которого победитель (победители) конкурса должен подписать договор о предоставлении субсидии (далее - договор);</w:t>
      </w:r>
    </w:p>
    <w:p w:rsidR="00E51A1E" w:rsidRDefault="00E51A1E">
      <w:pPr>
        <w:pStyle w:val="ConsPlusNormal"/>
        <w:spacing w:before="220"/>
        <w:ind w:firstLine="540"/>
        <w:jc w:val="both"/>
      </w:pPr>
      <w:r>
        <w:t xml:space="preserve">условия признания победителя (победителей) конкурса уклонившимся от заключения </w:t>
      </w:r>
      <w:r>
        <w:lastRenderedPageBreak/>
        <w:t>договора;</w:t>
      </w:r>
    </w:p>
    <w:p w:rsidR="00E51A1E" w:rsidRDefault="00E51A1E">
      <w:pPr>
        <w:pStyle w:val="ConsPlusNormal"/>
        <w:spacing w:before="220"/>
        <w:ind w:firstLine="540"/>
        <w:jc w:val="both"/>
      </w:pPr>
      <w:r>
        <w:t xml:space="preserve">дата размещения результатов конкурса на едином портале, а также на официальном сайте </w:t>
      </w:r>
      <w:proofErr w:type="spellStart"/>
      <w:r>
        <w:t>МНиИП</w:t>
      </w:r>
      <w:proofErr w:type="spellEnd"/>
      <w:r>
        <w:t xml:space="preserve"> НСО, которая не может быть позднее 14-го календарного дня, следующего за днем определения победителя конкурса;</w:t>
      </w:r>
    </w:p>
    <w:p w:rsidR="00E51A1E" w:rsidRDefault="00E51A1E">
      <w:pPr>
        <w:pStyle w:val="ConsPlusNormal"/>
        <w:spacing w:before="220"/>
        <w:ind w:firstLine="540"/>
        <w:jc w:val="both"/>
      </w:pPr>
      <w:r>
        <w:t>категории получателей субсидий, для которых проводится конкурс;</w:t>
      </w:r>
    </w:p>
    <w:p w:rsidR="00E51A1E" w:rsidRDefault="00E51A1E">
      <w:pPr>
        <w:pStyle w:val="ConsPlusNormal"/>
        <w:spacing w:before="220"/>
        <w:ind w:firstLine="540"/>
        <w:jc w:val="both"/>
      </w:pPr>
      <w:r>
        <w:t>размер субсидии для каждой категории получателей субсидий, для которых проводится конкурс.</w:t>
      </w:r>
    </w:p>
    <w:p w:rsidR="00E51A1E" w:rsidRDefault="00E51A1E">
      <w:pPr>
        <w:pStyle w:val="ConsPlusNormal"/>
        <w:spacing w:before="220"/>
        <w:ind w:firstLine="540"/>
        <w:jc w:val="both"/>
      </w:pPr>
      <w:bookmarkStart w:id="7" w:name="P71"/>
      <w:bookmarkEnd w:id="7"/>
      <w:r>
        <w:t>9. Требования к заявителям:</w:t>
      </w:r>
    </w:p>
    <w:p w:rsidR="00E51A1E" w:rsidRDefault="00E51A1E">
      <w:pPr>
        <w:pStyle w:val="ConsPlusNormal"/>
        <w:spacing w:before="220"/>
        <w:ind w:firstLine="540"/>
        <w:jc w:val="both"/>
      </w:pPr>
      <w:bookmarkStart w:id="8" w:name="P72"/>
      <w:bookmarkEnd w:id="8"/>
      <w:r>
        <w:t>1) отсутствие у заявителя не ранее чем на первое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1A1E" w:rsidRDefault="00E51A1E">
      <w:pPr>
        <w:pStyle w:val="ConsPlusNormal"/>
        <w:jc w:val="both"/>
      </w:pPr>
      <w:r>
        <w:t xml:space="preserve">(в ред. </w:t>
      </w:r>
      <w:hyperlink r:id="rId22">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2) отсутствие у заявителя на дату подачи заявки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w:t>
      </w:r>
    </w:p>
    <w:p w:rsidR="00E51A1E" w:rsidRDefault="00E51A1E">
      <w:pPr>
        <w:pStyle w:val="ConsPlusNormal"/>
        <w:spacing w:before="220"/>
        <w:ind w:firstLine="540"/>
        <w:jc w:val="both"/>
      </w:pPr>
      <w:bookmarkStart w:id="9" w:name="P75"/>
      <w:bookmarkEnd w:id="9"/>
      <w:r>
        <w:t>3) заявитель по состоянию на дату подачи заявки не должен:</w:t>
      </w:r>
    </w:p>
    <w:p w:rsidR="00E51A1E" w:rsidRDefault="00E51A1E">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E51A1E" w:rsidRDefault="00E51A1E">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51A1E" w:rsidRDefault="00E51A1E">
      <w:pPr>
        <w:pStyle w:val="ConsPlusNormal"/>
        <w:spacing w:before="220"/>
        <w:ind w:firstLine="540"/>
        <w:jc w:val="both"/>
      </w:pPr>
      <w:r>
        <w:t xml:space="preserve">в) получать средства из областного бюджета Новосибирской области на основании иных нормативных правовых актов на цели, указанные в </w:t>
      </w:r>
      <w:hyperlink w:anchor="P28">
        <w:r>
          <w:rPr>
            <w:color w:val="0000FF"/>
          </w:rPr>
          <w:t>пункте 3</w:t>
        </w:r>
      </w:hyperlink>
      <w:r>
        <w:t xml:space="preserve"> Порядка;</w:t>
      </w:r>
    </w:p>
    <w:p w:rsidR="00E51A1E" w:rsidRDefault="00E51A1E">
      <w:pPr>
        <w:pStyle w:val="ConsPlusNormal"/>
        <w:spacing w:before="220"/>
        <w:ind w:firstLine="540"/>
        <w:jc w:val="both"/>
      </w:pPr>
      <w:bookmarkStart w:id="10" w:name="P79"/>
      <w:bookmarkEnd w:id="10"/>
      <w:r>
        <w:t>4) заявитель зарегистрирован в Едином государственном реестре юридических лиц (далее - ЕГРЮЛ) на территории Новосибирской области;</w:t>
      </w:r>
    </w:p>
    <w:p w:rsidR="00E51A1E" w:rsidRDefault="00E51A1E">
      <w:pPr>
        <w:pStyle w:val="ConsPlusNormal"/>
        <w:spacing w:before="220"/>
        <w:ind w:firstLine="540"/>
        <w:jc w:val="both"/>
      </w:pPr>
      <w:bookmarkStart w:id="11" w:name="P80"/>
      <w:bookmarkEnd w:id="11"/>
      <w:r>
        <w:t xml:space="preserve">5) направление заявителем на </w:t>
      </w:r>
      <w:proofErr w:type="spellStart"/>
      <w:r>
        <w:t>софинансирование</w:t>
      </w:r>
      <w:proofErr w:type="spellEnd"/>
      <w:r>
        <w:t xml:space="preserve"> проекта собственных и (или) привлеченных (заемных или полученных от частного инвестора) средств с учетом требования, установленного в </w:t>
      </w:r>
      <w:hyperlink w:anchor="P84">
        <w:r>
          <w:rPr>
            <w:color w:val="0000FF"/>
          </w:rPr>
          <w:t>подпункте 6</w:t>
        </w:r>
      </w:hyperlink>
      <w:r>
        <w:t xml:space="preserve"> настоящего пункта, в период предоставления субсидии:</w:t>
      </w:r>
    </w:p>
    <w:p w:rsidR="00E51A1E" w:rsidRDefault="00E51A1E">
      <w:pPr>
        <w:pStyle w:val="ConsPlusNormal"/>
        <w:spacing w:before="220"/>
        <w:ind w:firstLine="540"/>
        <w:jc w:val="both"/>
      </w:pPr>
      <w:r>
        <w:t>а) в объеме не менее 100% от размера запрашиваемой субсидии - применяется к правоотношениям, возникшим с 01.01.2023;</w:t>
      </w:r>
    </w:p>
    <w:p w:rsidR="00E51A1E" w:rsidRDefault="00E51A1E">
      <w:pPr>
        <w:pStyle w:val="ConsPlusNormal"/>
        <w:spacing w:before="220"/>
        <w:ind w:firstLine="540"/>
        <w:jc w:val="both"/>
      </w:pPr>
      <w:r>
        <w:lastRenderedPageBreak/>
        <w:t>б) в объеме не менее 100% от размера запрашиваемой субсидии на соответствующий финансовый год - применяется к правоотношениям, возникшим с 01.01.2024;</w:t>
      </w:r>
    </w:p>
    <w:p w:rsidR="00E51A1E" w:rsidRDefault="00E51A1E">
      <w:pPr>
        <w:pStyle w:val="ConsPlusNormal"/>
        <w:jc w:val="both"/>
      </w:pPr>
      <w:r>
        <w:t>(</w:t>
      </w:r>
      <w:proofErr w:type="spellStart"/>
      <w:r>
        <w:t>пп</w:t>
      </w:r>
      <w:proofErr w:type="spellEnd"/>
      <w:r>
        <w:t xml:space="preserve">. 5 в ред. </w:t>
      </w:r>
      <w:hyperlink r:id="rId23">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bookmarkStart w:id="12" w:name="P84"/>
      <w:bookmarkEnd w:id="12"/>
      <w:r>
        <w:t xml:space="preserve">6) осуществление заявителем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anchor="P203">
        <w:r>
          <w:rPr>
            <w:color w:val="0000FF"/>
          </w:rPr>
          <w:t>пункте 35</w:t>
        </w:r>
      </w:hyperlink>
      <w:r>
        <w:t xml:space="preserve"> Порядка;</w:t>
      </w:r>
    </w:p>
    <w:p w:rsidR="00E51A1E" w:rsidRDefault="00E51A1E">
      <w:pPr>
        <w:pStyle w:val="ConsPlusNormal"/>
        <w:spacing w:before="220"/>
        <w:ind w:firstLine="540"/>
        <w:jc w:val="both"/>
      </w:pPr>
      <w:bookmarkStart w:id="13" w:name="P85"/>
      <w:bookmarkEnd w:id="13"/>
      <w:r>
        <w:t>7) согласие заявителя:</w:t>
      </w:r>
    </w:p>
    <w:p w:rsidR="00E51A1E" w:rsidRDefault="00E51A1E">
      <w:pPr>
        <w:pStyle w:val="ConsPlusNormal"/>
        <w:spacing w:before="220"/>
        <w:ind w:firstLine="540"/>
        <w:jc w:val="both"/>
      </w:pPr>
      <w:r>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E51A1E" w:rsidRDefault="00E51A1E">
      <w:pPr>
        <w:pStyle w:val="ConsPlusNormal"/>
        <w:spacing w:before="220"/>
        <w:ind w:firstLine="540"/>
        <w:jc w:val="both"/>
      </w:pPr>
      <w:r>
        <w:t xml:space="preserve">б) на представление налоговым органом сведений о заявителе как налогоплательщике (плательщике страховых взносов), составляющих налоговую тайну, в </w:t>
      </w:r>
      <w:proofErr w:type="spellStart"/>
      <w:r>
        <w:t>МНиИП</w:t>
      </w:r>
      <w:proofErr w:type="spellEnd"/>
      <w:r>
        <w:t xml:space="preserve"> НСО по форме, утвержденной приказом Федеральной налоговой службы;</w:t>
      </w:r>
    </w:p>
    <w:p w:rsidR="00E51A1E" w:rsidRDefault="00E51A1E">
      <w:pPr>
        <w:pStyle w:val="ConsPlusNormal"/>
        <w:jc w:val="both"/>
      </w:pPr>
      <w:r>
        <w:t>(</w:t>
      </w:r>
      <w:proofErr w:type="spellStart"/>
      <w:r>
        <w:t>пп</w:t>
      </w:r>
      <w:proofErr w:type="spellEnd"/>
      <w:r>
        <w:t xml:space="preserve">. 7 в ред. </w:t>
      </w:r>
      <w:hyperlink r:id="rId24">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8) дополнительно к требованиям, указанным в </w:t>
      </w:r>
      <w:hyperlink w:anchor="P72">
        <w:r>
          <w:rPr>
            <w:color w:val="0000FF"/>
          </w:rPr>
          <w:t>подпунктах 1</w:t>
        </w:r>
      </w:hyperlink>
      <w:r>
        <w:t xml:space="preserve"> - </w:t>
      </w:r>
      <w:hyperlink w:anchor="P8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46">
        <w:r>
          <w:rPr>
            <w:color w:val="0000FF"/>
          </w:rPr>
          <w:t>подпункте 1 пункта 5</w:t>
        </w:r>
      </w:hyperlink>
      <w:r>
        <w:t xml:space="preserve"> Порядка:</w:t>
      </w:r>
    </w:p>
    <w:p w:rsidR="00E51A1E" w:rsidRDefault="00E51A1E">
      <w:pPr>
        <w:pStyle w:val="ConsPlusNormal"/>
        <w:spacing w:before="220"/>
        <w:ind w:firstLine="540"/>
        <w:jc w:val="both"/>
      </w:pPr>
      <w:r>
        <w:t>а) реализация заявителем проекта,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p>
    <w:p w:rsidR="00E51A1E" w:rsidRDefault="00E51A1E">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E51A1E" w:rsidRDefault="00E51A1E">
      <w:pPr>
        <w:pStyle w:val="ConsPlusNormal"/>
        <w:spacing w:before="220"/>
        <w:ind w:firstLine="540"/>
        <w:jc w:val="both"/>
      </w:pPr>
      <w:r>
        <w:t xml:space="preserve">9) дополнительно к требованиям, указанным в </w:t>
      </w:r>
      <w:hyperlink w:anchor="P72">
        <w:r>
          <w:rPr>
            <w:color w:val="0000FF"/>
          </w:rPr>
          <w:t>подпунктах 1</w:t>
        </w:r>
      </w:hyperlink>
      <w:r>
        <w:t xml:space="preserve"> - </w:t>
      </w:r>
      <w:hyperlink w:anchor="P8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47">
        <w:r>
          <w:rPr>
            <w:color w:val="0000FF"/>
          </w:rPr>
          <w:t>подпункте 2 пункта 5</w:t>
        </w:r>
      </w:hyperlink>
      <w:r>
        <w:t xml:space="preserve"> Порядка:</w:t>
      </w:r>
    </w:p>
    <w:p w:rsidR="00E51A1E" w:rsidRDefault="00E51A1E">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E51A1E" w:rsidRDefault="00E51A1E">
      <w:pPr>
        <w:pStyle w:val="ConsPlusNormal"/>
        <w:spacing w:before="220"/>
        <w:ind w:firstLine="540"/>
        <w:jc w:val="both"/>
      </w:pPr>
      <w:r>
        <w:t>б) направление заявителем на НИР и (или) ОКР, выполняемых заявителем, не менее 50% собственных и (или) привлеченных средств;</w:t>
      </w:r>
    </w:p>
    <w:p w:rsidR="00E51A1E" w:rsidRDefault="00E51A1E">
      <w:pPr>
        <w:pStyle w:val="ConsPlusNormal"/>
        <w:spacing w:before="220"/>
        <w:ind w:firstLine="540"/>
        <w:jc w:val="both"/>
      </w:pPr>
      <w:r>
        <w:t xml:space="preserve">в) осуществление деятельности в соответствии с </w:t>
      </w:r>
      <w:hyperlink r:id="rId25">
        <w:r>
          <w:rPr>
            <w:color w:val="0000FF"/>
          </w:rPr>
          <w:t>кодом 72.1</w:t>
        </w:r>
      </w:hyperlink>
      <w:r>
        <w:t xml:space="preserve"> ОКВЭД "Научные исследования и разработки в области естественных и технических наук" в течение не менее чем 90 календарных дней до даты подачи заявки, подтвержденной записью в ЕГРЮЛ;</w:t>
      </w:r>
    </w:p>
    <w:p w:rsidR="00E51A1E" w:rsidRDefault="00E51A1E">
      <w:pPr>
        <w:pStyle w:val="ConsPlusNormal"/>
        <w:spacing w:before="220"/>
        <w:ind w:firstLine="540"/>
        <w:jc w:val="both"/>
      </w:pPr>
      <w:bookmarkStart w:id="14" w:name="P96"/>
      <w:bookmarkEnd w:id="14"/>
      <w:r>
        <w:t xml:space="preserve">10) дополнительно к требованиям, указанным в </w:t>
      </w:r>
      <w:hyperlink w:anchor="P72">
        <w:r>
          <w:rPr>
            <w:color w:val="0000FF"/>
          </w:rPr>
          <w:t>подпунктах 1</w:t>
        </w:r>
      </w:hyperlink>
      <w:r>
        <w:t xml:space="preserve"> - </w:t>
      </w:r>
      <w:hyperlink w:anchor="P8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49">
        <w:r>
          <w:rPr>
            <w:color w:val="0000FF"/>
          </w:rPr>
          <w:t>подпункте 3 пункта 5</w:t>
        </w:r>
      </w:hyperlink>
      <w:r>
        <w:t xml:space="preserve"> Порядка:</w:t>
      </w:r>
    </w:p>
    <w:p w:rsidR="00E51A1E" w:rsidRDefault="00E51A1E">
      <w:pPr>
        <w:pStyle w:val="ConsPlusNormal"/>
        <w:spacing w:before="220"/>
        <w:ind w:firstLine="540"/>
        <w:jc w:val="both"/>
      </w:pPr>
      <w:r>
        <w:t xml:space="preserve">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w:t>
      </w:r>
      <w:r>
        <w:lastRenderedPageBreak/>
        <w:t>(изделий, технологий, услуг), и включенного в реестр проектов НОЦ;</w:t>
      </w:r>
    </w:p>
    <w:p w:rsidR="00E51A1E" w:rsidRDefault="00E51A1E">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E51A1E" w:rsidRDefault="00E51A1E">
      <w:pPr>
        <w:pStyle w:val="ConsPlusNormal"/>
        <w:spacing w:before="220"/>
        <w:ind w:firstLine="540"/>
        <w:jc w:val="both"/>
      </w:pPr>
      <w:r>
        <w:t>в) осуществление своей деятельности более чем один календарный год до даты подачи заявки, подтвержденной записью в ЕГРЮЛ.</w:t>
      </w:r>
    </w:p>
    <w:p w:rsidR="00E51A1E" w:rsidRDefault="00E51A1E">
      <w:pPr>
        <w:pStyle w:val="ConsPlusNormal"/>
        <w:spacing w:before="220"/>
        <w:ind w:firstLine="540"/>
        <w:jc w:val="both"/>
      </w:pPr>
      <w:bookmarkStart w:id="15" w:name="P100"/>
      <w:bookmarkEnd w:id="15"/>
      <w:r>
        <w:t xml:space="preserve">10. Для участия в конкурсе заявитель подает в </w:t>
      </w:r>
      <w:proofErr w:type="spellStart"/>
      <w:r>
        <w:t>МНиИП</w:t>
      </w:r>
      <w:proofErr w:type="spellEnd"/>
      <w:r>
        <w:t xml:space="preserve"> НСО заявку по форме, устанавливаемой приказом </w:t>
      </w:r>
      <w:proofErr w:type="spellStart"/>
      <w:r>
        <w:t>МНиИП</w:t>
      </w:r>
      <w:proofErr w:type="spellEnd"/>
      <w:r>
        <w:t xml:space="preserve"> НСО, содержащую:</w:t>
      </w:r>
    </w:p>
    <w:p w:rsidR="00E51A1E" w:rsidRDefault="00E51A1E">
      <w:pPr>
        <w:pStyle w:val="ConsPlusNormal"/>
        <w:spacing w:before="220"/>
        <w:ind w:firstLine="540"/>
        <w:jc w:val="both"/>
      </w:pPr>
      <w:r>
        <w:t xml:space="preserve">заявление на предоставление субсидии по форме, устанавливаемой приказом </w:t>
      </w:r>
      <w:proofErr w:type="spellStart"/>
      <w:r>
        <w:t>МНиИП</w:t>
      </w:r>
      <w:proofErr w:type="spellEnd"/>
      <w:r>
        <w:t xml:space="preserve"> НСО;</w:t>
      </w:r>
    </w:p>
    <w:p w:rsidR="00E51A1E" w:rsidRDefault="00E51A1E">
      <w:pPr>
        <w:pStyle w:val="ConsPlusNormal"/>
        <w:spacing w:before="220"/>
        <w:ind w:firstLine="540"/>
        <w:jc w:val="both"/>
      </w:pPr>
      <w:r>
        <w:t xml:space="preserve">описание проекта, по форме, устанавливаемой приказом </w:t>
      </w:r>
      <w:proofErr w:type="spellStart"/>
      <w:r>
        <w:t>МНиИП</w:t>
      </w:r>
      <w:proofErr w:type="spellEnd"/>
      <w:r>
        <w:t xml:space="preserve"> НСО;</w:t>
      </w:r>
    </w:p>
    <w:p w:rsidR="00E51A1E" w:rsidRDefault="00E51A1E">
      <w:pPr>
        <w:pStyle w:val="ConsPlusNormal"/>
        <w:spacing w:before="220"/>
        <w:ind w:firstLine="540"/>
        <w:jc w:val="both"/>
      </w:pPr>
      <w:r>
        <w:t xml:space="preserve">календарный план реализации проекта, по форме, устанавливаемой приказом </w:t>
      </w:r>
      <w:proofErr w:type="spellStart"/>
      <w:r>
        <w:t>МНиИП</w:t>
      </w:r>
      <w:proofErr w:type="spellEnd"/>
      <w:r>
        <w:t xml:space="preserve"> НСО;</w:t>
      </w:r>
    </w:p>
    <w:p w:rsidR="00E51A1E" w:rsidRDefault="00E51A1E">
      <w:pPr>
        <w:pStyle w:val="ConsPlusNormal"/>
        <w:spacing w:before="220"/>
        <w:ind w:firstLine="540"/>
        <w:jc w:val="both"/>
      </w:pPr>
      <w:r>
        <w:t xml:space="preserve">плановую смету затрат, по форме, устанавливаемой приказом </w:t>
      </w:r>
      <w:proofErr w:type="spellStart"/>
      <w:r>
        <w:t>МНиИП</w:t>
      </w:r>
      <w:proofErr w:type="spellEnd"/>
      <w:r>
        <w:t xml:space="preserve"> НСО;</w:t>
      </w:r>
    </w:p>
    <w:p w:rsidR="00E51A1E" w:rsidRDefault="00E51A1E">
      <w:pPr>
        <w:pStyle w:val="ConsPlusNormal"/>
        <w:spacing w:before="220"/>
        <w:ind w:firstLine="540"/>
        <w:jc w:val="both"/>
      </w:pPr>
      <w: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E51A1E" w:rsidRDefault="00E51A1E">
      <w:pPr>
        <w:pStyle w:val="ConsPlusNormal"/>
        <w:spacing w:before="220"/>
        <w:ind w:firstLine="540"/>
        <w:jc w:val="both"/>
      </w:pPr>
      <w: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w:t>
      </w:r>
    </w:p>
    <w:p w:rsidR="00E51A1E" w:rsidRDefault="00E51A1E">
      <w:pPr>
        <w:pStyle w:val="ConsPlusNormal"/>
        <w:spacing w:before="220"/>
        <w:ind w:firstLine="540"/>
        <w:jc w:val="both"/>
      </w:pPr>
      <w: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E51A1E" w:rsidRDefault="00E51A1E">
      <w:pPr>
        <w:pStyle w:val="ConsPlusNormal"/>
        <w:spacing w:before="220"/>
        <w:ind w:firstLine="540"/>
        <w:jc w:val="both"/>
      </w:pPr>
      <w:r>
        <w:t xml:space="preserve">документы, подтверждающие гарантии </w:t>
      </w:r>
      <w:proofErr w:type="spellStart"/>
      <w:r>
        <w:t>софинансирования</w:t>
      </w:r>
      <w:proofErr w:type="spellEnd"/>
      <w:r>
        <w:t xml:space="preserve"> проекта заявителем;</w:t>
      </w:r>
    </w:p>
    <w:p w:rsidR="00E51A1E" w:rsidRDefault="00E51A1E">
      <w:pPr>
        <w:pStyle w:val="ConsPlusNormal"/>
        <w:spacing w:before="220"/>
        <w:ind w:firstLine="540"/>
        <w:jc w:val="both"/>
      </w:pPr>
      <w:r>
        <w:t>презентацию проекта в формате PDF или PPTX объемом 5 - 6 слайдов, содержащую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качественные и количественные результаты по итогам реализации проекта) (представляется по инициативе заявителя);</w:t>
      </w:r>
    </w:p>
    <w:p w:rsidR="00E51A1E" w:rsidRDefault="00E51A1E">
      <w:pPr>
        <w:pStyle w:val="ConsPlusNormal"/>
        <w:jc w:val="both"/>
      </w:pPr>
      <w:r>
        <w:t xml:space="preserve">(абзац введен </w:t>
      </w:r>
      <w:hyperlink r:id="rId26">
        <w:r>
          <w:rPr>
            <w:color w:val="0000FF"/>
          </w:rPr>
          <w:t>постановлением</w:t>
        </w:r>
      </w:hyperlink>
      <w:r>
        <w:t xml:space="preserve"> Правительства Новосибирской области от 25.12.2023 N 639-п)</w:t>
      </w:r>
    </w:p>
    <w:p w:rsidR="00E51A1E" w:rsidRDefault="00E51A1E">
      <w:pPr>
        <w:pStyle w:val="ConsPlusNormal"/>
        <w:spacing w:before="220"/>
        <w:ind w:firstLine="540"/>
        <w:jc w:val="both"/>
      </w:pPr>
      <w:r>
        <w:t>иные документы, подтверждающие достоверность информации, указанной в заявке (представляются по инициативе заявителя).</w:t>
      </w:r>
    </w:p>
    <w:p w:rsidR="00E51A1E" w:rsidRDefault="00E51A1E">
      <w:pPr>
        <w:pStyle w:val="ConsPlusNormal"/>
        <w:spacing w:before="220"/>
        <w:ind w:firstLine="540"/>
        <w:jc w:val="both"/>
      </w:pPr>
      <w:bookmarkStart w:id="16" w:name="P112"/>
      <w:bookmarkEnd w:id="16"/>
      <w:r>
        <w:t xml:space="preserve">11. Заявитель представляет в </w:t>
      </w:r>
      <w:proofErr w:type="spellStart"/>
      <w:r>
        <w:t>МНиИП</w:t>
      </w:r>
      <w:proofErr w:type="spellEnd"/>
      <w:r>
        <w:t xml:space="preserve"> НСО заявку по своему выбору одним из следующих способов:</w:t>
      </w:r>
    </w:p>
    <w:p w:rsidR="00E51A1E" w:rsidRDefault="00E51A1E">
      <w:pPr>
        <w:pStyle w:val="ConsPlusNormal"/>
        <w:spacing w:before="220"/>
        <w:ind w:firstLine="540"/>
        <w:jc w:val="both"/>
      </w:pPr>
      <w:bookmarkStart w:id="17" w:name="P113"/>
      <w:bookmarkEnd w:id="17"/>
      <w:r>
        <w:t>1) в электронном виде, путем размещения входящих в ее состав документов в АИС;</w:t>
      </w:r>
    </w:p>
    <w:p w:rsidR="00E51A1E" w:rsidRDefault="00E51A1E">
      <w:pPr>
        <w:pStyle w:val="ConsPlusNormal"/>
        <w:spacing w:before="220"/>
        <w:ind w:firstLine="540"/>
        <w:jc w:val="both"/>
      </w:pPr>
      <w:r>
        <w:t>2) на бумажном и электронном носителях.</w:t>
      </w:r>
    </w:p>
    <w:p w:rsidR="00E51A1E" w:rsidRDefault="00E51A1E">
      <w:pPr>
        <w:pStyle w:val="ConsPlusNormal"/>
        <w:spacing w:before="220"/>
        <w:ind w:firstLine="540"/>
        <w:jc w:val="both"/>
      </w:pPr>
      <w:bookmarkStart w:id="18" w:name="P115"/>
      <w:bookmarkEnd w:id="18"/>
      <w:r>
        <w:t>12. В случае подачи заявки в электронном виде заявитель размещает входящие в ее состав документы в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 этом документы должны соответствовать следующим требованиям:</w:t>
      </w:r>
    </w:p>
    <w:p w:rsidR="00E51A1E" w:rsidRDefault="00E51A1E">
      <w:pPr>
        <w:pStyle w:val="ConsPlusNormal"/>
        <w:spacing w:before="220"/>
        <w:ind w:firstLine="540"/>
        <w:jc w:val="both"/>
      </w:pPr>
      <w:r>
        <w:t xml:space="preserve">быть хорошо читаемы, преобразованы в электронную форму в формате DOC и (или) PDF путем </w:t>
      </w:r>
      <w:r>
        <w:lastRenderedPageBreak/>
        <w:t>сканирования документа на бумажном носителе, с передачей цвета;</w:t>
      </w:r>
    </w:p>
    <w:p w:rsidR="00E51A1E" w:rsidRDefault="00E51A1E">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E51A1E" w:rsidRDefault="00E51A1E">
      <w:pPr>
        <w:pStyle w:val="ConsPlusNormal"/>
        <w:spacing w:before="220"/>
        <w:ind w:firstLine="540"/>
        <w:jc w:val="both"/>
      </w:pPr>
      <w:r>
        <w:t>название файла должно совпадать с заголовком документа или давать ясное понимание назначения документа;</w:t>
      </w:r>
    </w:p>
    <w:p w:rsidR="00E51A1E" w:rsidRDefault="00E51A1E">
      <w:pPr>
        <w:pStyle w:val="ConsPlusNormal"/>
        <w:spacing w:before="220"/>
        <w:ind w:firstLine="540"/>
        <w:jc w:val="both"/>
      </w:pPr>
      <w:r>
        <w:t xml:space="preserve">документы подписываются УКЭП (при наличии), при отсутствии УКЭП, заявитель дополнительно представляет документы в бумажном виде в случаях и порядке, установленных </w:t>
      </w:r>
      <w:hyperlink w:anchor="P296">
        <w:r>
          <w:rPr>
            <w:color w:val="0000FF"/>
          </w:rPr>
          <w:t>пунктом 40</w:t>
        </w:r>
      </w:hyperlink>
      <w:r>
        <w:t xml:space="preserve"> Порядка.</w:t>
      </w:r>
    </w:p>
    <w:p w:rsidR="00E51A1E" w:rsidRDefault="00E51A1E">
      <w:pPr>
        <w:pStyle w:val="ConsPlusNormal"/>
        <w:spacing w:before="220"/>
        <w:ind w:firstLine="540"/>
        <w:jc w:val="both"/>
      </w:pPr>
      <w:r>
        <w:t>Датой подачи документов в электронном виде путем размещения в АИС является дата регистрации заявки в АИС.</w:t>
      </w:r>
    </w:p>
    <w:p w:rsidR="00E51A1E" w:rsidRDefault="00E51A1E">
      <w:pPr>
        <w:pStyle w:val="ConsPlusNormal"/>
        <w:spacing w:before="220"/>
        <w:ind w:firstLine="540"/>
        <w:jc w:val="both"/>
      </w:pPr>
      <w:r>
        <w:t xml:space="preserve">В случае представления заявки в </w:t>
      </w:r>
      <w:proofErr w:type="spellStart"/>
      <w:r>
        <w:t>МНиИП</w:t>
      </w:r>
      <w:proofErr w:type="spellEnd"/>
      <w:r>
        <w:t xml:space="preserve"> НСО на бумажном и электронном носителях заявитель передает лично (через представителя) либо направляет почтовым отправлением входящие в состав заявки документы по адресу, указанному в объявлении о проведении конкурса, при этом документы должны соответствовать следующим требованиям:</w:t>
      </w:r>
    </w:p>
    <w:p w:rsidR="00E51A1E" w:rsidRDefault="00E51A1E">
      <w:pPr>
        <w:pStyle w:val="ConsPlusNormal"/>
        <w:spacing w:before="220"/>
        <w:ind w:firstLine="540"/>
        <w:jc w:val="both"/>
      </w:pPr>
      <w:r>
        <w:t>документы на бумажном носителе должны быть подписаны руководителем (уполномоченным лицом) заявителя, прошиты и скреплены печатью (при наличии), при этом копии документов должны быть заверены руководителем (уполномоченным лицом) заявителя и печатью (при наличии);</w:t>
      </w:r>
    </w:p>
    <w:p w:rsidR="00E51A1E" w:rsidRDefault="00E51A1E">
      <w:pPr>
        <w:pStyle w:val="ConsPlusNormal"/>
        <w:spacing w:before="220"/>
        <w:ind w:firstLine="540"/>
        <w:jc w:val="both"/>
      </w:pPr>
      <w:r>
        <w:t>состав и содержание документов на электронном носителе (USB-</w:t>
      </w:r>
      <w:proofErr w:type="spellStart"/>
      <w:r>
        <w:t>флеш</w:t>
      </w:r>
      <w:proofErr w:type="spellEnd"/>
      <w:r>
        <w:t>-накопитель или компакт-диск) представляются в форматах DOC или PDF и должны соответствовать документам на бумажном носителе.</w:t>
      </w:r>
    </w:p>
    <w:p w:rsidR="00E51A1E" w:rsidRDefault="00E51A1E">
      <w:pPr>
        <w:pStyle w:val="ConsPlusNormal"/>
        <w:jc w:val="both"/>
      </w:pPr>
      <w:r>
        <w:t xml:space="preserve">(в ред. </w:t>
      </w:r>
      <w:hyperlink r:id="rId27">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proofErr w:type="spellStart"/>
      <w:r>
        <w:t>МНиИП</w:t>
      </w:r>
      <w:proofErr w:type="spellEnd"/>
      <w:r>
        <w:t xml:space="preserve"> НСО принимает и регистрирует документы в день поступления, присваивая заявкам порядковые номера по мере их поступления.</w:t>
      </w:r>
    </w:p>
    <w:p w:rsidR="00E51A1E" w:rsidRDefault="00E51A1E">
      <w:pPr>
        <w:pStyle w:val="ConsPlusNormal"/>
        <w:spacing w:before="220"/>
        <w:ind w:firstLine="540"/>
        <w:jc w:val="both"/>
      </w:pPr>
      <w:r>
        <w:t>Все документы должны быть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E51A1E" w:rsidRDefault="00E51A1E">
      <w:pPr>
        <w:pStyle w:val="ConsPlusNormal"/>
        <w:spacing w:before="220"/>
        <w:ind w:firstLine="540"/>
        <w:jc w:val="both"/>
      </w:pPr>
      <w:r>
        <w:t xml:space="preserve">Датой подачи документов на бумажном и электронном носителях в </w:t>
      </w:r>
      <w:proofErr w:type="spellStart"/>
      <w:r>
        <w:t>МНиИП</w:t>
      </w:r>
      <w:proofErr w:type="spellEnd"/>
      <w:r>
        <w:t xml:space="preserve"> НСО является дата регистрации заявки в </w:t>
      </w:r>
      <w:proofErr w:type="spellStart"/>
      <w:r>
        <w:t>МНиИП</w:t>
      </w:r>
      <w:proofErr w:type="spellEnd"/>
      <w:r>
        <w:t xml:space="preserve"> НСО.</w:t>
      </w:r>
    </w:p>
    <w:p w:rsidR="00E51A1E" w:rsidRDefault="00E51A1E">
      <w:pPr>
        <w:pStyle w:val="ConsPlusNormal"/>
        <w:spacing w:before="220"/>
        <w:ind w:firstLine="540"/>
        <w:jc w:val="both"/>
      </w:pPr>
      <w:bookmarkStart w:id="19" w:name="P128"/>
      <w:bookmarkEnd w:id="19"/>
      <w:r>
        <w:t>13. Заявитель не вправе подать более одной заявки в рамках одного конкурса.</w:t>
      </w:r>
    </w:p>
    <w:p w:rsidR="00E51A1E" w:rsidRDefault="00E51A1E">
      <w:pPr>
        <w:pStyle w:val="ConsPlusNormal"/>
        <w:spacing w:before="220"/>
        <w:ind w:firstLine="540"/>
        <w:jc w:val="both"/>
      </w:pPr>
      <w:bookmarkStart w:id="20" w:name="P129"/>
      <w:bookmarkEnd w:id="20"/>
      <w:r>
        <w:t xml:space="preserve">14. Зарегистрированная для участия в конкурсе заявка может быть отозвана заявителем до указанной в объявлении конкурса даты окончания приема заявок путем направления письменного заявления в </w:t>
      </w:r>
      <w:proofErr w:type="spellStart"/>
      <w:r>
        <w:t>МНиИП</w:t>
      </w:r>
      <w:proofErr w:type="spellEnd"/>
      <w:r>
        <w:t xml:space="preserve"> НСО.</w:t>
      </w:r>
    </w:p>
    <w:p w:rsidR="00E51A1E" w:rsidRDefault="00E51A1E">
      <w:pPr>
        <w:pStyle w:val="ConsPlusNormal"/>
        <w:spacing w:before="220"/>
        <w:ind w:firstLine="540"/>
        <w:jc w:val="both"/>
      </w:pPr>
      <w:r>
        <w:t xml:space="preserve">15. Поданная на бумажном носителе и отозванная заявителем заявка может быть возвращена заявителю по его письменному заявлению в </w:t>
      </w:r>
      <w:proofErr w:type="spellStart"/>
      <w:r>
        <w:t>МНиИП</w:t>
      </w:r>
      <w:proofErr w:type="spellEnd"/>
      <w:r>
        <w:t xml:space="preserve"> НСО до окончания даты и времени окончания приема заявок, указанных в объявлении о проведении конкурса.</w:t>
      </w:r>
    </w:p>
    <w:p w:rsidR="00E51A1E" w:rsidRDefault="00E51A1E">
      <w:pPr>
        <w:pStyle w:val="ConsPlusNormal"/>
        <w:spacing w:before="220"/>
        <w:ind w:firstLine="540"/>
        <w:jc w:val="both"/>
      </w:pPr>
      <w:bookmarkStart w:id="21" w:name="P131"/>
      <w:bookmarkEnd w:id="21"/>
      <w:r>
        <w:t xml:space="preserve">16. Документы, представленные в составе заявки в соответствии с </w:t>
      </w:r>
      <w:hyperlink w:anchor="P96">
        <w:r>
          <w:rPr>
            <w:color w:val="0000FF"/>
          </w:rPr>
          <w:t>пунктом 10</w:t>
        </w:r>
      </w:hyperlink>
      <w:r>
        <w:t xml:space="preserve"> Порядка, могут быть изменены, скорректированы, дополнены заявителем в случае и в срок, установленные в </w:t>
      </w:r>
      <w:hyperlink w:anchor="P145">
        <w:r>
          <w:rPr>
            <w:color w:val="0000FF"/>
          </w:rPr>
          <w:t>абзаце "в" подпункта 1 пункта 20</w:t>
        </w:r>
      </w:hyperlink>
      <w:r>
        <w:t xml:space="preserve"> Порядка.</w:t>
      </w:r>
    </w:p>
    <w:p w:rsidR="00E51A1E" w:rsidRDefault="00E51A1E">
      <w:pPr>
        <w:pStyle w:val="ConsPlusNormal"/>
        <w:jc w:val="both"/>
      </w:pPr>
      <w:r>
        <w:t xml:space="preserve">(в ред. </w:t>
      </w:r>
      <w:hyperlink r:id="rId28">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17. Заявитель, получивший субсидию в соответствии с Порядком по результатам </w:t>
      </w:r>
      <w:r>
        <w:lastRenderedPageBreak/>
        <w:t>предыдущего конкурса, вправе принять участие в следующем конкурсе с другим проектом по истечении финансового года, в котором предоставлялась предыдущая субсидия.</w:t>
      </w:r>
    </w:p>
    <w:p w:rsidR="00E51A1E" w:rsidRDefault="00E51A1E">
      <w:pPr>
        <w:pStyle w:val="ConsPlusNormal"/>
        <w:spacing w:before="220"/>
        <w:ind w:firstLine="540"/>
        <w:jc w:val="both"/>
      </w:pPr>
      <w:r>
        <w:t xml:space="preserve">18. </w:t>
      </w:r>
      <w:proofErr w:type="spellStart"/>
      <w:r>
        <w:t>МНиИП</w:t>
      </w:r>
      <w:proofErr w:type="spellEnd"/>
      <w:r>
        <w:t xml:space="preserve"> НСО:</w:t>
      </w:r>
    </w:p>
    <w:p w:rsidR="00E51A1E" w:rsidRDefault="00E51A1E">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E51A1E" w:rsidRDefault="00E51A1E">
      <w:pPr>
        <w:pStyle w:val="ConsPlusNormal"/>
        <w:spacing w:before="220"/>
        <w:ind w:firstLine="540"/>
        <w:jc w:val="both"/>
      </w:pPr>
      <w:r>
        <w:t>утверждает положение о комиссии и ее состав.</w:t>
      </w:r>
    </w:p>
    <w:p w:rsidR="00E51A1E" w:rsidRDefault="00E51A1E">
      <w:pPr>
        <w:pStyle w:val="ConsPlusNormal"/>
        <w:spacing w:before="220"/>
        <w:ind w:firstLine="540"/>
        <w:jc w:val="both"/>
      </w:pPr>
      <w:bookmarkStart w:id="22" w:name="P137"/>
      <w:bookmarkEnd w:id="22"/>
      <w:r>
        <w:t xml:space="preserve">19. Соблюдение заявителем требований, предусмотренных </w:t>
      </w:r>
      <w:hyperlink w:anchor="P72">
        <w:r>
          <w:rPr>
            <w:color w:val="0000FF"/>
          </w:rPr>
          <w:t>подпунктами 1</w:t>
        </w:r>
      </w:hyperlink>
      <w:r>
        <w:t xml:space="preserve"> - </w:t>
      </w:r>
      <w:hyperlink w:anchor="P75">
        <w:r>
          <w:rPr>
            <w:color w:val="0000FF"/>
          </w:rPr>
          <w:t>3 пункта 9</w:t>
        </w:r>
      </w:hyperlink>
      <w:r>
        <w:t xml:space="preserve"> Порядка, устанавливается </w:t>
      </w:r>
      <w:proofErr w:type="spellStart"/>
      <w:r>
        <w:t>МНиИП</w:t>
      </w:r>
      <w:proofErr w:type="spellEnd"/>
      <w:r>
        <w:t xml:space="preserve"> НСО на основании информации и (или) документов, запрашиваемых </w:t>
      </w:r>
      <w:proofErr w:type="spellStart"/>
      <w:r>
        <w:t>МНиИП</w:t>
      </w:r>
      <w:proofErr w:type="spellEnd"/>
      <w:r>
        <w:t xml:space="preserve">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w:t>
      </w:r>
      <w:proofErr w:type="spellStart"/>
      <w:r>
        <w:t>МНиИП</w:t>
      </w:r>
      <w:proofErr w:type="spellEnd"/>
      <w:r>
        <w:t xml:space="preserve"> НСО документы, подтверждающие указанную информацию, по собственной инициативе.</w:t>
      </w:r>
    </w:p>
    <w:p w:rsidR="00E51A1E" w:rsidRDefault="00E51A1E">
      <w:pPr>
        <w:pStyle w:val="ConsPlusNormal"/>
        <w:spacing w:before="220"/>
        <w:ind w:firstLine="540"/>
        <w:jc w:val="both"/>
      </w:pPr>
      <w:bookmarkStart w:id="23" w:name="P138"/>
      <w:bookmarkEnd w:id="23"/>
      <w:r>
        <w:t xml:space="preserve">Соблюдение заявителем требования, предусмотренного </w:t>
      </w:r>
      <w:hyperlink w:anchor="P79">
        <w:r>
          <w:rPr>
            <w:color w:val="0000FF"/>
          </w:rPr>
          <w:t>подпунктом 4 пункта 9</w:t>
        </w:r>
      </w:hyperlink>
      <w:r>
        <w:t xml:space="preserve"> Порядка, проверяются </w:t>
      </w:r>
      <w:proofErr w:type="spellStart"/>
      <w:r>
        <w:t>МНиИП</w:t>
      </w:r>
      <w:proofErr w:type="spellEnd"/>
      <w:r>
        <w:t xml:space="preserve"> НСО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9">
        <w:r>
          <w:rPr>
            <w:color w:val="0000FF"/>
          </w:rPr>
          <w:t>https://egrul.nalog.ru</w:t>
        </w:r>
      </w:hyperlink>
      <w:r>
        <w:t>).</w:t>
      </w:r>
    </w:p>
    <w:p w:rsidR="00E51A1E" w:rsidRDefault="00E51A1E">
      <w:pPr>
        <w:pStyle w:val="ConsPlusNormal"/>
        <w:spacing w:before="220"/>
        <w:ind w:firstLine="540"/>
        <w:jc w:val="both"/>
      </w:pPr>
      <w:bookmarkStart w:id="24" w:name="P139"/>
      <w:bookmarkEnd w:id="24"/>
      <w:r>
        <w:t xml:space="preserve">Соблюдение заявителем требований, предусмотренных </w:t>
      </w:r>
      <w:hyperlink w:anchor="P80">
        <w:r>
          <w:rPr>
            <w:color w:val="0000FF"/>
          </w:rPr>
          <w:t>подпунктами 5</w:t>
        </w:r>
      </w:hyperlink>
      <w:r>
        <w:t xml:space="preserve"> - </w:t>
      </w:r>
      <w:hyperlink w:anchor="P96">
        <w:r>
          <w:rPr>
            <w:color w:val="0000FF"/>
          </w:rPr>
          <w:t>10 пункта 9</w:t>
        </w:r>
      </w:hyperlink>
      <w:r>
        <w:t xml:space="preserve"> Порядка, устанавливается </w:t>
      </w:r>
      <w:proofErr w:type="spellStart"/>
      <w:r>
        <w:t>МНиИП</w:t>
      </w:r>
      <w:proofErr w:type="spellEnd"/>
      <w:r>
        <w:t xml:space="preserve"> НСО на основании информации, содержащейся в указанных в </w:t>
      </w:r>
      <w:hyperlink w:anchor="P96">
        <w:r>
          <w:rPr>
            <w:color w:val="0000FF"/>
          </w:rPr>
          <w:t>пункте 10</w:t>
        </w:r>
      </w:hyperlink>
      <w:r>
        <w:t xml:space="preserve"> Порядка документах, представляемых заявителем в составе заявки и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30">
        <w:r>
          <w:rPr>
            <w:color w:val="0000FF"/>
          </w:rPr>
          <w:t>https://egrul.nalog.ru</w:t>
        </w:r>
      </w:hyperlink>
      <w:r>
        <w:t>).</w:t>
      </w:r>
    </w:p>
    <w:p w:rsidR="00E51A1E" w:rsidRDefault="00E51A1E">
      <w:pPr>
        <w:pStyle w:val="ConsPlusNormal"/>
        <w:spacing w:before="220"/>
        <w:ind w:firstLine="540"/>
        <w:jc w:val="both"/>
      </w:pPr>
      <w:r>
        <w:t xml:space="preserve">Запросы сведений, указанных в </w:t>
      </w:r>
      <w:hyperlink w:anchor="P137">
        <w:r>
          <w:rPr>
            <w:color w:val="0000FF"/>
          </w:rPr>
          <w:t>абзацах первом</w:t>
        </w:r>
      </w:hyperlink>
      <w:r>
        <w:t xml:space="preserve">, </w:t>
      </w:r>
      <w:hyperlink w:anchor="P138">
        <w:r>
          <w:rPr>
            <w:color w:val="0000FF"/>
          </w:rPr>
          <w:t>втором</w:t>
        </w:r>
      </w:hyperlink>
      <w:r>
        <w:t xml:space="preserve"> и </w:t>
      </w:r>
      <w:hyperlink w:anchor="P139">
        <w:r>
          <w:rPr>
            <w:color w:val="0000FF"/>
          </w:rPr>
          <w:t>третьем</w:t>
        </w:r>
      </w:hyperlink>
      <w:r>
        <w:t xml:space="preserve"> настоящего пункта, осуществляются </w:t>
      </w:r>
      <w:proofErr w:type="spellStart"/>
      <w:r>
        <w:t>МНиИП</w:t>
      </w:r>
      <w:proofErr w:type="spellEnd"/>
      <w:r>
        <w:t xml:space="preserve"> НСО в ходе проверки, указанной в </w:t>
      </w:r>
      <w:hyperlink w:anchor="P141">
        <w:r>
          <w:rPr>
            <w:color w:val="0000FF"/>
          </w:rPr>
          <w:t>пункте 20</w:t>
        </w:r>
      </w:hyperlink>
      <w:r>
        <w:t xml:space="preserve"> Порядка.</w:t>
      </w:r>
    </w:p>
    <w:p w:rsidR="00E51A1E" w:rsidRDefault="00E51A1E">
      <w:pPr>
        <w:pStyle w:val="ConsPlusNormal"/>
        <w:spacing w:before="220"/>
        <w:ind w:firstLine="540"/>
        <w:jc w:val="both"/>
      </w:pPr>
      <w:bookmarkStart w:id="25" w:name="P141"/>
      <w:bookmarkEnd w:id="25"/>
      <w:r>
        <w:t xml:space="preserve">20. </w:t>
      </w:r>
      <w:proofErr w:type="spellStart"/>
      <w:r>
        <w:t>МНиИП</w:t>
      </w:r>
      <w:proofErr w:type="spellEnd"/>
      <w:r>
        <w:t xml:space="preserve"> НСО:</w:t>
      </w:r>
    </w:p>
    <w:p w:rsidR="00E51A1E" w:rsidRDefault="00E51A1E">
      <w:pPr>
        <w:pStyle w:val="ConsPlusNormal"/>
        <w:spacing w:before="220"/>
        <w:ind w:firstLine="540"/>
        <w:jc w:val="both"/>
      </w:pPr>
      <w:r>
        <w:t xml:space="preserve">1) в течение десяти рабочих дней со дня окончания приема документов, указанных в объявлении о проведении конкурса, проверяет всех заявителей на наличие оснований для отклонения заявки, установленных в </w:t>
      </w:r>
      <w:hyperlink w:anchor="P150">
        <w:r>
          <w:rPr>
            <w:color w:val="0000FF"/>
          </w:rPr>
          <w:t>пункте 21</w:t>
        </w:r>
      </w:hyperlink>
      <w:r>
        <w:t xml:space="preserve"> Порядка, и:</w:t>
      </w:r>
    </w:p>
    <w:p w:rsidR="00E51A1E" w:rsidRDefault="00E51A1E">
      <w:pPr>
        <w:pStyle w:val="ConsPlusNormal"/>
        <w:spacing w:before="220"/>
        <w:ind w:firstLine="540"/>
        <w:jc w:val="both"/>
      </w:pPr>
      <w:bookmarkStart w:id="26" w:name="P143"/>
      <w:bookmarkEnd w:id="26"/>
      <w: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конкурсе;</w:t>
      </w:r>
    </w:p>
    <w:p w:rsidR="00E51A1E" w:rsidRDefault="00E51A1E">
      <w:pPr>
        <w:pStyle w:val="ConsPlusNormal"/>
        <w:spacing w:before="220"/>
        <w:ind w:firstLine="540"/>
        <w:jc w:val="both"/>
      </w:pPr>
      <w:bookmarkStart w:id="27" w:name="P144"/>
      <w:bookmarkEnd w:id="27"/>
      <w:r>
        <w:t xml:space="preserve">б) в случае наличия оснований для отклонения заявки, установленных </w:t>
      </w:r>
      <w:hyperlink w:anchor="P151">
        <w:r>
          <w:rPr>
            <w:color w:val="0000FF"/>
          </w:rPr>
          <w:t>подпунктами 1</w:t>
        </w:r>
      </w:hyperlink>
      <w:r>
        <w:t xml:space="preserve">, </w:t>
      </w:r>
      <w:hyperlink w:anchor="P153">
        <w:r>
          <w:rPr>
            <w:color w:val="0000FF"/>
          </w:rPr>
          <w:t>3</w:t>
        </w:r>
      </w:hyperlink>
      <w:r>
        <w:t xml:space="preserve">, </w:t>
      </w:r>
      <w:hyperlink w:anchor="P154">
        <w:r>
          <w:rPr>
            <w:color w:val="0000FF"/>
          </w:rPr>
          <w:t>4 пункта 21</w:t>
        </w:r>
      </w:hyperlink>
      <w:r>
        <w:t xml:space="preserve"> Порядка, - готовит для членов комиссии информацию о результатах проверки заявки с предложением об отказе в предоставлении субсидии и указанием причин отклонения заявки;</w:t>
      </w:r>
    </w:p>
    <w:p w:rsidR="00E51A1E" w:rsidRDefault="00E51A1E">
      <w:pPr>
        <w:pStyle w:val="ConsPlusNormal"/>
        <w:spacing w:before="220"/>
        <w:ind w:firstLine="540"/>
        <w:jc w:val="both"/>
      </w:pPr>
      <w:bookmarkStart w:id="28" w:name="P145"/>
      <w:bookmarkEnd w:id="28"/>
      <w:r>
        <w:t xml:space="preserve">в) в случае наличия основания для отклонения заявки, установленного </w:t>
      </w:r>
      <w:hyperlink w:anchor="P152">
        <w:r>
          <w:rPr>
            <w:color w:val="0000FF"/>
          </w:rPr>
          <w:t>подпунктом 2 пункта 21</w:t>
        </w:r>
      </w:hyperlink>
      <w:r>
        <w:t xml:space="preserve"> Порядка, уведомляет заявителя о необходимости устранения выявленных недостатков и (или) дополнительного представления недостающих и (или) доработанных документов в двухнедельный срок с даты направления заявителю уведомления по форме, устанавливаемой приказом </w:t>
      </w:r>
      <w:proofErr w:type="spellStart"/>
      <w:r>
        <w:t>МНиИП</w:t>
      </w:r>
      <w:proofErr w:type="spellEnd"/>
      <w:r>
        <w:t xml:space="preserve"> НСО, которое направляется с использованием электронных средств связи;</w:t>
      </w:r>
    </w:p>
    <w:p w:rsidR="00E51A1E" w:rsidRDefault="00E51A1E">
      <w:pPr>
        <w:pStyle w:val="ConsPlusNormal"/>
        <w:spacing w:before="220"/>
        <w:ind w:firstLine="540"/>
        <w:jc w:val="both"/>
      </w:pPr>
      <w:bookmarkStart w:id="29" w:name="P146"/>
      <w:bookmarkEnd w:id="29"/>
      <w:r>
        <w:t>2) по истечении срока представления заявителями недостающих и доработанных документов в течение пяти рабочих дней рассматривает дополнительно представленные документы и:</w:t>
      </w:r>
    </w:p>
    <w:p w:rsidR="00E51A1E" w:rsidRDefault="00E51A1E">
      <w:pPr>
        <w:pStyle w:val="ConsPlusNormal"/>
        <w:spacing w:before="220"/>
        <w:ind w:firstLine="540"/>
        <w:jc w:val="both"/>
      </w:pPr>
      <w:r>
        <w:t xml:space="preserve">а) в случае устранения недостатков - приобщает их к ранее представленным документам и </w:t>
      </w:r>
      <w:r>
        <w:lastRenderedPageBreak/>
        <w:t>готовит для членов комиссии информацию о результатах проверки заявки с предложением о допуске заявки к участию в конкурсе;</w:t>
      </w:r>
    </w:p>
    <w:p w:rsidR="00E51A1E" w:rsidRDefault="00E51A1E">
      <w:pPr>
        <w:pStyle w:val="ConsPlusNormal"/>
        <w:spacing w:before="220"/>
        <w:ind w:firstLine="540"/>
        <w:jc w:val="both"/>
      </w:pPr>
      <w:r>
        <w:t>б) в случае неполного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об отказе в предоставлении субсидии и указанием причины отклонения заявки;</w:t>
      </w:r>
    </w:p>
    <w:p w:rsidR="00E51A1E" w:rsidRDefault="00E51A1E">
      <w:pPr>
        <w:pStyle w:val="ConsPlusNormal"/>
        <w:spacing w:before="220"/>
        <w:ind w:firstLine="540"/>
        <w:jc w:val="both"/>
      </w:pPr>
      <w:r>
        <w:t xml:space="preserve">3) в течение трех рабочих дней со дня окончания проверки, указанной в </w:t>
      </w:r>
      <w:hyperlink w:anchor="P146">
        <w:r>
          <w:rPr>
            <w:color w:val="0000FF"/>
          </w:rPr>
          <w:t>подпункте 2</w:t>
        </w:r>
      </w:hyperlink>
      <w:r>
        <w:t xml:space="preserve"> настоящего пункта, направляет членам комиссии подготовленную информацию, указанную в </w:t>
      </w:r>
      <w:hyperlink w:anchor="P143">
        <w:r>
          <w:rPr>
            <w:color w:val="0000FF"/>
          </w:rPr>
          <w:t>абзацах "а"</w:t>
        </w:r>
      </w:hyperlink>
      <w:r>
        <w:t xml:space="preserve">, </w:t>
      </w:r>
      <w:hyperlink w:anchor="P144">
        <w:r>
          <w:rPr>
            <w:color w:val="0000FF"/>
          </w:rPr>
          <w:t>"б" подпункта 1</w:t>
        </w:r>
      </w:hyperlink>
      <w:r>
        <w:t xml:space="preserve">, </w:t>
      </w:r>
      <w:hyperlink w:anchor="P146">
        <w:r>
          <w:rPr>
            <w:color w:val="0000FF"/>
          </w:rPr>
          <w:t>подпункте 2</w:t>
        </w:r>
      </w:hyperlink>
      <w:r>
        <w:t xml:space="preserve"> настоящего пункта.</w:t>
      </w:r>
    </w:p>
    <w:p w:rsidR="00E51A1E" w:rsidRDefault="00E51A1E">
      <w:pPr>
        <w:pStyle w:val="ConsPlusNormal"/>
        <w:spacing w:before="220"/>
        <w:ind w:firstLine="540"/>
        <w:jc w:val="both"/>
      </w:pPr>
      <w:bookmarkStart w:id="30" w:name="P150"/>
      <w:bookmarkEnd w:id="30"/>
      <w:r>
        <w:t>21. Основания для отклонения заявки:</w:t>
      </w:r>
    </w:p>
    <w:p w:rsidR="00E51A1E" w:rsidRDefault="00E51A1E">
      <w:pPr>
        <w:pStyle w:val="ConsPlusNormal"/>
        <w:spacing w:before="220"/>
        <w:ind w:firstLine="540"/>
        <w:jc w:val="both"/>
      </w:pPr>
      <w:bookmarkStart w:id="31" w:name="P151"/>
      <w:bookmarkEnd w:id="31"/>
      <w:r>
        <w:t xml:space="preserve">1) несоответствие заявителя требованиям, установленным в </w:t>
      </w:r>
      <w:hyperlink w:anchor="P71">
        <w:r>
          <w:rPr>
            <w:color w:val="0000FF"/>
          </w:rPr>
          <w:t>пункте 9</w:t>
        </w:r>
      </w:hyperlink>
      <w:r>
        <w:t xml:space="preserve"> Порядка;</w:t>
      </w:r>
    </w:p>
    <w:p w:rsidR="00E51A1E" w:rsidRDefault="00E51A1E">
      <w:pPr>
        <w:pStyle w:val="ConsPlusNormal"/>
        <w:spacing w:before="220"/>
        <w:ind w:firstLine="540"/>
        <w:jc w:val="both"/>
      </w:pPr>
      <w:bookmarkStart w:id="32" w:name="P152"/>
      <w:bookmarkEnd w:id="32"/>
      <w:r>
        <w:t xml:space="preserve">2) несоответствие заявки требованиям к ее форме, установленным </w:t>
      </w:r>
      <w:hyperlink w:anchor="P96">
        <w:r>
          <w:rPr>
            <w:color w:val="0000FF"/>
          </w:rPr>
          <w:t>пунктом 10</w:t>
        </w:r>
      </w:hyperlink>
      <w:r>
        <w:t xml:space="preserve"> Порядка, непредставление (представление не в полном объеме) документов, указанных в пункте 10 Порядка или наличие </w:t>
      </w:r>
      <w:proofErr w:type="spellStart"/>
      <w:r>
        <w:t>неустраненных</w:t>
      </w:r>
      <w:proofErr w:type="spellEnd"/>
      <w:r>
        <w:t xml:space="preserve"> недостатков оформления документов после дополнительного представления заявителем недостающих и (или) доработанных документов в соответствии с </w:t>
      </w:r>
      <w:hyperlink w:anchor="P145">
        <w:r>
          <w:rPr>
            <w:color w:val="0000FF"/>
          </w:rPr>
          <w:t>абзацем "в" подпункта 1 пункта 20</w:t>
        </w:r>
      </w:hyperlink>
      <w:r>
        <w:t xml:space="preserve"> Порядка;</w:t>
      </w:r>
    </w:p>
    <w:p w:rsidR="00E51A1E" w:rsidRDefault="00E51A1E">
      <w:pPr>
        <w:pStyle w:val="ConsPlusNormal"/>
        <w:spacing w:before="220"/>
        <w:ind w:firstLine="540"/>
        <w:jc w:val="both"/>
      </w:pPr>
      <w:bookmarkStart w:id="33" w:name="P153"/>
      <w:bookmarkEnd w:id="33"/>
      <w:r>
        <w:t>3) недостоверность представленной заявителем информации, в том числе информации о месте нахождения и адресе юридического лица;</w:t>
      </w:r>
    </w:p>
    <w:p w:rsidR="00E51A1E" w:rsidRDefault="00E51A1E">
      <w:pPr>
        <w:pStyle w:val="ConsPlusNormal"/>
        <w:spacing w:before="220"/>
        <w:ind w:firstLine="540"/>
        <w:jc w:val="both"/>
      </w:pPr>
      <w:bookmarkStart w:id="34" w:name="P154"/>
      <w:bookmarkEnd w:id="34"/>
      <w:r>
        <w:t>4) подача заявителем заявки после даты и (или) времени, определенных для подачи заявок.</w:t>
      </w:r>
    </w:p>
    <w:p w:rsidR="00E51A1E" w:rsidRDefault="00E51A1E">
      <w:pPr>
        <w:pStyle w:val="ConsPlusNormal"/>
        <w:spacing w:before="220"/>
        <w:ind w:firstLine="540"/>
        <w:jc w:val="both"/>
      </w:pPr>
      <w:bookmarkStart w:id="35" w:name="P155"/>
      <w:bookmarkEnd w:id="35"/>
      <w:r>
        <w:t xml:space="preserve">22. Комиссия в течение трех рабочих дней со дня получения информации, указанной в </w:t>
      </w:r>
      <w:hyperlink w:anchor="P146">
        <w:r>
          <w:rPr>
            <w:color w:val="0000FF"/>
          </w:rPr>
          <w:t>подпункте 2 пункта 20</w:t>
        </w:r>
      </w:hyperlink>
      <w:r>
        <w:t xml:space="preserve"> Порядка, рассматривает ее на заседании комиссии и принимает одно из следующих решений:</w:t>
      </w:r>
    </w:p>
    <w:p w:rsidR="00E51A1E" w:rsidRDefault="00E51A1E">
      <w:pPr>
        <w:pStyle w:val="ConsPlusNormal"/>
        <w:spacing w:before="220"/>
        <w:ind w:firstLine="540"/>
        <w:jc w:val="both"/>
      </w:pPr>
      <w:bookmarkStart w:id="36" w:name="P156"/>
      <w:bookmarkEnd w:id="36"/>
      <w:r>
        <w:t xml:space="preserve">1) о допуске к участию в конкурсе и направлении входящих в состав заявок документов в подведомственное учреждение для проведения экспертизы проектов в соответствии с </w:t>
      </w:r>
      <w:hyperlink w:anchor="P164">
        <w:r>
          <w:rPr>
            <w:color w:val="0000FF"/>
          </w:rPr>
          <w:t>пунктами 25</w:t>
        </w:r>
      </w:hyperlink>
      <w:r>
        <w:t xml:space="preserve">, </w:t>
      </w:r>
      <w:hyperlink w:anchor="P172">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163">
        <w:r>
          <w:rPr>
            <w:color w:val="0000FF"/>
          </w:rPr>
          <w:t>пунктом 24</w:t>
        </w:r>
      </w:hyperlink>
      <w:r>
        <w:t xml:space="preserve"> Порядка на заседаниях образованных ими научно-технических советов - в случае отсутствия установленных в </w:t>
      </w:r>
      <w:hyperlink w:anchor="P150">
        <w:r>
          <w:rPr>
            <w:color w:val="0000FF"/>
          </w:rPr>
          <w:t>пункте 21</w:t>
        </w:r>
      </w:hyperlink>
      <w:r>
        <w:t xml:space="preserve"> Порядка оснований для отклонения заявки;</w:t>
      </w:r>
    </w:p>
    <w:p w:rsidR="00E51A1E" w:rsidRDefault="00E51A1E">
      <w:pPr>
        <w:pStyle w:val="ConsPlusNormal"/>
        <w:spacing w:before="220"/>
        <w:ind w:firstLine="540"/>
        <w:jc w:val="both"/>
      </w:pPr>
      <w:bookmarkStart w:id="37" w:name="P157"/>
      <w:bookmarkEnd w:id="37"/>
      <w:r>
        <w:t xml:space="preserve">2) об отказе в допуске к участию в конкурсе - в случае наличия установленных в </w:t>
      </w:r>
      <w:hyperlink w:anchor="P150">
        <w:r>
          <w:rPr>
            <w:color w:val="0000FF"/>
          </w:rPr>
          <w:t>пункте 21</w:t>
        </w:r>
      </w:hyperlink>
      <w:r>
        <w:t xml:space="preserve"> Порядка оснований для отклонения заявки.</w:t>
      </w:r>
    </w:p>
    <w:p w:rsidR="00E51A1E" w:rsidRDefault="00E51A1E">
      <w:pPr>
        <w:pStyle w:val="ConsPlusNormal"/>
        <w:spacing w:before="220"/>
        <w:ind w:firstLine="540"/>
        <w:jc w:val="both"/>
      </w:pPr>
      <w:bookmarkStart w:id="38" w:name="P158"/>
      <w:bookmarkEnd w:id="38"/>
      <w:r>
        <w:t xml:space="preserve">23. </w:t>
      </w:r>
      <w:proofErr w:type="spellStart"/>
      <w:r>
        <w:t>МНиИП</w:t>
      </w:r>
      <w:proofErr w:type="spellEnd"/>
      <w:r>
        <w:t xml:space="preserve"> НСО не позднее семи рабочих дней, следующих за днем принятия комиссией решения, указанного:</w:t>
      </w:r>
    </w:p>
    <w:p w:rsidR="00E51A1E" w:rsidRDefault="00E51A1E">
      <w:pPr>
        <w:pStyle w:val="ConsPlusNormal"/>
        <w:spacing w:before="220"/>
        <w:ind w:firstLine="540"/>
        <w:jc w:val="both"/>
      </w:pPr>
      <w:r>
        <w:t xml:space="preserve">1) в </w:t>
      </w:r>
      <w:hyperlink w:anchor="P156">
        <w:r>
          <w:rPr>
            <w:color w:val="0000FF"/>
          </w:rPr>
          <w:t>подпункте 1 пункта 22</w:t>
        </w:r>
      </w:hyperlink>
      <w:r>
        <w:t xml:space="preserve"> Порядка, направляет:</w:t>
      </w:r>
    </w:p>
    <w:p w:rsidR="00E51A1E" w:rsidRDefault="00E51A1E">
      <w:pPr>
        <w:pStyle w:val="ConsPlusNormal"/>
        <w:spacing w:before="220"/>
        <w:ind w:firstLine="540"/>
        <w:jc w:val="both"/>
      </w:pPr>
      <w:r>
        <w:t xml:space="preserve">а) заявителям (с использованием электронных средств связи) - уведомления о соответствии требованиям к заявителям и допуске к участию в конкурсе по форме, устанавливаемой приказом </w:t>
      </w:r>
      <w:proofErr w:type="spellStart"/>
      <w:r>
        <w:t>МНиИП</w:t>
      </w:r>
      <w:proofErr w:type="spellEnd"/>
      <w:r>
        <w:t xml:space="preserve"> НСО;</w:t>
      </w:r>
    </w:p>
    <w:p w:rsidR="00E51A1E" w:rsidRDefault="00E51A1E">
      <w:pPr>
        <w:pStyle w:val="ConsPlusNormal"/>
        <w:spacing w:before="220"/>
        <w:ind w:firstLine="540"/>
        <w:jc w:val="both"/>
      </w:pPr>
      <w:r>
        <w:t xml:space="preserve">б) в подведомственное учреждение для проведения экспертизы проектов в соответствии с </w:t>
      </w:r>
      <w:hyperlink w:anchor="P164">
        <w:r>
          <w:rPr>
            <w:color w:val="0000FF"/>
          </w:rPr>
          <w:t>пунктами 25</w:t>
        </w:r>
      </w:hyperlink>
      <w:r>
        <w:t xml:space="preserve">, </w:t>
      </w:r>
      <w:hyperlink w:anchor="P172">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163">
        <w:r>
          <w:rPr>
            <w:color w:val="0000FF"/>
          </w:rPr>
          <w:t>пунктом 24</w:t>
        </w:r>
      </w:hyperlink>
      <w:r>
        <w:t xml:space="preserve"> Порядка на заседаниях образованных ими научно-технических советов - входящие в состав заявок документы;</w:t>
      </w:r>
    </w:p>
    <w:p w:rsidR="00E51A1E" w:rsidRDefault="00E51A1E">
      <w:pPr>
        <w:pStyle w:val="ConsPlusNormal"/>
        <w:spacing w:before="220"/>
        <w:ind w:firstLine="540"/>
        <w:jc w:val="both"/>
      </w:pPr>
      <w:r>
        <w:lastRenderedPageBreak/>
        <w:t xml:space="preserve">2) в </w:t>
      </w:r>
      <w:hyperlink w:anchor="P157">
        <w:r>
          <w:rPr>
            <w:color w:val="0000FF"/>
          </w:rPr>
          <w:t>подпункте 2 пункта 22</w:t>
        </w:r>
      </w:hyperlink>
      <w:r>
        <w:t xml:space="preserve"> Порядка, направляет заявителям (с использованием электронных средств связи) уведомления об отклонении заявки по форме, устанавливаемой приказом </w:t>
      </w:r>
      <w:proofErr w:type="spellStart"/>
      <w:r>
        <w:t>МНиИП</w:t>
      </w:r>
      <w:proofErr w:type="spellEnd"/>
      <w:r>
        <w:t xml:space="preserve"> НСО.</w:t>
      </w:r>
    </w:p>
    <w:p w:rsidR="00E51A1E" w:rsidRDefault="00E51A1E">
      <w:pPr>
        <w:pStyle w:val="ConsPlusNormal"/>
        <w:spacing w:before="220"/>
        <w:ind w:firstLine="540"/>
        <w:jc w:val="both"/>
      </w:pPr>
      <w:bookmarkStart w:id="39" w:name="P163"/>
      <w:bookmarkEnd w:id="39"/>
      <w:r>
        <w:t xml:space="preserve">24.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w:t>
      </w:r>
      <w:proofErr w:type="spellStart"/>
      <w:r>
        <w:t>МНиИП</w:t>
      </w:r>
      <w:proofErr w:type="spellEnd"/>
      <w:r>
        <w:t xml:space="preserve"> НСО рекомендации по внедрению проектов.</w:t>
      </w:r>
    </w:p>
    <w:p w:rsidR="00E51A1E" w:rsidRDefault="00E51A1E">
      <w:pPr>
        <w:pStyle w:val="ConsPlusNormal"/>
        <w:spacing w:before="220"/>
        <w:ind w:firstLine="540"/>
        <w:jc w:val="both"/>
      </w:pPr>
      <w:bookmarkStart w:id="40" w:name="P164"/>
      <w:bookmarkEnd w:id="40"/>
      <w:r>
        <w:t xml:space="preserve">25. Экспертиза проектов, представленных в заявках, осуществляется в подведомственном </w:t>
      </w:r>
      <w:proofErr w:type="spellStart"/>
      <w:r>
        <w:t>МНиИП</w:t>
      </w:r>
      <w:proofErr w:type="spellEnd"/>
      <w:r>
        <w:t xml:space="preserve"> НСО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E51A1E" w:rsidRDefault="00E51A1E">
      <w:pPr>
        <w:pStyle w:val="ConsPlusNormal"/>
        <w:spacing w:before="220"/>
        <w:ind w:firstLine="540"/>
        <w:jc w:val="both"/>
      </w:pPr>
      <w:r>
        <w:t>научно-технический уровень, новизна ожидаемых научно-технических результатов;</w:t>
      </w:r>
    </w:p>
    <w:p w:rsidR="00E51A1E" w:rsidRDefault="00E51A1E">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E51A1E" w:rsidRDefault="00E51A1E">
      <w:pPr>
        <w:pStyle w:val="ConsPlusNormal"/>
        <w:spacing w:before="220"/>
        <w:ind w:firstLine="540"/>
        <w:jc w:val="both"/>
      </w:pPr>
      <w:r>
        <w:t>научно-технический потенциал;</w:t>
      </w:r>
    </w:p>
    <w:p w:rsidR="00E51A1E" w:rsidRDefault="00E51A1E">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E51A1E" w:rsidRDefault="00E51A1E">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E51A1E" w:rsidRDefault="00E51A1E">
      <w:pPr>
        <w:pStyle w:val="ConsPlusNormal"/>
        <w:spacing w:before="220"/>
        <w:ind w:firstLine="540"/>
        <w:jc w:val="both"/>
      </w:pPr>
      <w:r>
        <w:t>наличие собственных и (или) привлеченных финансовых ресурсов для реализации проекта.</w:t>
      </w:r>
    </w:p>
    <w:p w:rsidR="00E51A1E" w:rsidRDefault="00E51A1E">
      <w:pPr>
        <w:pStyle w:val="ConsPlusNormal"/>
        <w:spacing w:before="220"/>
        <w:ind w:firstLine="540"/>
        <w:jc w:val="both"/>
      </w:pPr>
      <w:r>
        <w:t xml:space="preserve">Срок проведения экспертизы проектов составляет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устанавливается приказом </w:t>
      </w:r>
      <w:proofErr w:type="spellStart"/>
      <w:r>
        <w:t>МНиИП</w:t>
      </w:r>
      <w:proofErr w:type="spellEnd"/>
      <w:r>
        <w:t xml:space="preserve"> НСО.</w:t>
      </w:r>
    </w:p>
    <w:p w:rsidR="00E51A1E" w:rsidRDefault="00E51A1E">
      <w:pPr>
        <w:pStyle w:val="ConsPlusNormal"/>
        <w:spacing w:before="220"/>
        <w:ind w:firstLine="540"/>
        <w:jc w:val="both"/>
      </w:pPr>
      <w:bookmarkStart w:id="41" w:name="P172"/>
      <w:bookmarkEnd w:id="41"/>
      <w: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E51A1E" w:rsidRDefault="00E51A1E">
      <w:pPr>
        <w:pStyle w:val="ConsPlusNormal"/>
        <w:spacing w:before="220"/>
        <w:ind w:firstLine="540"/>
        <w:jc w:val="both"/>
      </w:pPr>
      <w:bookmarkStart w:id="42" w:name="P173"/>
      <w:bookmarkEnd w:id="42"/>
      <w:r>
        <w:t xml:space="preserve">27. Комиссия с учетом результатов экспертизы проектов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anchor="P362">
        <w:r>
          <w:rPr>
            <w:color w:val="0000FF"/>
          </w:rPr>
          <w:t>приложении</w:t>
        </w:r>
      </w:hyperlink>
      <w:r>
        <w:t xml:space="preserve"> к Порядку, в совокупности победителя (победителей) конкурса.</w:t>
      </w:r>
    </w:p>
    <w:p w:rsidR="00E51A1E" w:rsidRDefault="00E51A1E">
      <w:pPr>
        <w:pStyle w:val="ConsPlusNormal"/>
        <w:spacing w:before="220"/>
        <w:ind w:firstLine="540"/>
        <w:jc w:val="both"/>
      </w:pPr>
      <w: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E51A1E" w:rsidRDefault="00E51A1E">
      <w:pPr>
        <w:pStyle w:val="ConsPlusNormal"/>
        <w:spacing w:before="220"/>
        <w:ind w:firstLine="540"/>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E51A1E" w:rsidRDefault="00E51A1E">
      <w:pPr>
        <w:pStyle w:val="ConsPlusNormal"/>
        <w:spacing w:before="220"/>
        <w:ind w:firstLine="540"/>
        <w:jc w:val="both"/>
      </w:pPr>
      <w:r>
        <w:t xml:space="preserve">При равенстве баллов заявке, которая в соответствии с </w:t>
      </w:r>
      <w:hyperlink w:anchor="P112">
        <w:r>
          <w:rPr>
            <w:color w:val="0000FF"/>
          </w:rPr>
          <w:t>пунктами 11</w:t>
        </w:r>
      </w:hyperlink>
      <w:r>
        <w:t xml:space="preserve">, </w:t>
      </w:r>
      <w:hyperlink w:anchor="P115">
        <w:r>
          <w:rPr>
            <w:color w:val="0000FF"/>
          </w:rPr>
          <w:t>12</w:t>
        </w:r>
      </w:hyperlink>
      <w:r>
        <w:t xml:space="preserve"> Порядка подана раньше, присваивается меньший номер в общем рейтинге.</w:t>
      </w:r>
    </w:p>
    <w:p w:rsidR="00E51A1E" w:rsidRDefault="00E51A1E">
      <w:pPr>
        <w:pStyle w:val="ConsPlusNormal"/>
        <w:spacing w:before="220"/>
        <w:ind w:firstLine="540"/>
        <w:jc w:val="both"/>
      </w:pPr>
      <w:r>
        <w:t>28. Победителями конкурса признаются участники конкурса, заявки которых набрали наибольшее количество баллов (но не менее 50 баллов) и имеют наиболее высокие позиции в общем рейтинге.</w:t>
      </w:r>
    </w:p>
    <w:p w:rsidR="00E51A1E" w:rsidRDefault="00E51A1E">
      <w:pPr>
        <w:pStyle w:val="ConsPlusNormal"/>
        <w:spacing w:before="220"/>
        <w:ind w:firstLine="540"/>
        <w:jc w:val="both"/>
      </w:pPr>
      <w:r>
        <w:t xml:space="preserve">В случае если до участия в конкурсе допущена только одна заявка, она рассматривается </w:t>
      </w:r>
      <w:r>
        <w:lastRenderedPageBreak/>
        <w:t>комиссией на общих основаниях.</w:t>
      </w:r>
    </w:p>
    <w:p w:rsidR="00E51A1E" w:rsidRDefault="00E51A1E">
      <w:pPr>
        <w:pStyle w:val="ConsPlusNormal"/>
        <w:spacing w:before="220"/>
        <w:ind w:firstLine="540"/>
        <w:jc w:val="both"/>
      </w:pPr>
      <w:bookmarkStart w:id="43" w:name="P179"/>
      <w:bookmarkEnd w:id="43"/>
      <w:r>
        <w:t xml:space="preserve">29. Критерии оценки заявок комиссией и их весовое значение в баллах в общей оценке заявок установлены в </w:t>
      </w:r>
      <w:hyperlink w:anchor="P362">
        <w:r>
          <w:rPr>
            <w:color w:val="0000FF"/>
          </w:rPr>
          <w:t>приложении</w:t>
        </w:r>
      </w:hyperlink>
      <w:r>
        <w:t xml:space="preserve"> к Порядку.</w:t>
      </w:r>
    </w:p>
    <w:p w:rsidR="00E51A1E" w:rsidRDefault="00E51A1E">
      <w:pPr>
        <w:pStyle w:val="ConsPlusNormal"/>
        <w:spacing w:before="220"/>
        <w:ind w:firstLine="540"/>
        <w:jc w:val="both"/>
      </w:pPr>
      <w:r>
        <w:t xml:space="preserve">30.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заявок, в течение 10 календарных дней со дня проведения заседания комиссии, указанного в </w:t>
      </w:r>
      <w:hyperlink w:anchor="P173">
        <w:r>
          <w:rPr>
            <w:color w:val="0000FF"/>
          </w:rPr>
          <w:t>пункте 27</w:t>
        </w:r>
      </w:hyperlink>
      <w:r>
        <w:t xml:space="preserve"> Порядка.</w:t>
      </w:r>
    </w:p>
    <w:p w:rsidR="00E51A1E" w:rsidRDefault="00E51A1E">
      <w:pPr>
        <w:pStyle w:val="ConsPlusNormal"/>
        <w:spacing w:before="220"/>
        <w:ind w:firstLine="540"/>
        <w:jc w:val="both"/>
      </w:pPr>
      <w:bookmarkStart w:id="44" w:name="P181"/>
      <w:bookmarkEnd w:id="44"/>
      <w:r>
        <w:t xml:space="preserve">31. </w:t>
      </w:r>
      <w:proofErr w:type="spellStart"/>
      <w:r>
        <w:t>МНиИП</w:t>
      </w:r>
      <w:proofErr w:type="spellEnd"/>
      <w:r>
        <w:t xml:space="preserve"> НСО в течение пяти рабочих дней со дня подписания комиссией протокола с результатами оценки заявок:</w:t>
      </w:r>
    </w:p>
    <w:p w:rsidR="00E51A1E" w:rsidRDefault="00E51A1E">
      <w:pPr>
        <w:pStyle w:val="ConsPlusNormal"/>
        <w:spacing w:before="220"/>
        <w:ind w:firstLine="540"/>
        <w:jc w:val="both"/>
      </w:pPr>
      <w:r>
        <w:t>1) письменно информирует участников конкурса о его результатах;</w:t>
      </w:r>
    </w:p>
    <w:p w:rsidR="00E51A1E" w:rsidRDefault="00E51A1E">
      <w:pPr>
        <w:pStyle w:val="ConsPlusNormal"/>
        <w:spacing w:before="220"/>
        <w:ind w:firstLine="540"/>
        <w:jc w:val="both"/>
      </w:pPr>
      <w:bookmarkStart w:id="45" w:name="P183"/>
      <w:bookmarkEnd w:id="45"/>
      <w:r>
        <w:t>2) издает приказ о предоставлении субсидий в текущем году;</w:t>
      </w:r>
    </w:p>
    <w:p w:rsidR="00E51A1E" w:rsidRDefault="00E51A1E">
      <w:pPr>
        <w:pStyle w:val="ConsPlusNormal"/>
        <w:spacing w:before="220"/>
        <w:ind w:firstLine="540"/>
        <w:jc w:val="both"/>
      </w:pPr>
      <w:r>
        <w:t>3) направляет победителям конкурса форму договора.</w:t>
      </w:r>
    </w:p>
    <w:p w:rsidR="00E51A1E" w:rsidRDefault="00E51A1E">
      <w:pPr>
        <w:pStyle w:val="ConsPlusNormal"/>
        <w:spacing w:before="220"/>
        <w:ind w:firstLine="540"/>
        <w:jc w:val="both"/>
      </w:pPr>
      <w:r>
        <w:t xml:space="preserve">32. Предусмотренный </w:t>
      </w:r>
      <w:hyperlink w:anchor="P181">
        <w:r>
          <w:rPr>
            <w:color w:val="0000FF"/>
          </w:rPr>
          <w:t>пунктом 31</w:t>
        </w:r>
      </w:hyperlink>
      <w:r>
        <w:t xml:space="preserve"> Порядка протокол размещается на едином портале и на официальном сайте </w:t>
      </w:r>
      <w:proofErr w:type="spellStart"/>
      <w:r>
        <w:t>МНиИП</w:t>
      </w:r>
      <w:proofErr w:type="spellEnd"/>
      <w:r>
        <w:t xml:space="preserve"> НСО не позднее даты, указанной в объявлении о проведении конкурса, и включает следующие сведения:</w:t>
      </w:r>
    </w:p>
    <w:p w:rsidR="00E51A1E" w:rsidRDefault="00E51A1E">
      <w:pPr>
        <w:pStyle w:val="ConsPlusNormal"/>
        <w:spacing w:before="220"/>
        <w:ind w:firstLine="540"/>
        <w:jc w:val="both"/>
      </w:pPr>
      <w:r>
        <w:t xml:space="preserve">дата, время и место рассмотрения заявок комиссией в соответствии с </w:t>
      </w:r>
      <w:hyperlink w:anchor="P155">
        <w:r>
          <w:rPr>
            <w:color w:val="0000FF"/>
          </w:rPr>
          <w:t>пунктом 22</w:t>
        </w:r>
      </w:hyperlink>
      <w:r>
        <w:t xml:space="preserve"> Порядка;</w:t>
      </w:r>
    </w:p>
    <w:p w:rsidR="00E51A1E" w:rsidRDefault="00E51A1E">
      <w:pPr>
        <w:pStyle w:val="ConsPlusNormal"/>
        <w:spacing w:before="220"/>
        <w:ind w:firstLine="540"/>
        <w:jc w:val="both"/>
      </w:pPr>
      <w:r>
        <w:t>дата, время и место оценки заявок комиссией;</w:t>
      </w:r>
    </w:p>
    <w:p w:rsidR="00E51A1E" w:rsidRDefault="00E51A1E">
      <w:pPr>
        <w:pStyle w:val="ConsPlusNormal"/>
        <w:spacing w:before="220"/>
        <w:ind w:firstLine="540"/>
        <w:jc w:val="both"/>
      </w:pPr>
      <w:r>
        <w:t>информация о заявителях, заявки которых были рассмотрены;</w:t>
      </w:r>
    </w:p>
    <w:p w:rsidR="00E51A1E" w:rsidRDefault="00E51A1E">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E51A1E" w:rsidRDefault="00E51A1E">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E51A1E" w:rsidRDefault="00E51A1E">
      <w:pPr>
        <w:pStyle w:val="ConsPlusNormal"/>
        <w:spacing w:before="220"/>
        <w:ind w:firstLine="540"/>
        <w:jc w:val="both"/>
      </w:pPr>
      <w:r>
        <w:t>наименование получателя (получателей) субсидии, с которым заключается договор, и размер предоставляемой ему субсидии.</w:t>
      </w:r>
    </w:p>
    <w:p w:rsidR="00E51A1E" w:rsidRDefault="00E51A1E">
      <w:pPr>
        <w:pStyle w:val="ConsPlusNormal"/>
        <w:spacing w:before="220"/>
        <w:ind w:firstLine="540"/>
        <w:jc w:val="both"/>
      </w:pPr>
      <w:bookmarkStart w:id="46" w:name="P192"/>
      <w:bookmarkEnd w:id="46"/>
      <w:r>
        <w:t xml:space="preserve">33. Субсидия предоставляется на срок реализации проекта, при этом срок реализации проекта может быть в пределах одного финансового года (с даты заключения договора до 31 декабря года предоставления субсидии) или двух финансовых лет (с даты заключения договора до 31 декабря года, следующего за годом предоставления субсидии), при условии </w:t>
      </w:r>
      <w:proofErr w:type="spellStart"/>
      <w:r>
        <w:t>софинансирования</w:t>
      </w:r>
      <w:proofErr w:type="spellEnd"/>
      <w:r>
        <w:t xml:space="preserve"> проекта получателем субсидии за счет собственных и (или) привлеченных средств в размере, установленном в </w:t>
      </w:r>
      <w:hyperlink w:anchor="P80">
        <w:r>
          <w:rPr>
            <w:color w:val="0000FF"/>
          </w:rPr>
          <w:t>подпункте 5 пункта 9</w:t>
        </w:r>
      </w:hyperlink>
      <w:r>
        <w:t xml:space="preserve"> Порядка, согласно договору.</w:t>
      </w:r>
    </w:p>
    <w:p w:rsidR="00E51A1E" w:rsidRDefault="00E51A1E">
      <w:pPr>
        <w:pStyle w:val="ConsPlusNormal"/>
        <w:spacing w:before="220"/>
        <w:ind w:firstLine="540"/>
        <w:jc w:val="both"/>
      </w:pPr>
      <w:r>
        <w:t>34. Размер субсидии определяется запрашиваемым объемом финансирования проекта в соответствии с заявкой, но не может превышать:</w:t>
      </w:r>
    </w:p>
    <w:p w:rsidR="00E51A1E" w:rsidRDefault="00E51A1E">
      <w:pPr>
        <w:pStyle w:val="ConsPlusNormal"/>
        <w:spacing w:before="220"/>
        <w:ind w:firstLine="540"/>
        <w:jc w:val="both"/>
      </w:pPr>
      <w:r>
        <w:t xml:space="preserve">1) для проектов, указанных в </w:t>
      </w:r>
      <w:hyperlink w:anchor="P46">
        <w:r>
          <w:rPr>
            <w:color w:val="0000FF"/>
          </w:rPr>
          <w:t>подпункте 1 пункта 5</w:t>
        </w:r>
      </w:hyperlink>
      <w:r>
        <w:t xml:space="preserve"> Порядка:</w:t>
      </w:r>
    </w:p>
    <w:p w:rsidR="00E51A1E" w:rsidRDefault="00E51A1E">
      <w:pPr>
        <w:pStyle w:val="ConsPlusNormal"/>
        <w:spacing w:before="220"/>
        <w:ind w:firstLine="540"/>
        <w:jc w:val="both"/>
      </w:pPr>
      <w:r>
        <w:t>а) 3 млн рублей - для проектов со сроком реализации в пределах одного финансового года;</w:t>
      </w:r>
    </w:p>
    <w:p w:rsidR="00E51A1E" w:rsidRDefault="00E51A1E">
      <w:pPr>
        <w:pStyle w:val="ConsPlusNormal"/>
        <w:spacing w:before="220"/>
        <w:ind w:firstLine="540"/>
        <w:jc w:val="both"/>
      </w:pPr>
      <w: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E51A1E" w:rsidRDefault="00E51A1E">
      <w:pPr>
        <w:pStyle w:val="ConsPlusNormal"/>
        <w:spacing w:before="220"/>
        <w:ind w:firstLine="540"/>
        <w:jc w:val="both"/>
      </w:pPr>
      <w:r>
        <w:lastRenderedPageBreak/>
        <w:t xml:space="preserve">2) для проектов, указанных в </w:t>
      </w:r>
      <w:hyperlink w:anchor="P47">
        <w:r>
          <w:rPr>
            <w:color w:val="0000FF"/>
          </w:rPr>
          <w:t>подпункте 2 пункта 5</w:t>
        </w:r>
      </w:hyperlink>
      <w:r>
        <w:t xml:space="preserve"> Порядка:</w:t>
      </w:r>
    </w:p>
    <w:p w:rsidR="00E51A1E" w:rsidRDefault="00E51A1E">
      <w:pPr>
        <w:pStyle w:val="ConsPlusNormal"/>
        <w:spacing w:before="220"/>
        <w:ind w:firstLine="540"/>
        <w:jc w:val="both"/>
      </w:pPr>
      <w:r>
        <w:t>а) 5 млн рублей - для проектов со сроком реализации в пределах одного финансового года;</w:t>
      </w:r>
    </w:p>
    <w:p w:rsidR="00E51A1E" w:rsidRDefault="00E51A1E">
      <w:pPr>
        <w:pStyle w:val="ConsPlusNormal"/>
        <w:spacing w:before="220"/>
        <w:ind w:firstLine="540"/>
        <w:jc w:val="both"/>
      </w:pPr>
      <w: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E51A1E" w:rsidRDefault="00E51A1E">
      <w:pPr>
        <w:pStyle w:val="ConsPlusNormal"/>
        <w:spacing w:before="220"/>
        <w:ind w:firstLine="540"/>
        <w:jc w:val="both"/>
      </w:pPr>
      <w:r>
        <w:t xml:space="preserve">3) для проектов, указанных в </w:t>
      </w:r>
      <w:hyperlink w:anchor="P49">
        <w:r>
          <w:rPr>
            <w:color w:val="0000FF"/>
          </w:rPr>
          <w:t>подпункте 3 пункта 5</w:t>
        </w:r>
      </w:hyperlink>
      <w:r>
        <w:t xml:space="preserve"> Порядка:</w:t>
      </w:r>
    </w:p>
    <w:p w:rsidR="00E51A1E" w:rsidRDefault="00E51A1E">
      <w:pPr>
        <w:pStyle w:val="ConsPlusNormal"/>
        <w:spacing w:before="220"/>
        <w:ind w:firstLine="540"/>
        <w:jc w:val="both"/>
      </w:pPr>
      <w:r>
        <w:t>а) 10 млн рублей - для проектов со сроком реализации в пределах одного финансового года;</w:t>
      </w:r>
    </w:p>
    <w:p w:rsidR="00E51A1E" w:rsidRDefault="00E51A1E">
      <w:pPr>
        <w:pStyle w:val="ConsPlusNormal"/>
        <w:spacing w:before="220"/>
        <w:ind w:firstLine="540"/>
        <w:jc w:val="both"/>
      </w:pPr>
      <w: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rsidR="00E51A1E" w:rsidRDefault="00E51A1E">
      <w:pPr>
        <w:pStyle w:val="ConsPlusNormal"/>
        <w:spacing w:before="220"/>
        <w:ind w:firstLine="540"/>
        <w:jc w:val="both"/>
      </w:pPr>
      <w:bookmarkStart w:id="47" w:name="P203"/>
      <w:bookmarkEnd w:id="47"/>
      <w:r>
        <w:t>35. Направления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и их предельные объемы:</w:t>
      </w:r>
    </w:p>
    <w:p w:rsidR="00E51A1E" w:rsidRDefault="00E51A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3"/>
        <w:gridCol w:w="1303"/>
        <w:gridCol w:w="1133"/>
        <w:gridCol w:w="1303"/>
        <w:gridCol w:w="1133"/>
        <w:gridCol w:w="1303"/>
      </w:tblGrid>
      <w:tr w:rsidR="00E51A1E">
        <w:tc>
          <w:tcPr>
            <w:tcW w:w="1757" w:type="dxa"/>
            <w:vMerge w:val="restart"/>
          </w:tcPr>
          <w:p w:rsidR="00E51A1E" w:rsidRDefault="00E51A1E">
            <w:pPr>
              <w:pStyle w:val="ConsPlusNormal"/>
              <w:jc w:val="center"/>
            </w:pPr>
            <w:r>
              <w:t>Направления расходов (затрат)</w:t>
            </w:r>
          </w:p>
        </w:tc>
        <w:tc>
          <w:tcPr>
            <w:tcW w:w="7308" w:type="dxa"/>
            <w:gridSpan w:val="6"/>
          </w:tcPr>
          <w:p w:rsidR="00E51A1E" w:rsidRDefault="00E51A1E">
            <w:pPr>
              <w:pStyle w:val="ConsPlusNormal"/>
              <w:jc w:val="center"/>
            </w:pPr>
            <w:r>
              <w:t>Предельные объемы затрат за счет &lt;*&gt;:</w:t>
            </w:r>
          </w:p>
        </w:tc>
      </w:tr>
      <w:tr w:rsidR="00E51A1E">
        <w:tc>
          <w:tcPr>
            <w:tcW w:w="1757" w:type="dxa"/>
            <w:vMerge/>
          </w:tcPr>
          <w:p w:rsidR="00E51A1E" w:rsidRDefault="00E51A1E">
            <w:pPr>
              <w:pStyle w:val="ConsPlusNormal"/>
            </w:pPr>
          </w:p>
        </w:tc>
        <w:tc>
          <w:tcPr>
            <w:tcW w:w="1133" w:type="dxa"/>
          </w:tcPr>
          <w:p w:rsidR="00E51A1E" w:rsidRDefault="00E51A1E">
            <w:pPr>
              <w:pStyle w:val="ConsPlusNormal"/>
              <w:jc w:val="center"/>
            </w:pPr>
            <w:r>
              <w:t>субсидии</w:t>
            </w:r>
          </w:p>
        </w:tc>
        <w:tc>
          <w:tcPr>
            <w:tcW w:w="1303" w:type="dxa"/>
          </w:tcPr>
          <w:p w:rsidR="00E51A1E" w:rsidRDefault="00E51A1E">
            <w:pPr>
              <w:pStyle w:val="ConsPlusNormal"/>
              <w:jc w:val="center"/>
            </w:pPr>
            <w:r>
              <w:t>собственных и (или) привлеченных средств заявителя</w:t>
            </w:r>
          </w:p>
        </w:tc>
        <w:tc>
          <w:tcPr>
            <w:tcW w:w="1133" w:type="dxa"/>
          </w:tcPr>
          <w:p w:rsidR="00E51A1E" w:rsidRDefault="00E51A1E">
            <w:pPr>
              <w:pStyle w:val="ConsPlusNormal"/>
              <w:jc w:val="center"/>
            </w:pPr>
            <w:r>
              <w:t>субсидии</w:t>
            </w:r>
          </w:p>
        </w:tc>
        <w:tc>
          <w:tcPr>
            <w:tcW w:w="1303" w:type="dxa"/>
          </w:tcPr>
          <w:p w:rsidR="00E51A1E" w:rsidRDefault="00E51A1E">
            <w:pPr>
              <w:pStyle w:val="ConsPlusNormal"/>
              <w:jc w:val="center"/>
            </w:pPr>
            <w:r>
              <w:t>собственных и (или) привлеченных средств заявителя</w:t>
            </w:r>
          </w:p>
        </w:tc>
        <w:tc>
          <w:tcPr>
            <w:tcW w:w="1133" w:type="dxa"/>
          </w:tcPr>
          <w:p w:rsidR="00E51A1E" w:rsidRDefault="00E51A1E">
            <w:pPr>
              <w:pStyle w:val="ConsPlusNormal"/>
              <w:jc w:val="center"/>
            </w:pPr>
            <w:r>
              <w:t>субсидии</w:t>
            </w:r>
          </w:p>
        </w:tc>
        <w:tc>
          <w:tcPr>
            <w:tcW w:w="1303" w:type="dxa"/>
          </w:tcPr>
          <w:p w:rsidR="00E51A1E" w:rsidRDefault="00E51A1E">
            <w:pPr>
              <w:pStyle w:val="ConsPlusNormal"/>
              <w:jc w:val="center"/>
            </w:pPr>
            <w:r>
              <w:t>собственных и (или) привлеченных средств заявителя</w:t>
            </w:r>
          </w:p>
        </w:tc>
      </w:tr>
      <w:tr w:rsidR="00E51A1E">
        <w:tc>
          <w:tcPr>
            <w:tcW w:w="1757" w:type="dxa"/>
            <w:vMerge/>
          </w:tcPr>
          <w:p w:rsidR="00E51A1E" w:rsidRDefault="00E51A1E">
            <w:pPr>
              <w:pStyle w:val="ConsPlusNormal"/>
            </w:pPr>
          </w:p>
        </w:tc>
        <w:tc>
          <w:tcPr>
            <w:tcW w:w="2436" w:type="dxa"/>
            <w:gridSpan w:val="2"/>
          </w:tcPr>
          <w:p w:rsidR="00E51A1E" w:rsidRDefault="00E51A1E">
            <w:pPr>
              <w:pStyle w:val="ConsPlusNormal"/>
              <w:jc w:val="center"/>
            </w:pPr>
            <w:r>
              <w:t xml:space="preserve">для категории получателей субсидий, установленной в </w:t>
            </w:r>
            <w:hyperlink w:anchor="P46">
              <w:r>
                <w:rPr>
                  <w:color w:val="0000FF"/>
                </w:rPr>
                <w:t>подпункте 1 пункта 5</w:t>
              </w:r>
            </w:hyperlink>
            <w:r>
              <w:t xml:space="preserve"> Порядка</w:t>
            </w:r>
          </w:p>
        </w:tc>
        <w:tc>
          <w:tcPr>
            <w:tcW w:w="2436" w:type="dxa"/>
            <w:gridSpan w:val="2"/>
          </w:tcPr>
          <w:p w:rsidR="00E51A1E" w:rsidRDefault="00E51A1E">
            <w:pPr>
              <w:pStyle w:val="ConsPlusNormal"/>
              <w:jc w:val="center"/>
            </w:pPr>
            <w:r>
              <w:t xml:space="preserve">для категории получателей субсидий, установленной в </w:t>
            </w:r>
            <w:hyperlink w:anchor="P47">
              <w:r>
                <w:rPr>
                  <w:color w:val="0000FF"/>
                </w:rPr>
                <w:t>подпункте 2 пункта 5</w:t>
              </w:r>
            </w:hyperlink>
            <w:r>
              <w:t xml:space="preserve"> Порядка</w:t>
            </w:r>
          </w:p>
        </w:tc>
        <w:tc>
          <w:tcPr>
            <w:tcW w:w="2436" w:type="dxa"/>
            <w:gridSpan w:val="2"/>
          </w:tcPr>
          <w:p w:rsidR="00E51A1E" w:rsidRDefault="00E51A1E">
            <w:pPr>
              <w:pStyle w:val="ConsPlusNormal"/>
              <w:jc w:val="center"/>
            </w:pPr>
            <w:r>
              <w:t xml:space="preserve">для категории получателей субсидий, установленной в </w:t>
            </w:r>
            <w:hyperlink w:anchor="P49">
              <w:r>
                <w:rPr>
                  <w:color w:val="0000FF"/>
                </w:rPr>
                <w:t>подпункте 3 пункта 5</w:t>
              </w:r>
            </w:hyperlink>
            <w:r>
              <w:t xml:space="preserve"> Порядка</w:t>
            </w:r>
          </w:p>
        </w:tc>
      </w:tr>
      <w:tr w:rsidR="00E51A1E">
        <w:tc>
          <w:tcPr>
            <w:tcW w:w="1757" w:type="dxa"/>
          </w:tcPr>
          <w:p w:rsidR="00E51A1E" w:rsidRDefault="00E51A1E">
            <w:pPr>
              <w:pStyle w:val="ConsPlusNormal"/>
            </w:pPr>
            <w:r>
              <w:t>Заработная плата (начисленная заработная плата, включающая НДФЛ)</w:t>
            </w:r>
          </w:p>
        </w:tc>
        <w:tc>
          <w:tcPr>
            <w:tcW w:w="1133" w:type="dxa"/>
          </w:tcPr>
          <w:p w:rsidR="00E51A1E" w:rsidRDefault="00E51A1E">
            <w:pPr>
              <w:pStyle w:val="ConsPlusNormal"/>
              <w:jc w:val="center"/>
            </w:pPr>
            <w:r>
              <w:t>до 50% объема субсидии &lt;**&gt;</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50% объема субсидии &lt;**&gt;</w:t>
            </w:r>
          </w:p>
        </w:tc>
        <w:tc>
          <w:tcPr>
            <w:tcW w:w="1303" w:type="dxa"/>
          </w:tcPr>
          <w:p w:rsidR="00E51A1E" w:rsidRDefault="00E51A1E">
            <w:pPr>
              <w:pStyle w:val="ConsPlusNormal"/>
              <w:jc w:val="center"/>
            </w:pPr>
            <w:r>
              <w:t>до 70% объема собственных и (или) привлеченных средств</w:t>
            </w:r>
          </w:p>
        </w:tc>
        <w:tc>
          <w:tcPr>
            <w:tcW w:w="1133" w:type="dxa"/>
          </w:tcPr>
          <w:p w:rsidR="00E51A1E" w:rsidRDefault="00E51A1E">
            <w:pPr>
              <w:pStyle w:val="ConsPlusNormal"/>
              <w:jc w:val="center"/>
            </w:pPr>
            <w:r>
              <w:t>до 50% объема субсидии &lt;**&gt;</w:t>
            </w:r>
          </w:p>
        </w:tc>
        <w:tc>
          <w:tcPr>
            <w:tcW w:w="1303" w:type="dxa"/>
          </w:tcPr>
          <w:p w:rsidR="00E51A1E" w:rsidRDefault="00E51A1E">
            <w:pPr>
              <w:pStyle w:val="ConsPlusNormal"/>
              <w:jc w:val="center"/>
            </w:pPr>
            <w:r>
              <w:t>до 50% объема собственных и (или) привлеченных средств</w:t>
            </w:r>
          </w:p>
        </w:tc>
      </w:tr>
      <w:tr w:rsidR="00E51A1E">
        <w:tc>
          <w:tcPr>
            <w:tcW w:w="1757" w:type="dxa"/>
          </w:tcPr>
          <w:p w:rsidR="00E51A1E" w:rsidRDefault="00E51A1E">
            <w:pPr>
              <w:pStyle w:val="ConsPlusNormal"/>
            </w:pPr>
            <w:r>
              <w:t>Начисления на заработную плату (1 - единый налоговый платеж (страховые взносы); 2 - взносы от несчастных случаев на производстве и профессиональных заболеваний)</w:t>
            </w:r>
          </w:p>
        </w:tc>
        <w:tc>
          <w:tcPr>
            <w:tcW w:w="1133" w:type="dxa"/>
          </w:tcPr>
          <w:p w:rsidR="00E51A1E" w:rsidRDefault="00E51A1E">
            <w:pPr>
              <w:pStyle w:val="ConsPlusNormal"/>
              <w:jc w:val="center"/>
            </w:pPr>
            <w:r>
              <w:t>не менее 30% от начисленной заработной платы</w:t>
            </w:r>
          </w:p>
        </w:tc>
        <w:tc>
          <w:tcPr>
            <w:tcW w:w="1303" w:type="dxa"/>
          </w:tcPr>
          <w:p w:rsidR="00E51A1E" w:rsidRDefault="00E51A1E">
            <w:pPr>
              <w:pStyle w:val="ConsPlusNormal"/>
              <w:jc w:val="center"/>
            </w:pPr>
            <w:r>
              <w:t>не менее 30% от начисленной заработной платы</w:t>
            </w:r>
          </w:p>
        </w:tc>
        <w:tc>
          <w:tcPr>
            <w:tcW w:w="1133" w:type="dxa"/>
          </w:tcPr>
          <w:p w:rsidR="00E51A1E" w:rsidRDefault="00E51A1E">
            <w:pPr>
              <w:pStyle w:val="ConsPlusNormal"/>
              <w:jc w:val="center"/>
            </w:pPr>
            <w:r>
              <w:t>не менее 30% от начисленной заработной платы</w:t>
            </w:r>
          </w:p>
        </w:tc>
        <w:tc>
          <w:tcPr>
            <w:tcW w:w="1303" w:type="dxa"/>
          </w:tcPr>
          <w:p w:rsidR="00E51A1E" w:rsidRDefault="00E51A1E">
            <w:pPr>
              <w:pStyle w:val="ConsPlusNormal"/>
              <w:jc w:val="center"/>
            </w:pPr>
            <w:r>
              <w:t>не менее 30% от начисленной заработной платы</w:t>
            </w:r>
          </w:p>
        </w:tc>
        <w:tc>
          <w:tcPr>
            <w:tcW w:w="1133" w:type="dxa"/>
          </w:tcPr>
          <w:p w:rsidR="00E51A1E" w:rsidRDefault="00E51A1E">
            <w:pPr>
              <w:pStyle w:val="ConsPlusNormal"/>
              <w:jc w:val="center"/>
            </w:pPr>
            <w:r>
              <w:t>не менее 30% от начисленной заработной платы</w:t>
            </w:r>
          </w:p>
        </w:tc>
        <w:tc>
          <w:tcPr>
            <w:tcW w:w="1303" w:type="dxa"/>
          </w:tcPr>
          <w:p w:rsidR="00E51A1E" w:rsidRDefault="00E51A1E">
            <w:pPr>
              <w:pStyle w:val="ConsPlusNormal"/>
              <w:jc w:val="center"/>
            </w:pPr>
            <w:r>
              <w:t>не менее 30% от начисленной заработной платы</w:t>
            </w:r>
          </w:p>
        </w:tc>
      </w:tr>
      <w:tr w:rsidR="00E51A1E">
        <w:tc>
          <w:tcPr>
            <w:tcW w:w="1757" w:type="dxa"/>
          </w:tcPr>
          <w:p w:rsidR="00E51A1E" w:rsidRDefault="00E51A1E">
            <w:pPr>
              <w:pStyle w:val="ConsPlusNormal"/>
            </w:pPr>
            <w:r>
              <w:lastRenderedPageBreak/>
              <w:t>Приобретение технологии, включая передачу документации и передачу прав</w:t>
            </w:r>
          </w:p>
        </w:tc>
        <w:tc>
          <w:tcPr>
            <w:tcW w:w="1133" w:type="dxa"/>
          </w:tcPr>
          <w:p w:rsidR="00E51A1E" w:rsidRDefault="00E51A1E">
            <w:pPr>
              <w:pStyle w:val="ConsPlusNormal"/>
              <w:jc w:val="center"/>
            </w:pPr>
            <w:r>
              <w:t>не более 1,0 млн рублей</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не более 1,0 млн рублей</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не более 1 млн рублей</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Приобретение материалов, сырья, комплектующих</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Приобретение, в том числе во временное пользование, специального оборудования, приборов для целей реализации проекта</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Оплата работ (внешних НИР и (или) ОКР) соисполнителей:</w:t>
            </w:r>
          </w:p>
          <w:p w:rsidR="00E51A1E" w:rsidRDefault="00E51A1E">
            <w:pPr>
              <w:pStyle w:val="ConsPlusNormal"/>
            </w:pPr>
            <w:r>
              <w:t>научных организаций;</w:t>
            </w:r>
          </w:p>
          <w:p w:rsidR="00E51A1E" w:rsidRDefault="00E51A1E">
            <w:pPr>
              <w:pStyle w:val="ConsPlusNormal"/>
            </w:pPr>
            <w:r>
              <w:t>образовательных организаций</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не менее 20%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не менее 20% объема собственных и (или) привлеченных средств</w:t>
            </w:r>
          </w:p>
        </w:tc>
      </w:tr>
      <w:tr w:rsidR="00E51A1E">
        <w:tc>
          <w:tcPr>
            <w:tcW w:w="1757" w:type="dxa"/>
          </w:tcPr>
          <w:p w:rsidR="00E51A1E" w:rsidRDefault="00E51A1E">
            <w:pPr>
              <w:pStyle w:val="ConsPlusNormal"/>
            </w:pPr>
            <w:r>
              <w:t>Оплата прочих работ и услуг соисполнителей, в том числе по оценке затрат, связанных с приобретением технологий</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c>
          <w:tcPr>
            <w:tcW w:w="1133" w:type="dxa"/>
          </w:tcPr>
          <w:p w:rsidR="00E51A1E" w:rsidRDefault="00E51A1E">
            <w:pPr>
              <w:pStyle w:val="ConsPlusNormal"/>
              <w:jc w:val="center"/>
            </w:pPr>
            <w:r>
              <w:t>до 50% объема субсидии</w:t>
            </w:r>
          </w:p>
        </w:tc>
        <w:tc>
          <w:tcPr>
            <w:tcW w:w="1303" w:type="dxa"/>
          </w:tcPr>
          <w:p w:rsidR="00E51A1E" w:rsidRDefault="00E51A1E">
            <w:pPr>
              <w:pStyle w:val="ConsPlusNormal"/>
              <w:jc w:val="center"/>
            </w:pPr>
            <w:r>
              <w:t>до 50% объема собственных и (или) привлеченных средств</w:t>
            </w:r>
          </w:p>
        </w:tc>
        <w:tc>
          <w:tcPr>
            <w:tcW w:w="1133" w:type="dxa"/>
          </w:tcPr>
          <w:p w:rsidR="00E51A1E" w:rsidRDefault="00E51A1E">
            <w:pPr>
              <w:pStyle w:val="ConsPlusNormal"/>
              <w:jc w:val="center"/>
            </w:pPr>
            <w:r>
              <w:t>до 100% объема субсидии</w:t>
            </w:r>
          </w:p>
        </w:tc>
        <w:tc>
          <w:tcPr>
            <w:tcW w:w="1303" w:type="dxa"/>
          </w:tcPr>
          <w:p w:rsidR="00E51A1E" w:rsidRDefault="00E51A1E">
            <w:pPr>
              <w:pStyle w:val="ConsPlusNormal"/>
              <w:jc w:val="center"/>
            </w:pPr>
            <w:r>
              <w:t>до 80% объема собственных и (или) привлеченных средств</w:t>
            </w:r>
          </w:p>
        </w:tc>
      </w:tr>
      <w:tr w:rsidR="00E51A1E">
        <w:tc>
          <w:tcPr>
            <w:tcW w:w="1757" w:type="dxa"/>
          </w:tcPr>
          <w:p w:rsidR="00E51A1E" w:rsidRDefault="00E51A1E">
            <w:pPr>
              <w:pStyle w:val="ConsPlusNormal"/>
            </w:pPr>
            <w:r>
              <w:t>Прочие общехозяйственные расходы</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20%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20% объема собственных и (или) привлеченных средств</w:t>
            </w:r>
          </w:p>
        </w:tc>
        <w:tc>
          <w:tcPr>
            <w:tcW w:w="1133" w:type="dxa"/>
          </w:tcPr>
          <w:p w:rsidR="00E51A1E" w:rsidRDefault="00E51A1E">
            <w:pPr>
              <w:pStyle w:val="ConsPlusNormal"/>
              <w:jc w:val="center"/>
            </w:pPr>
            <w:r>
              <w:t>до 20% объема субсидии</w:t>
            </w:r>
          </w:p>
        </w:tc>
        <w:tc>
          <w:tcPr>
            <w:tcW w:w="1303" w:type="dxa"/>
          </w:tcPr>
          <w:p w:rsidR="00E51A1E" w:rsidRDefault="00E51A1E">
            <w:pPr>
              <w:pStyle w:val="ConsPlusNormal"/>
              <w:jc w:val="center"/>
            </w:pPr>
            <w:r>
              <w:t>до 20% объема собственных и (или) привлеченных средств</w:t>
            </w:r>
          </w:p>
        </w:tc>
      </w:tr>
    </w:tbl>
    <w:p w:rsidR="00E51A1E" w:rsidRDefault="00E51A1E">
      <w:pPr>
        <w:pStyle w:val="ConsPlusNormal"/>
        <w:ind w:firstLine="540"/>
        <w:jc w:val="both"/>
      </w:pPr>
    </w:p>
    <w:p w:rsidR="00E51A1E" w:rsidRDefault="00E51A1E">
      <w:pPr>
        <w:pStyle w:val="ConsPlusNormal"/>
        <w:ind w:firstLine="540"/>
        <w:jc w:val="both"/>
      </w:pPr>
      <w:r>
        <w:t>--------------------------------</w:t>
      </w:r>
    </w:p>
    <w:p w:rsidR="00E51A1E" w:rsidRDefault="00E51A1E">
      <w:pPr>
        <w:pStyle w:val="ConsPlusNormal"/>
        <w:spacing w:before="220"/>
        <w:ind w:firstLine="540"/>
        <w:jc w:val="both"/>
      </w:pPr>
      <w:r>
        <w:t>&lt;*&gt; Предельные объемы затрат за счет собственных и (или) привлеченных средств заявителя применяются к правоотношениям, возникшим с 01.01.2024.</w:t>
      </w:r>
    </w:p>
    <w:p w:rsidR="00E51A1E" w:rsidRDefault="00E51A1E">
      <w:pPr>
        <w:pStyle w:val="ConsPlusNormal"/>
        <w:spacing w:before="220"/>
        <w:ind w:firstLine="540"/>
        <w:jc w:val="both"/>
      </w:pPr>
      <w:r>
        <w:lastRenderedPageBreak/>
        <w:t>&lt;**&gt; Максимальный уровень заработной платы, начисленной за срок реализации проекта из средств субсидии на каждого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 допускается использование средств субсидии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планом реализации проекта.</w:t>
      </w:r>
    </w:p>
    <w:p w:rsidR="00E51A1E" w:rsidRDefault="00E51A1E">
      <w:pPr>
        <w:pStyle w:val="ConsPlusNormal"/>
        <w:jc w:val="both"/>
      </w:pPr>
      <w:r>
        <w:t xml:space="preserve">(п. 35 в ред. </w:t>
      </w:r>
      <w:hyperlink r:id="rId31">
        <w:r>
          <w:rPr>
            <w:color w:val="0000FF"/>
          </w:rPr>
          <w:t>постановления</w:t>
        </w:r>
      </w:hyperlink>
      <w:r>
        <w:t xml:space="preserve"> Правительства Новосибирской области от 25.12.2023 N 639-п)</w:t>
      </w:r>
    </w:p>
    <w:p w:rsidR="00E51A1E" w:rsidRDefault="00E51A1E">
      <w:pPr>
        <w:pStyle w:val="ConsPlusNormal"/>
        <w:ind w:firstLine="540"/>
        <w:jc w:val="both"/>
      </w:pPr>
    </w:p>
    <w:p w:rsidR="00E51A1E" w:rsidRDefault="00E51A1E">
      <w:pPr>
        <w:pStyle w:val="ConsPlusNormal"/>
        <w:ind w:firstLine="540"/>
        <w:jc w:val="both"/>
      </w:pPr>
      <w:r>
        <w:t xml:space="preserve">36. В случае уменьшения </w:t>
      </w:r>
      <w:proofErr w:type="spellStart"/>
      <w:r>
        <w:t>МНиИП</w:t>
      </w:r>
      <w:proofErr w:type="spellEnd"/>
      <w:r>
        <w:t xml:space="preserve"> НСО как получателю средств областного бюджета Новосибирской области ранее доведенных лимитов бюджетных обязательств, указанных в </w:t>
      </w:r>
      <w:hyperlink w:anchor="P42">
        <w:r>
          <w:rPr>
            <w:color w:val="0000FF"/>
          </w:rPr>
          <w:t>пункте 4</w:t>
        </w:r>
      </w:hyperlink>
      <w:r>
        <w:t xml:space="preserve"> Порядка, приводящего к невозможности предоставления субсидии в размере, определенном в договоре, </w:t>
      </w:r>
      <w:proofErr w:type="spellStart"/>
      <w:r>
        <w:t>МНиИП</w:t>
      </w:r>
      <w:proofErr w:type="spellEnd"/>
      <w:r>
        <w:t xml:space="preserve"> НСО согласовывает с получателем субсидии новые условия договора или расторгает договор при </w:t>
      </w:r>
      <w:proofErr w:type="spellStart"/>
      <w:r>
        <w:t>недостижении</w:t>
      </w:r>
      <w:proofErr w:type="spellEnd"/>
      <w:r>
        <w:t xml:space="preserve"> согласия по новым условиям.</w:t>
      </w:r>
    </w:p>
    <w:p w:rsidR="00E51A1E" w:rsidRDefault="00E51A1E">
      <w:pPr>
        <w:pStyle w:val="ConsPlusNormal"/>
        <w:spacing w:before="220"/>
        <w:ind w:firstLine="540"/>
        <w:jc w:val="both"/>
      </w:pPr>
      <w:bookmarkStart w:id="48" w:name="P281"/>
      <w:bookmarkEnd w:id="48"/>
      <w:r>
        <w:t xml:space="preserve">37. </w:t>
      </w:r>
      <w:proofErr w:type="spellStart"/>
      <w:r>
        <w:t>МНиИП</w:t>
      </w:r>
      <w:proofErr w:type="spellEnd"/>
      <w:r>
        <w:t xml:space="preserve"> НСО в течение пятнадцати рабочих дней после издания приказа о предоставлении субсидий, при условии своевременного выполнения требования, установленного в </w:t>
      </w:r>
      <w:hyperlink w:anchor="P296">
        <w:r>
          <w:rPr>
            <w:color w:val="0000FF"/>
          </w:rPr>
          <w:t>пункте 40</w:t>
        </w:r>
      </w:hyperlink>
      <w:r>
        <w:t xml:space="preserve"> Порядка, заключает с победителями конкурса договоры.</w:t>
      </w:r>
    </w:p>
    <w:p w:rsidR="00E51A1E" w:rsidRDefault="00E51A1E">
      <w:pPr>
        <w:pStyle w:val="ConsPlusNormal"/>
        <w:spacing w:before="220"/>
        <w:ind w:firstLine="540"/>
        <w:jc w:val="both"/>
      </w:pPr>
      <w: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E51A1E" w:rsidRDefault="00E51A1E">
      <w:pPr>
        <w:pStyle w:val="ConsPlusNormal"/>
        <w:spacing w:before="220"/>
        <w:ind w:firstLine="540"/>
        <w:jc w:val="both"/>
      </w:pPr>
      <w:r>
        <w:t>38. Обязательными требованиями, включаемыми в договоры, являются:</w:t>
      </w:r>
    </w:p>
    <w:p w:rsidR="00E51A1E" w:rsidRDefault="00E51A1E">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w:t>
      </w:r>
      <w:proofErr w:type="spellStart"/>
      <w:r>
        <w:t>МНиИП</w:t>
      </w:r>
      <w:proofErr w:type="spellEnd"/>
      <w:r>
        <w:t xml:space="preserve"> НСО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E51A1E" w:rsidRDefault="00E51A1E">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28">
        <w:r>
          <w:rPr>
            <w:color w:val="0000FF"/>
          </w:rPr>
          <w:t>пункте 3</w:t>
        </w:r>
      </w:hyperlink>
      <w:r>
        <w:t xml:space="preserve"> Порядка;</w:t>
      </w:r>
    </w:p>
    <w:p w:rsidR="00E51A1E" w:rsidRDefault="00E51A1E">
      <w:pPr>
        <w:pStyle w:val="ConsPlusNormal"/>
        <w:spacing w:before="220"/>
        <w:ind w:firstLine="540"/>
        <w:jc w:val="both"/>
      </w:pPr>
      <w:r>
        <w:t xml:space="preserve">3) условие о согласовании новых условий договора или расторжении договора при </w:t>
      </w:r>
      <w:proofErr w:type="spellStart"/>
      <w:r>
        <w:t>недостижении</w:t>
      </w:r>
      <w:proofErr w:type="spellEnd"/>
      <w:r>
        <w:t xml:space="preserve"> согласия по новым условиям в случае уменьшения </w:t>
      </w:r>
      <w:proofErr w:type="spellStart"/>
      <w:r>
        <w:t>МНиИП</w:t>
      </w:r>
      <w:proofErr w:type="spellEnd"/>
      <w:r>
        <w:t xml:space="preserve"> НСО как получателю бюджетных средств ранее доведенных лимитов бюджетных обязательств, указанных в </w:t>
      </w:r>
      <w:hyperlink w:anchor="P42">
        <w:r>
          <w:rPr>
            <w:color w:val="0000FF"/>
          </w:rPr>
          <w:t>пункте 4</w:t>
        </w:r>
      </w:hyperlink>
      <w:r>
        <w:t xml:space="preserve"> Порядка, приводящего к невозможности предоставления субсидии в размере, определенном в договоре;</w:t>
      </w:r>
    </w:p>
    <w:p w:rsidR="00E51A1E" w:rsidRDefault="00E51A1E">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E51A1E" w:rsidRDefault="00E51A1E">
      <w:pPr>
        <w:pStyle w:val="ConsPlusNormal"/>
        <w:spacing w:before="220"/>
        <w:ind w:firstLine="540"/>
        <w:jc w:val="both"/>
      </w:pPr>
      <w:r>
        <w:t xml:space="preserve">5) направление получателем субсидии сведений о проведении НИР и ОКР гражданского </w:t>
      </w:r>
      <w:r>
        <w:lastRenderedPageBreak/>
        <w:t xml:space="preserve">назначения в Министерство науки и высшего образования Российской Федерации в порядке, предусмотренном </w:t>
      </w:r>
      <w:hyperlink r:id="rId34">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E51A1E" w:rsidRDefault="00E51A1E">
      <w:pPr>
        <w:pStyle w:val="ConsPlusNormal"/>
        <w:spacing w:before="220"/>
        <w:ind w:firstLine="540"/>
        <w:jc w:val="both"/>
      </w:pPr>
      <w:r>
        <w:t xml:space="preserve">6)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w:t>
      </w:r>
      <w:proofErr w:type="spellStart"/>
      <w:r>
        <w:t>МНиИП</w:t>
      </w:r>
      <w:proofErr w:type="spellEnd"/>
      <w:r>
        <w:t xml:space="preserve"> НСО как получателем бюджетных средств по согласованию с министерством финансов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46">
        <w:r>
          <w:rPr>
            <w:color w:val="0000FF"/>
          </w:rPr>
          <w:t>абзаце втором пункта 55</w:t>
        </w:r>
      </w:hyperlink>
      <w:r>
        <w:t xml:space="preserve"> Порядка;</w:t>
      </w:r>
    </w:p>
    <w:p w:rsidR="00E51A1E" w:rsidRDefault="00E51A1E">
      <w:pPr>
        <w:pStyle w:val="ConsPlusNormal"/>
        <w:spacing w:before="220"/>
        <w:ind w:firstLine="540"/>
        <w:jc w:val="both"/>
      </w:pPr>
      <w:r>
        <w:t xml:space="preserve">7) обязательство получателя субсидии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в </w:t>
      </w:r>
      <w:proofErr w:type="spellStart"/>
      <w:r>
        <w:t>МНиИП</w:t>
      </w:r>
      <w:proofErr w:type="spellEnd"/>
      <w:r>
        <w:t xml:space="preserve"> НСО по форме, утвержденной приказом Федеральной налоговой службы.</w:t>
      </w:r>
    </w:p>
    <w:p w:rsidR="00E51A1E" w:rsidRDefault="00E51A1E">
      <w:pPr>
        <w:pStyle w:val="ConsPlusNormal"/>
        <w:jc w:val="both"/>
      </w:pPr>
      <w:r>
        <w:t>(</w:t>
      </w:r>
      <w:proofErr w:type="spellStart"/>
      <w:r>
        <w:t>пп</w:t>
      </w:r>
      <w:proofErr w:type="spellEnd"/>
      <w:r>
        <w:t xml:space="preserve">. 7 введен </w:t>
      </w:r>
      <w:hyperlink r:id="rId35">
        <w:r>
          <w:rPr>
            <w:color w:val="0000FF"/>
          </w:rPr>
          <w:t>постановлением</w:t>
        </w:r>
      </w:hyperlink>
      <w:r>
        <w:t xml:space="preserve"> Правительства Новосибирской области от 25.12.2023 N 639-п)</w:t>
      </w:r>
    </w:p>
    <w:p w:rsidR="00E51A1E" w:rsidRDefault="00E51A1E">
      <w:pPr>
        <w:pStyle w:val="ConsPlusNormal"/>
        <w:spacing w:before="220"/>
        <w:ind w:firstLine="540"/>
        <w:jc w:val="both"/>
      </w:pPr>
      <w:bookmarkStart w:id="49" w:name="P292"/>
      <w:bookmarkEnd w:id="49"/>
      <w:r>
        <w:t>39. Для целей Порядка планируемыми результатами предоставления субсидии, в целях достижения которых предоставляется субсидия, являются:</w:t>
      </w:r>
    </w:p>
    <w:p w:rsidR="00E51A1E" w:rsidRDefault="00E51A1E">
      <w:pPr>
        <w:pStyle w:val="ConsPlusNormal"/>
        <w:spacing w:before="220"/>
        <w:ind w:firstLine="540"/>
        <w:jc w:val="both"/>
      </w:pPr>
      <w:r>
        <w:t>1) процент выполнения работ согласно этапам реализации проекта, определенным в календарном плане реализации проекта, являющейся неотъемлемой частью договора;</w:t>
      </w:r>
    </w:p>
    <w:p w:rsidR="00E51A1E" w:rsidRDefault="00E51A1E">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2) получение по итогам НИР и (или) ОКР охраняемых результатов интеллектуальной деятельности, предусмотренных Гражданским </w:t>
      </w:r>
      <w:hyperlink r:id="rId37">
        <w:r>
          <w:rPr>
            <w:color w:val="0000FF"/>
          </w:rPr>
          <w:t>кодексом</w:t>
        </w:r>
      </w:hyperlink>
      <w:r>
        <w:t xml:space="preserve"> Российской Федерации.</w:t>
      </w:r>
    </w:p>
    <w:p w:rsidR="00E51A1E" w:rsidRDefault="00E51A1E">
      <w:pPr>
        <w:pStyle w:val="ConsPlusNormal"/>
        <w:spacing w:before="220"/>
        <w:ind w:firstLine="540"/>
        <w:jc w:val="both"/>
      </w:pPr>
      <w:bookmarkStart w:id="50" w:name="P296"/>
      <w:bookmarkEnd w:id="50"/>
      <w:r>
        <w:t xml:space="preserve">40. Победитель конкурса, подававший заявку на предоставление субсидии способом, указанным в </w:t>
      </w:r>
      <w:hyperlink w:anchor="P113">
        <w:r>
          <w:rPr>
            <w:color w:val="0000FF"/>
          </w:rPr>
          <w:t>подпункте 1 пункта 11</w:t>
        </w:r>
      </w:hyperlink>
      <w:r>
        <w:t xml:space="preserve"> Порядка, не заверенную УКЭП, в течение десяти рабочих дней после издания приказа, указанного в </w:t>
      </w:r>
      <w:hyperlink w:anchor="P183">
        <w:r>
          <w:rPr>
            <w:color w:val="0000FF"/>
          </w:rPr>
          <w:t>подпункте 2 пункта 31</w:t>
        </w:r>
      </w:hyperlink>
      <w:r>
        <w:t xml:space="preserve"> Порядка, представляет в </w:t>
      </w:r>
      <w:proofErr w:type="spellStart"/>
      <w:r>
        <w:t>МНиИП</w:t>
      </w:r>
      <w:proofErr w:type="spellEnd"/>
      <w:r>
        <w:t xml:space="preserve"> НСО на бумажном носителе оригиналы документов, размещенных им в электронном виде при подаче заявки в АИС.</w:t>
      </w:r>
    </w:p>
    <w:p w:rsidR="00E51A1E" w:rsidRDefault="00E51A1E">
      <w:pPr>
        <w:pStyle w:val="ConsPlusNormal"/>
        <w:spacing w:before="220"/>
        <w:ind w:firstLine="540"/>
        <w:jc w:val="both"/>
      </w:pPr>
      <w:r>
        <w:t xml:space="preserve">Непредставление или несвоевременное представление в </w:t>
      </w:r>
      <w:proofErr w:type="spellStart"/>
      <w:r>
        <w:t>МНиИП</w:t>
      </w:r>
      <w:proofErr w:type="spellEnd"/>
      <w:r>
        <w:t xml:space="preserve"> НСО победителем конкурса документов, указанных в </w:t>
      </w:r>
      <w:hyperlink w:anchor="P296">
        <w:r>
          <w:rPr>
            <w:color w:val="0000FF"/>
          </w:rPr>
          <w:t>абзаце первом</w:t>
        </w:r>
      </w:hyperlink>
      <w:r>
        <w:t xml:space="preserve"> настоящего пункта, является основанием для признания победителя конкурса уклонившимся от заключения договора.</w:t>
      </w:r>
    </w:p>
    <w:p w:rsidR="00E51A1E" w:rsidRDefault="00E51A1E">
      <w:pPr>
        <w:pStyle w:val="ConsPlusNormal"/>
        <w:spacing w:before="220"/>
        <w:ind w:firstLine="540"/>
        <w:jc w:val="both"/>
      </w:pPr>
      <w:bookmarkStart w:id="51" w:name="P298"/>
      <w:bookmarkEnd w:id="51"/>
      <w:r>
        <w:t>41. У победителя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заключения договора.</w:t>
      </w:r>
    </w:p>
    <w:p w:rsidR="00E51A1E" w:rsidRDefault="00E51A1E">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25.12.2023 N 639-п)</w:t>
      </w:r>
    </w:p>
    <w:p w:rsidR="00E51A1E" w:rsidRDefault="00E51A1E">
      <w:pPr>
        <w:pStyle w:val="ConsPlusNormal"/>
        <w:spacing w:before="220"/>
        <w:ind w:firstLine="540"/>
        <w:jc w:val="both"/>
      </w:pPr>
      <w:r>
        <w:t xml:space="preserve">Факт отсутствия у победителя конкурса неисполненной обязанности, указанной в </w:t>
      </w:r>
      <w:hyperlink w:anchor="P298">
        <w:r>
          <w:rPr>
            <w:color w:val="0000FF"/>
          </w:rPr>
          <w:t>абзаце первом</w:t>
        </w:r>
      </w:hyperlink>
      <w:r>
        <w:t xml:space="preserve"> настоящего пункта, устанавливается </w:t>
      </w:r>
      <w:proofErr w:type="spellStart"/>
      <w:r>
        <w:t>МНиИП</w:t>
      </w:r>
      <w:proofErr w:type="spellEnd"/>
      <w:r>
        <w:t xml:space="preserve"> НСО в соответствии с </w:t>
      </w:r>
      <w:hyperlink w:anchor="P137">
        <w:r>
          <w:rPr>
            <w:color w:val="0000FF"/>
          </w:rPr>
          <w:t>пунктом 19</w:t>
        </w:r>
      </w:hyperlink>
      <w:r>
        <w:t xml:space="preserve"> Порядка, в сроки, установленные в </w:t>
      </w:r>
      <w:hyperlink w:anchor="P281">
        <w:r>
          <w:rPr>
            <w:color w:val="0000FF"/>
          </w:rPr>
          <w:t>пункте 37</w:t>
        </w:r>
      </w:hyperlink>
      <w:r>
        <w:t xml:space="preserve"> Порядка.</w:t>
      </w:r>
    </w:p>
    <w:p w:rsidR="00E51A1E" w:rsidRDefault="00E51A1E">
      <w:pPr>
        <w:pStyle w:val="ConsPlusNormal"/>
        <w:spacing w:before="220"/>
        <w:ind w:firstLine="540"/>
        <w:jc w:val="both"/>
      </w:pPr>
      <w:r>
        <w:t>42. Основания для отказа получателю субсидии в предоставлении субсидии:</w:t>
      </w:r>
    </w:p>
    <w:p w:rsidR="00E51A1E" w:rsidRDefault="00E51A1E">
      <w:pPr>
        <w:pStyle w:val="ConsPlusNormal"/>
        <w:spacing w:before="220"/>
        <w:ind w:firstLine="540"/>
        <w:jc w:val="both"/>
      </w:pPr>
      <w:r>
        <w:t>1) непризнание заявителя победителем конкурса;</w:t>
      </w:r>
    </w:p>
    <w:p w:rsidR="00E51A1E" w:rsidRDefault="00E51A1E">
      <w:pPr>
        <w:pStyle w:val="ConsPlusNormal"/>
        <w:spacing w:before="220"/>
        <w:ind w:firstLine="540"/>
        <w:jc w:val="both"/>
      </w:pPr>
      <w:r>
        <w:t xml:space="preserve">2) основания, установленные </w:t>
      </w:r>
      <w:hyperlink w:anchor="P150">
        <w:r>
          <w:rPr>
            <w:color w:val="0000FF"/>
          </w:rPr>
          <w:t>пунктом 21</w:t>
        </w:r>
      </w:hyperlink>
      <w:r>
        <w:t xml:space="preserve"> Порядка, в случае, если о них стало известно после окончания проверки, указанной в </w:t>
      </w:r>
      <w:hyperlink w:anchor="P137">
        <w:r>
          <w:rPr>
            <w:color w:val="0000FF"/>
          </w:rPr>
          <w:t>пункте 19</w:t>
        </w:r>
      </w:hyperlink>
      <w:r>
        <w:t xml:space="preserve"> Порядка;</w:t>
      </w:r>
    </w:p>
    <w:p w:rsidR="00E51A1E" w:rsidRDefault="00E51A1E">
      <w:pPr>
        <w:pStyle w:val="ConsPlusNormal"/>
        <w:spacing w:before="220"/>
        <w:ind w:firstLine="540"/>
        <w:jc w:val="both"/>
      </w:pPr>
      <w:r>
        <w:lastRenderedPageBreak/>
        <w:t>3) признание победителя конкурса уклонившимся от заключения договора;</w:t>
      </w:r>
    </w:p>
    <w:p w:rsidR="00E51A1E" w:rsidRDefault="00E51A1E">
      <w:pPr>
        <w:pStyle w:val="ConsPlusNormal"/>
        <w:spacing w:before="220"/>
        <w:ind w:firstLine="540"/>
        <w:jc w:val="both"/>
      </w:pPr>
      <w:r>
        <w:t xml:space="preserve">4) несоблюдение победителем конкурса условия, установленного в </w:t>
      </w:r>
      <w:hyperlink w:anchor="P296">
        <w:r>
          <w:rPr>
            <w:color w:val="0000FF"/>
          </w:rPr>
          <w:t>пункте 40</w:t>
        </w:r>
      </w:hyperlink>
      <w:r>
        <w:t xml:space="preserve"> Порядка.</w:t>
      </w:r>
    </w:p>
    <w:p w:rsidR="00E51A1E" w:rsidRDefault="00E51A1E">
      <w:pPr>
        <w:pStyle w:val="ConsPlusNormal"/>
        <w:spacing w:before="220"/>
        <w:ind w:firstLine="540"/>
        <w:jc w:val="both"/>
      </w:pPr>
      <w:r>
        <w:t xml:space="preserve">43. Субсидия предоставляется в безналичной форме путем перечисления </w:t>
      </w:r>
      <w:proofErr w:type="spellStart"/>
      <w:r>
        <w:t>МНиИП</w:t>
      </w:r>
      <w:proofErr w:type="spellEnd"/>
      <w:r>
        <w:t xml:space="preserve"> НСО денежных 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E51A1E" w:rsidRDefault="00E51A1E">
      <w:pPr>
        <w:pStyle w:val="ConsPlusNormal"/>
        <w:spacing w:before="220"/>
        <w:ind w:firstLine="540"/>
        <w:jc w:val="both"/>
      </w:pPr>
      <w:bookmarkStart w:id="52" w:name="P307"/>
      <w:bookmarkEnd w:id="52"/>
      <w:r>
        <w:t xml:space="preserve">1) для проектов, реализуемых в пределах одного финансового года, - единовременно в течение двадцати рабочих дней после установления факта отсутствия у победителя конкурса неисполненной обязанности, указанной в </w:t>
      </w:r>
      <w:hyperlink w:anchor="P298">
        <w:r>
          <w:rPr>
            <w:color w:val="0000FF"/>
          </w:rPr>
          <w:t>абзаце первом пункта 41</w:t>
        </w:r>
      </w:hyperlink>
      <w:r>
        <w:t xml:space="preserve"> Порядка;</w:t>
      </w:r>
    </w:p>
    <w:p w:rsidR="00E51A1E" w:rsidRDefault="00E51A1E">
      <w:pPr>
        <w:pStyle w:val="ConsPlusNormal"/>
        <w:spacing w:before="220"/>
        <w:ind w:firstLine="540"/>
        <w:jc w:val="both"/>
      </w:pPr>
      <w:r>
        <w:t>2) для проектов, реализуемых в пределах двух финансовых лет, - двумя перечислениями:</w:t>
      </w:r>
    </w:p>
    <w:p w:rsidR="00E51A1E" w:rsidRDefault="00E51A1E">
      <w:pPr>
        <w:pStyle w:val="ConsPlusNormal"/>
        <w:spacing w:before="220"/>
        <w:ind w:firstLine="540"/>
        <w:jc w:val="both"/>
      </w:pPr>
      <w:r>
        <w:t xml:space="preserve">а) на реализацию проекта в период первого финансового года - в запрашиваемом размере с учетом требований </w:t>
      </w:r>
      <w:hyperlink w:anchor="P192">
        <w:r>
          <w:rPr>
            <w:color w:val="0000FF"/>
          </w:rPr>
          <w:t>пункта 33</w:t>
        </w:r>
      </w:hyperlink>
      <w:r>
        <w:t xml:space="preserve"> Порядка и в порядке, определенном в </w:t>
      </w:r>
      <w:hyperlink w:anchor="P307">
        <w:r>
          <w:rPr>
            <w:color w:val="0000FF"/>
          </w:rPr>
          <w:t>подпункте 1</w:t>
        </w:r>
      </w:hyperlink>
      <w:r>
        <w:t xml:space="preserve"> настоящего пункта;</w:t>
      </w:r>
    </w:p>
    <w:p w:rsidR="00E51A1E" w:rsidRDefault="00E51A1E">
      <w:pPr>
        <w:pStyle w:val="ConsPlusNormal"/>
        <w:spacing w:before="220"/>
        <w:ind w:firstLine="540"/>
        <w:jc w:val="both"/>
      </w:pPr>
      <w:r>
        <w:t xml:space="preserve">б) на реализацию проекта в период второго финансового года - в запрашиваемом размере с учетом требований </w:t>
      </w:r>
      <w:hyperlink w:anchor="P192">
        <w:r>
          <w:rPr>
            <w:color w:val="0000FF"/>
          </w:rPr>
          <w:t>пункта 33</w:t>
        </w:r>
      </w:hyperlink>
      <w:r>
        <w:t xml:space="preserve"> Порядка, в течение двадцати рабочих дней после издания указанного в </w:t>
      </w:r>
      <w:hyperlink w:anchor="P332">
        <w:r>
          <w:rPr>
            <w:color w:val="0000FF"/>
          </w:rPr>
          <w:t>пункте 49</w:t>
        </w:r>
      </w:hyperlink>
      <w:r>
        <w:t xml:space="preserve"> Порядка приказа </w:t>
      </w:r>
      <w:proofErr w:type="spellStart"/>
      <w:r>
        <w:t>МНиИП</w:t>
      </w:r>
      <w:proofErr w:type="spellEnd"/>
      <w:r>
        <w:t xml:space="preserve"> НСО, при условии включения получателя субсидии в данный приказ и установления факта отсутствия у победителя конкурса неисполненной обязанности, указанной в </w:t>
      </w:r>
      <w:hyperlink w:anchor="P298">
        <w:r>
          <w:rPr>
            <w:color w:val="0000FF"/>
          </w:rPr>
          <w:t>абзаце первом пункта 41</w:t>
        </w:r>
      </w:hyperlink>
      <w:r>
        <w:t xml:space="preserve"> Порядка, в порядке, установленном </w:t>
      </w:r>
      <w:hyperlink w:anchor="P307">
        <w:r>
          <w:rPr>
            <w:color w:val="0000FF"/>
          </w:rPr>
          <w:t>подпунктом 1</w:t>
        </w:r>
      </w:hyperlink>
      <w:r>
        <w:t xml:space="preserve"> настоящего пункта.</w:t>
      </w:r>
    </w:p>
    <w:p w:rsidR="00E51A1E" w:rsidRDefault="00E51A1E">
      <w:pPr>
        <w:pStyle w:val="ConsPlusNormal"/>
        <w:spacing w:before="220"/>
        <w:ind w:firstLine="540"/>
        <w:jc w:val="both"/>
      </w:pPr>
      <w:r>
        <w:t xml:space="preserve">44. </w:t>
      </w:r>
      <w:proofErr w:type="spellStart"/>
      <w:r>
        <w:t>МНиИП</w:t>
      </w:r>
      <w:proofErr w:type="spellEnd"/>
      <w:r>
        <w:t xml:space="preserve"> НСО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E51A1E" w:rsidRDefault="00E51A1E">
      <w:pPr>
        <w:pStyle w:val="ConsPlusNormal"/>
        <w:spacing w:before="220"/>
        <w:ind w:firstLine="540"/>
        <w:jc w:val="both"/>
      </w:pPr>
      <w: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w:t>
      </w:r>
      <w:proofErr w:type="spellStart"/>
      <w:r>
        <w:t>МНиИП</w:t>
      </w:r>
      <w:proofErr w:type="spellEnd"/>
      <w:r>
        <w:t xml:space="preserve"> НСО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E51A1E" w:rsidRDefault="00E51A1E">
      <w:pPr>
        <w:pStyle w:val="ConsPlusNormal"/>
        <w:spacing w:before="220"/>
        <w:ind w:firstLine="540"/>
        <w:jc w:val="both"/>
      </w:pPr>
      <w:proofErr w:type="spellStart"/>
      <w:r>
        <w:t>МНиИП</w:t>
      </w:r>
      <w:proofErr w:type="spellEnd"/>
      <w:r>
        <w:t xml:space="preserve">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51A1E" w:rsidRDefault="00E51A1E">
      <w:pPr>
        <w:pStyle w:val="ConsPlusNormal"/>
        <w:spacing w:before="220"/>
        <w:ind w:firstLine="540"/>
        <w:jc w:val="both"/>
      </w:pPr>
      <w:bookmarkStart w:id="53" w:name="P314"/>
      <w:bookmarkEnd w:id="53"/>
      <w:r>
        <w:t xml:space="preserve">45. Получатель субсидии представляет в </w:t>
      </w:r>
      <w:proofErr w:type="spellStart"/>
      <w:r>
        <w:t>МНиИП</w:t>
      </w:r>
      <w:proofErr w:type="spellEnd"/>
      <w:r>
        <w:t xml:space="preserve"> НСО:</w:t>
      </w:r>
    </w:p>
    <w:p w:rsidR="00E51A1E" w:rsidRDefault="00E51A1E">
      <w:pPr>
        <w:pStyle w:val="ConsPlusNormal"/>
        <w:spacing w:before="220"/>
        <w:ind w:firstLine="540"/>
        <w:jc w:val="both"/>
      </w:pPr>
      <w:bookmarkStart w:id="54" w:name="P315"/>
      <w:bookmarkEnd w:id="54"/>
      <w:r>
        <w:t>1) ежегодно не позднее пятнадцатого рабочего дня, следующего за отчетным годом,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w:t>
      </w:r>
    </w:p>
    <w:p w:rsidR="00E51A1E" w:rsidRDefault="00E51A1E">
      <w:pPr>
        <w:pStyle w:val="ConsPlusNormal"/>
        <w:spacing w:before="220"/>
        <w:ind w:firstLine="540"/>
        <w:jc w:val="both"/>
      </w:pPr>
      <w:bookmarkStart w:id="55" w:name="P316"/>
      <w:bookmarkEnd w:id="55"/>
      <w: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E51A1E" w:rsidRDefault="00E51A1E">
      <w:pPr>
        <w:pStyle w:val="ConsPlusNormal"/>
        <w:spacing w:before="220"/>
        <w:ind w:firstLine="540"/>
        <w:jc w:val="both"/>
      </w:pPr>
      <w:bookmarkStart w:id="56" w:name="P317"/>
      <w:bookmarkEnd w:id="56"/>
      <w:r>
        <w:lastRenderedPageBreak/>
        <w:t>б) годовой отчет о достижении значений результатов предоставления субсидии;</w:t>
      </w:r>
    </w:p>
    <w:p w:rsidR="00E51A1E" w:rsidRDefault="00E51A1E">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по своему выбору на бумажном носителе с приложением на электронном носителе (лично (через представителя) или почтовым отправлением с описью вложения) или в электронном виде нарастающим итогом:</w:t>
      </w:r>
    </w:p>
    <w:p w:rsidR="00E51A1E" w:rsidRDefault="00E51A1E">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16">
        <w:r>
          <w:rPr>
            <w:color w:val="0000FF"/>
          </w:rPr>
          <w:t>абзаце "а" подпункта 1</w:t>
        </w:r>
      </w:hyperlink>
      <w:r>
        <w:t xml:space="preserve"> настоящего пункта);</w:t>
      </w:r>
    </w:p>
    <w:p w:rsidR="00E51A1E" w:rsidRDefault="00E51A1E">
      <w:pPr>
        <w:pStyle w:val="ConsPlusNormal"/>
        <w:spacing w:before="220"/>
        <w:ind w:firstLine="540"/>
        <w:jc w:val="both"/>
      </w:pPr>
      <w: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anchor="P317">
        <w:r>
          <w:rPr>
            <w:color w:val="0000FF"/>
          </w:rPr>
          <w:t>абзаце "б" подпункта 1</w:t>
        </w:r>
      </w:hyperlink>
      <w:r>
        <w:t xml:space="preserve"> настоящего пункта).</w:t>
      </w:r>
    </w:p>
    <w:p w:rsidR="00E51A1E" w:rsidRDefault="00E51A1E">
      <w:pPr>
        <w:pStyle w:val="ConsPlusNormal"/>
        <w:spacing w:before="220"/>
        <w:ind w:firstLine="540"/>
        <w:jc w:val="both"/>
      </w:pPr>
      <w:bookmarkStart w:id="57" w:name="P321"/>
      <w:bookmarkEnd w:id="57"/>
      <w:r>
        <w:t xml:space="preserve">46. Формы отчетов, указанных в </w:t>
      </w:r>
      <w:hyperlink w:anchor="P314">
        <w:r>
          <w:rPr>
            <w:color w:val="0000FF"/>
          </w:rPr>
          <w:t>пункте 45</w:t>
        </w:r>
      </w:hyperlink>
      <w:r>
        <w:t xml:space="preserve"> Порядка, и требования к их оформлению определяются договором в соответствии с типовыми формами отчетов, установленными министерством финансов и налоговой политики Новосибирской области.</w:t>
      </w:r>
    </w:p>
    <w:p w:rsidR="00E51A1E" w:rsidRDefault="00E51A1E">
      <w:pPr>
        <w:pStyle w:val="ConsPlusNormal"/>
        <w:spacing w:before="220"/>
        <w:ind w:firstLine="540"/>
        <w:jc w:val="both"/>
      </w:pPr>
      <w:proofErr w:type="spellStart"/>
      <w:r>
        <w:t>МНиИП</w:t>
      </w:r>
      <w:proofErr w:type="spellEnd"/>
      <w:r>
        <w:t xml:space="preserve"> НСО вправе устанавливать в договоре дополнительные формы отчетности, а именно:</w:t>
      </w:r>
    </w:p>
    <w:p w:rsidR="00E51A1E" w:rsidRDefault="00E51A1E">
      <w:pPr>
        <w:pStyle w:val="ConsPlusNormal"/>
        <w:spacing w:before="220"/>
        <w:ind w:firstLine="540"/>
        <w:jc w:val="both"/>
      </w:pPr>
      <w:r>
        <w:t xml:space="preserve">отчет о научно-исследовательской работе в соответствии с </w:t>
      </w:r>
      <w:hyperlink r:id="rId43">
        <w:r>
          <w:rPr>
            <w:color w:val="0000FF"/>
          </w:rPr>
          <w:t>ГОСТ 7.32-2017</w:t>
        </w:r>
      </w:hyperlink>
      <w:r>
        <w:t>;</w:t>
      </w:r>
    </w:p>
    <w:p w:rsidR="00E51A1E" w:rsidRDefault="00E51A1E">
      <w:pPr>
        <w:pStyle w:val="ConsPlusNormal"/>
        <w:spacing w:before="220"/>
        <w:ind w:firstLine="540"/>
        <w:jc w:val="both"/>
      </w:pPr>
      <w:bookmarkStart w:id="58" w:name="P324"/>
      <w:bookmarkEnd w:id="58"/>
      <w:r>
        <w:t>пояснительную записку к годовому отчету о достижении значений результатов предоставления субсидии.</w:t>
      </w:r>
    </w:p>
    <w:p w:rsidR="00E51A1E" w:rsidRDefault="00E51A1E">
      <w:pPr>
        <w:pStyle w:val="ConsPlusNormal"/>
        <w:spacing w:before="220"/>
        <w:ind w:firstLine="540"/>
        <w:jc w:val="both"/>
      </w:pPr>
      <w:r>
        <w:t xml:space="preserve">Пояснительная записка, указанная в </w:t>
      </w:r>
      <w:hyperlink w:anchor="P324">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E51A1E" w:rsidRDefault="00E51A1E">
      <w:pPr>
        <w:pStyle w:val="ConsPlusNormal"/>
        <w:spacing w:before="220"/>
        <w:ind w:firstLine="540"/>
        <w:jc w:val="both"/>
      </w:pPr>
      <w:r>
        <w:t>47. Отчетными годами являются года реализации проекта.</w:t>
      </w:r>
    </w:p>
    <w:p w:rsidR="00E51A1E" w:rsidRDefault="00E51A1E">
      <w:pPr>
        <w:pStyle w:val="ConsPlusNormal"/>
        <w:spacing w:before="220"/>
        <w:ind w:firstLine="540"/>
        <w:jc w:val="both"/>
      </w:pPr>
      <w:r>
        <w:t xml:space="preserve">48. </w:t>
      </w:r>
      <w:proofErr w:type="spellStart"/>
      <w:r>
        <w:t>МНиИП</w:t>
      </w:r>
      <w:proofErr w:type="spellEnd"/>
      <w:r>
        <w:t xml:space="preserve"> НСО:</w:t>
      </w:r>
    </w:p>
    <w:p w:rsidR="00E51A1E" w:rsidRDefault="00E51A1E">
      <w:pPr>
        <w:pStyle w:val="ConsPlusNormal"/>
        <w:spacing w:before="220"/>
        <w:ind w:firstLine="540"/>
        <w:jc w:val="both"/>
      </w:pPr>
      <w:r>
        <w:t xml:space="preserve">1) принимает и проверяет поступившие от получателей субсидий отчеты, указанные в </w:t>
      </w:r>
      <w:hyperlink w:anchor="P314">
        <w:r>
          <w:rPr>
            <w:color w:val="0000FF"/>
          </w:rPr>
          <w:t>пунктах 45</w:t>
        </w:r>
      </w:hyperlink>
      <w:r>
        <w:t xml:space="preserve">, </w:t>
      </w:r>
      <w:hyperlink w:anchor="P321">
        <w:r>
          <w:rPr>
            <w:color w:val="0000FF"/>
          </w:rPr>
          <w:t>46</w:t>
        </w:r>
      </w:hyperlink>
      <w:r>
        <w:t xml:space="preserve"> Порядка, в течение сорока пяти рабочих дней с даты их поступления;</w:t>
      </w:r>
    </w:p>
    <w:p w:rsidR="00E51A1E" w:rsidRDefault="00E51A1E">
      <w:pPr>
        <w:pStyle w:val="ConsPlusNormal"/>
        <w:spacing w:before="220"/>
        <w:ind w:firstLine="540"/>
        <w:jc w:val="both"/>
      </w:pPr>
      <w:bookmarkStart w:id="59" w:name="P329"/>
      <w:bookmarkEnd w:id="59"/>
      <w:r>
        <w:t xml:space="preserve">2) в году, следующем за отчетным годом, организует проведение заседания комиссии в течение трех рабочих дней с даты окончания проверки отчетов, указанных в </w:t>
      </w:r>
      <w:hyperlink w:anchor="P315">
        <w:r>
          <w:rPr>
            <w:color w:val="0000FF"/>
          </w:rPr>
          <w:t>подпункте 1 пункта 45</w:t>
        </w:r>
      </w:hyperlink>
      <w:r>
        <w:t xml:space="preserve">, </w:t>
      </w:r>
      <w:hyperlink w:anchor="P321">
        <w:r>
          <w:rPr>
            <w:color w:val="0000FF"/>
          </w:rPr>
          <w:t>пункте 46</w:t>
        </w:r>
      </w:hyperlink>
      <w:r>
        <w:t xml:space="preserve"> Порядка, на котором дается:</w:t>
      </w:r>
    </w:p>
    <w:p w:rsidR="00E51A1E" w:rsidRDefault="00E51A1E">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E51A1E" w:rsidRDefault="00E51A1E">
      <w:pPr>
        <w:pStyle w:val="ConsPlusNormal"/>
        <w:spacing w:before="220"/>
        <w:ind w:firstLine="540"/>
        <w:jc w:val="both"/>
      </w:pPr>
      <w:r>
        <w:t xml:space="preserve">б) оценка результатов реализации проектов сроком реализации в пределах двух календарных лет и внесение в </w:t>
      </w:r>
      <w:proofErr w:type="spellStart"/>
      <w:r>
        <w:t>МНиИП</w:t>
      </w:r>
      <w:proofErr w:type="spellEnd"/>
      <w:r>
        <w:t xml:space="preserve">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E51A1E" w:rsidRDefault="00E51A1E">
      <w:pPr>
        <w:pStyle w:val="ConsPlusNormal"/>
        <w:spacing w:before="220"/>
        <w:ind w:firstLine="540"/>
        <w:jc w:val="both"/>
      </w:pPr>
      <w:bookmarkStart w:id="60" w:name="P332"/>
      <w:bookmarkEnd w:id="60"/>
      <w:r>
        <w:t xml:space="preserve">49. </w:t>
      </w:r>
      <w:proofErr w:type="spellStart"/>
      <w:r>
        <w:t>МНиИП</w:t>
      </w:r>
      <w:proofErr w:type="spellEnd"/>
      <w:r>
        <w:t xml:space="preserve"> НСО в течение трех рабочих дней с даты оформления указанных в </w:t>
      </w:r>
      <w:hyperlink w:anchor="P329">
        <w:r>
          <w:rPr>
            <w:color w:val="0000FF"/>
          </w:rPr>
          <w:t>подпункте 2 пункта 48</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E51A1E" w:rsidRDefault="00E51A1E">
      <w:pPr>
        <w:pStyle w:val="ConsPlusNormal"/>
        <w:spacing w:before="220"/>
        <w:ind w:firstLine="540"/>
        <w:jc w:val="both"/>
      </w:pPr>
      <w:bookmarkStart w:id="61" w:name="P333"/>
      <w:bookmarkEnd w:id="61"/>
      <w:r>
        <w:t xml:space="preserve">50. При выявлении фактов получения субсидий с нарушением условий их предоставления, в том числе в случае </w:t>
      </w:r>
      <w:proofErr w:type="spellStart"/>
      <w:r>
        <w:t>недостижения</w:t>
      </w:r>
      <w:proofErr w:type="spellEnd"/>
      <w:r>
        <w:t xml:space="preserve"> всех установленных в договоре значений результатов </w:t>
      </w:r>
      <w:r>
        <w:lastRenderedPageBreak/>
        <w:t>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E51A1E" w:rsidRDefault="00E51A1E">
      <w:pPr>
        <w:pStyle w:val="ConsPlusNormal"/>
        <w:spacing w:before="220"/>
        <w:ind w:firstLine="540"/>
        <w:jc w:val="both"/>
      </w:pPr>
      <w:r>
        <w:t>51. Условия заключения дополнительного договора:</w:t>
      </w:r>
    </w:p>
    <w:p w:rsidR="00E51A1E" w:rsidRDefault="00E51A1E">
      <w:pPr>
        <w:pStyle w:val="ConsPlusNormal"/>
        <w:spacing w:before="220"/>
        <w:ind w:firstLine="540"/>
        <w:jc w:val="both"/>
      </w:pPr>
      <w:bookmarkStart w:id="62" w:name="P335"/>
      <w:bookmarkEnd w:id="62"/>
      <w:r>
        <w:t xml:space="preserve">1) направление получателем субсидии в </w:t>
      </w:r>
      <w:proofErr w:type="spellStart"/>
      <w:r>
        <w:t>МНиИП</w:t>
      </w:r>
      <w:proofErr w:type="spellEnd"/>
      <w:r>
        <w:t xml:space="preserve">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E51A1E" w:rsidRDefault="00E51A1E">
      <w:pPr>
        <w:pStyle w:val="ConsPlusNormal"/>
        <w:spacing w:before="220"/>
        <w:ind w:firstLine="540"/>
        <w:jc w:val="both"/>
      </w:pPr>
      <w:bookmarkStart w:id="63" w:name="P336"/>
      <w:bookmarkEnd w:id="63"/>
      <w:r>
        <w:t>а) уменьшения размера субсидии;</w:t>
      </w:r>
    </w:p>
    <w:p w:rsidR="00E51A1E" w:rsidRDefault="00E51A1E">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E51A1E" w:rsidRDefault="00E51A1E">
      <w:pPr>
        <w:pStyle w:val="ConsPlusNormal"/>
        <w:spacing w:before="220"/>
        <w:ind w:firstLine="540"/>
        <w:jc w:val="both"/>
      </w:pPr>
      <w:r>
        <w:t xml:space="preserve">2) выявление указанных в </w:t>
      </w:r>
      <w:hyperlink w:anchor="P335">
        <w:r>
          <w:rPr>
            <w:color w:val="0000FF"/>
          </w:rPr>
          <w:t>подпункте 1</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их получателями;</w:t>
      </w:r>
    </w:p>
    <w:p w:rsidR="00E51A1E" w:rsidRDefault="00E51A1E">
      <w:pPr>
        <w:pStyle w:val="ConsPlusNormal"/>
        <w:spacing w:before="220"/>
        <w:ind w:firstLine="540"/>
        <w:jc w:val="both"/>
      </w:pPr>
      <w:r>
        <w:t xml:space="preserve">3) уменьшение размера субсидии в случае уменьшения </w:t>
      </w:r>
      <w:proofErr w:type="spellStart"/>
      <w:r>
        <w:t>МНиИП</w:t>
      </w:r>
      <w:proofErr w:type="spellEnd"/>
      <w:r>
        <w:t xml:space="preserve"> НСО ранее доведенных лимитов бюджетных обязательств, указанных в </w:t>
      </w:r>
      <w:hyperlink w:anchor="P42">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E51A1E" w:rsidRDefault="00E51A1E">
      <w:pPr>
        <w:pStyle w:val="ConsPlusNormal"/>
        <w:spacing w:before="220"/>
        <w:ind w:firstLine="540"/>
        <w:jc w:val="both"/>
      </w:pPr>
      <w:r>
        <w:t xml:space="preserve">4) при принятии </w:t>
      </w:r>
      <w:proofErr w:type="spellStart"/>
      <w:r>
        <w:t>МНиИП</w:t>
      </w:r>
      <w:proofErr w:type="spellEnd"/>
      <w:r>
        <w:t xml:space="preserve"> НСО по согласованию с министерством финансов и налоговой политики Новосибирской области в соответствии с </w:t>
      </w:r>
      <w:hyperlink w:anchor="P345">
        <w:r>
          <w:rPr>
            <w:color w:val="0000FF"/>
          </w:rPr>
          <w:t>пунктом 55</w:t>
        </w:r>
      </w:hyperlink>
      <w:r>
        <w:t xml:space="preserve"> Порядка решения о наличии потребности в не использованном в отчетном финансовом году остатке субсидии.</w:t>
      </w:r>
    </w:p>
    <w:p w:rsidR="00E51A1E" w:rsidRDefault="00E51A1E">
      <w:pPr>
        <w:pStyle w:val="ConsPlusNormal"/>
        <w:spacing w:before="220"/>
        <w:ind w:firstLine="540"/>
        <w:jc w:val="both"/>
      </w:pPr>
      <w:r>
        <w:t xml:space="preserve">52. </w:t>
      </w:r>
      <w:proofErr w:type="spellStart"/>
      <w:r>
        <w:t>МНиИП</w:t>
      </w:r>
      <w:proofErr w:type="spellEnd"/>
      <w:r>
        <w:t xml:space="preserve">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anchor="P335">
        <w:r>
          <w:rPr>
            <w:color w:val="0000FF"/>
          </w:rPr>
          <w:t>подпункте 1 пункта 51</w:t>
        </w:r>
      </w:hyperlink>
      <w:r>
        <w:t xml:space="preserve"> Порядка.</w:t>
      </w:r>
    </w:p>
    <w:p w:rsidR="00E51A1E" w:rsidRDefault="00E51A1E">
      <w:pPr>
        <w:pStyle w:val="ConsPlusNormal"/>
        <w:spacing w:before="220"/>
        <w:ind w:firstLine="540"/>
        <w:jc w:val="both"/>
      </w:pPr>
      <w:r>
        <w:t xml:space="preserve">Дополнительный договор заключается в течение двадцати рабочих дней после принятия </w:t>
      </w:r>
      <w:proofErr w:type="spellStart"/>
      <w:r>
        <w:t>МНиИП</w:t>
      </w:r>
      <w:proofErr w:type="spellEnd"/>
      <w:r>
        <w:t xml:space="preserve"> НСО решения о необходимости его заключения.</w:t>
      </w:r>
    </w:p>
    <w:p w:rsidR="00E51A1E" w:rsidRDefault="00E51A1E">
      <w:pPr>
        <w:pStyle w:val="ConsPlusNormal"/>
        <w:spacing w:before="220"/>
        <w:ind w:firstLine="540"/>
        <w:jc w:val="both"/>
      </w:pPr>
      <w:r>
        <w:t xml:space="preserve">53. </w:t>
      </w:r>
      <w:proofErr w:type="spellStart"/>
      <w:r>
        <w:t>МНиИП</w:t>
      </w:r>
      <w:proofErr w:type="spellEnd"/>
      <w:r>
        <w:t xml:space="preserve"> НСО в течение пяти рабочих дней со дня установления фактов, указанных в </w:t>
      </w:r>
      <w:hyperlink w:anchor="P333">
        <w:r>
          <w:rPr>
            <w:color w:val="0000FF"/>
          </w:rPr>
          <w:t>пункте 50</w:t>
        </w:r>
      </w:hyperlink>
      <w:r>
        <w:t xml:space="preserve"> и </w:t>
      </w:r>
      <w:hyperlink w:anchor="P336">
        <w:r>
          <w:rPr>
            <w:color w:val="0000FF"/>
          </w:rPr>
          <w:t>абзаце "а" подпункта 1 пункта 51</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E51A1E" w:rsidRDefault="00E51A1E">
      <w:pPr>
        <w:pStyle w:val="ConsPlusNormal"/>
        <w:spacing w:before="220"/>
        <w:ind w:firstLine="540"/>
        <w:jc w:val="both"/>
      </w:pPr>
      <w:r>
        <w:t xml:space="preserve">54.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w:t>
      </w:r>
      <w:proofErr w:type="spellStart"/>
      <w:r>
        <w:t>МНиИП</w:t>
      </w:r>
      <w:proofErr w:type="spellEnd"/>
      <w:r>
        <w:t xml:space="preserve"> НСО </w:t>
      </w:r>
      <w:proofErr w:type="spellStart"/>
      <w:r>
        <w:t>истребуются</w:t>
      </w:r>
      <w:proofErr w:type="spellEnd"/>
      <w:r>
        <w:t xml:space="preserve"> в судебном порядке в соответствии с законодательством Российской Федерации.</w:t>
      </w:r>
    </w:p>
    <w:p w:rsidR="00E51A1E" w:rsidRDefault="00E51A1E">
      <w:pPr>
        <w:pStyle w:val="ConsPlusNormal"/>
        <w:spacing w:before="220"/>
        <w:ind w:firstLine="540"/>
        <w:jc w:val="both"/>
      </w:pPr>
      <w:bookmarkStart w:id="64" w:name="P345"/>
      <w:bookmarkEnd w:id="64"/>
      <w:r>
        <w:t xml:space="preserve">55.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w:t>
      </w:r>
      <w:proofErr w:type="spellStart"/>
      <w:r>
        <w:t>МНиИП</w:t>
      </w:r>
      <w:proofErr w:type="spellEnd"/>
      <w:r>
        <w:t xml:space="preserve">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E51A1E" w:rsidRDefault="00E51A1E">
      <w:pPr>
        <w:pStyle w:val="ConsPlusNormal"/>
        <w:spacing w:before="220"/>
        <w:ind w:firstLine="540"/>
        <w:jc w:val="both"/>
      </w:pPr>
      <w:bookmarkStart w:id="65" w:name="P346"/>
      <w:bookmarkEnd w:id="65"/>
      <w:r>
        <w:t xml:space="preserve">При установлении </w:t>
      </w:r>
      <w:proofErr w:type="spellStart"/>
      <w:r>
        <w:t>МНиИП</w:t>
      </w:r>
      <w:proofErr w:type="spellEnd"/>
      <w:r>
        <w:t xml:space="preserve"> НСО фактов отсутствия потребности в не использованном на конец отчетного финансового года остатке субсидии и отсутствия решения </w:t>
      </w:r>
      <w:proofErr w:type="spellStart"/>
      <w:r>
        <w:t>МНиИП</w:t>
      </w:r>
      <w:proofErr w:type="spellEnd"/>
      <w:r>
        <w:t xml:space="preserve">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Новосибирской области в течение тридцати календарных дней со дня получения требования о возврате неиспользованного остатка субсидии. В случае невозврата денежных </w:t>
      </w:r>
      <w:r>
        <w:lastRenderedPageBreak/>
        <w:t xml:space="preserve">средств в указанные в настоящем пункте сроки денежные средства </w:t>
      </w:r>
      <w:proofErr w:type="spellStart"/>
      <w:r>
        <w:t>МНиИП</w:t>
      </w:r>
      <w:proofErr w:type="spellEnd"/>
      <w:r>
        <w:t xml:space="preserve"> НСО </w:t>
      </w:r>
      <w:proofErr w:type="spellStart"/>
      <w:r>
        <w:t>истребуются</w:t>
      </w:r>
      <w:proofErr w:type="spellEnd"/>
      <w:r>
        <w:t xml:space="preserve"> в судебном порядке в соответствии с законодательством Российской Федерации.</w:t>
      </w: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ind w:firstLine="540"/>
        <w:jc w:val="both"/>
      </w:pPr>
    </w:p>
    <w:p w:rsidR="00E51A1E" w:rsidRDefault="00E51A1E">
      <w:pPr>
        <w:pStyle w:val="ConsPlusNormal"/>
        <w:jc w:val="right"/>
        <w:outlineLvl w:val="1"/>
      </w:pPr>
      <w:r>
        <w:t>Приложение</w:t>
      </w:r>
    </w:p>
    <w:p w:rsidR="00E51A1E" w:rsidRDefault="00E51A1E">
      <w:pPr>
        <w:pStyle w:val="ConsPlusNormal"/>
        <w:jc w:val="right"/>
      </w:pPr>
      <w:r>
        <w:t>к Порядку</w:t>
      </w:r>
    </w:p>
    <w:p w:rsidR="00E51A1E" w:rsidRDefault="00E51A1E">
      <w:pPr>
        <w:pStyle w:val="ConsPlusNormal"/>
        <w:jc w:val="right"/>
      </w:pPr>
      <w:r>
        <w:t>предоставления субсидий</w:t>
      </w:r>
    </w:p>
    <w:p w:rsidR="00E51A1E" w:rsidRDefault="00E51A1E">
      <w:pPr>
        <w:pStyle w:val="ConsPlusNormal"/>
        <w:jc w:val="right"/>
      </w:pPr>
      <w:r>
        <w:t>субъектам инновационной деятельности</w:t>
      </w:r>
    </w:p>
    <w:p w:rsidR="00E51A1E" w:rsidRDefault="00E51A1E">
      <w:pPr>
        <w:pStyle w:val="ConsPlusNormal"/>
        <w:jc w:val="right"/>
      </w:pPr>
      <w:r>
        <w:t>на подготовку, осуществление трансфера</w:t>
      </w:r>
    </w:p>
    <w:p w:rsidR="00E51A1E" w:rsidRDefault="00E51A1E">
      <w:pPr>
        <w:pStyle w:val="ConsPlusNormal"/>
        <w:jc w:val="right"/>
      </w:pPr>
      <w:r>
        <w:t>и коммерциализацию технологий, включая</w:t>
      </w:r>
    </w:p>
    <w:p w:rsidR="00E51A1E" w:rsidRDefault="00E51A1E">
      <w:pPr>
        <w:pStyle w:val="ConsPlusNormal"/>
        <w:jc w:val="right"/>
      </w:pPr>
      <w:r>
        <w:t>выпуск опытной партии продукции, ее</w:t>
      </w:r>
    </w:p>
    <w:p w:rsidR="00E51A1E" w:rsidRDefault="00E51A1E">
      <w:pPr>
        <w:pStyle w:val="ConsPlusNormal"/>
        <w:jc w:val="right"/>
      </w:pPr>
      <w:r>
        <w:t>сертификацию, модернизацию производства</w:t>
      </w:r>
    </w:p>
    <w:p w:rsidR="00E51A1E" w:rsidRDefault="00E51A1E">
      <w:pPr>
        <w:pStyle w:val="ConsPlusNormal"/>
        <w:jc w:val="right"/>
      </w:pPr>
      <w:r>
        <w:t>и прочие мероприятия</w:t>
      </w:r>
    </w:p>
    <w:p w:rsidR="00E51A1E" w:rsidRDefault="00E51A1E">
      <w:pPr>
        <w:pStyle w:val="ConsPlusNormal"/>
        <w:ind w:firstLine="540"/>
        <w:jc w:val="both"/>
      </w:pPr>
    </w:p>
    <w:p w:rsidR="00E51A1E" w:rsidRDefault="00E51A1E">
      <w:pPr>
        <w:pStyle w:val="ConsPlusTitle"/>
        <w:jc w:val="center"/>
      </w:pPr>
      <w:bookmarkStart w:id="66" w:name="P362"/>
      <w:bookmarkEnd w:id="66"/>
      <w:r>
        <w:t>Критерии оценки заявок конкурсной комиссией и их</w:t>
      </w:r>
    </w:p>
    <w:p w:rsidR="00E51A1E" w:rsidRDefault="00E51A1E">
      <w:pPr>
        <w:pStyle w:val="ConsPlusTitle"/>
        <w:jc w:val="center"/>
      </w:pPr>
      <w:r>
        <w:t>весовое значение в баллах в общей оценке заявок</w:t>
      </w:r>
    </w:p>
    <w:p w:rsidR="00E51A1E" w:rsidRDefault="00E51A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1A1E">
        <w:tc>
          <w:tcPr>
            <w:tcW w:w="60" w:type="dxa"/>
            <w:tcBorders>
              <w:top w:val="nil"/>
              <w:left w:val="nil"/>
              <w:bottom w:val="nil"/>
              <w:right w:val="nil"/>
            </w:tcBorders>
            <w:shd w:val="clear" w:color="auto" w:fill="CED3F1"/>
            <w:tcMar>
              <w:top w:w="0" w:type="dxa"/>
              <w:left w:w="0" w:type="dxa"/>
              <w:bottom w:w="0" w:type="dxa"/>
              <w:right w:w="0" w:type="dxa"/>
            </w:tcMar>
          </w:tcPr>
          <w:p w:rsidR="00E51A1E" w:rsidRDefault="00E51A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1A1E" w:rsidRDefault="00E51A1E">
            <w:pPr>
              <w:pStyle w:val="ConsPlusNormal"/>
              <w:jc w:val="center"/>
            </w:pPr>
            <w:r>
              <w:rPr>
                <w:color w:val="392C69"/>
              </w:rPr>
              <w:t>Список изменяющих документов</w:t>
            </w:r>
          </w:p>
          <w:p w:rsidR="00E51A1E" w:rsidRDefault="00E51A1E">
            <w:pPr>
              <w:pStyle w:val="ConsPlusNormal"/>
              <w:jc w:val="center"/>
            </w:pPr>
            <w:r>
              <w:rPr>
                <w:color w:val="392C69"/>
              </w:rPr>
              <w:t xml:space="preserve">(в ред. </w:t>
            </w:r>
            <w:hyperlink r:id="rId44">
              <w:r>
                <w:rPr>
                  <w:color w:val="0000FF"/>
                </w:rPr>
                <w:t>постановления</w:t>
              </w:r>
            </w:hyperlink>
            <w:r>
              <w:rPr>
                <w:color w:val="392C69"/>
              </w:rPr>
              <w:t xml:space="preserve"> Правительства Новосибирской области</w:t>
            </w:r>
          </w:p>
          <w:p w:rsidR="00E51A1E" w:rsidRDefault="00E51A1E">
            <w:pPr>
              <w:pStyle w:val="ConsPlusNormal"/>
              <w:jc w:val="center"/>
            </w:pPr>
            <w:r>
              <w:rPr>
                <w:color w:val="392C69"/>
              </w:rPr>
              <w:t>от 25.12.2023 N 639-п)</w:t>
            </w:r>
          </w:p>
        </w:tc>
        <w:tc>
          <w:tcPr>
            <w:tcW w:w="113" w:type="dxa"/>
            <w:tcBorders>
              <w:top w:val="nil"/>
              <w:left w:val="nil"/>
              <w:bottom w:val="nil"/>
              <w:right w:val="nil"/>
            </w:tcBorders>
            <w:shd w:val="clear" w:color="auto" w:fill="F4F3F8"/>
            <w:tcMar>
              <w:top w:w="0" w:type="dxa"/>
              <w:left w:w="0" w:type="dxa"/>
              <w:bottom w:w="0" w:type="dxa"/>
              <w:right w:w="0" w:type="dxa"/>
            </w:tcMar>
          </w:tcPr>
          <w:p w:rsidR="00E51A1E" w:rsidRDefault="00E51A1E">
            <w:pPr>
              <w:pStyle w:val="ConsPlusNormal"/>
            </w:pPr>
          </w:p>
        </w:tc>
      </w:tr>
    </w:tbl>
    <w:p w:rsidR="00E51A1E" w:rsidRDefault="00E51A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E51A1E">
        <w:tc>
          <w:tcPr>
            <w:tcW w:w="566" w:type="dxa"/>
          </w:tcPr>
          <w:p w:rsidR="00E51A1E" w:rsidRDefault="00E51A1E">
            <w:pPr>
              <w:pStyle w:val="ConsPlusNormal"/>
              <w:jc w:val="center"/>
            </w:pPr>
            <w:r>
              <w:t>N п/п</w:t>
            </w:r>
          </w:p>
        </w:tc>
        <w:tc>
          <w:tcPr>
            <w:tcW w:w="7086" w:type="dxa"/>
          </w:tcPr>
          <w:p w:rsidR="00E51A1E" w:rsidRDefault="00E51A1E">
            <w:pPr>
              <w:pStyle w:val="ConsPlusNormal"/>
              <w:jc w:val="center"/>
            </w:pPr>
            <w:r>
              <w:t>Критерии для оценки</w:t>
            </w:r>
          </w:p>
        </w:tc>
        <w:tc>
          <w:tcPr>
            <w:tcW w:w="1417" w:type="dxa"/>
          </w:tcPr>
          <w:p w:rsidR="00E51A1E" w:rsidRDefault="00E51A1E">
            <w:pPr>
              <w:pStyle w:val="ConsPlusNormal"/>
              <w:jc w:val="center"/>
            </w:pPr>
            <w:r>
              <w:t>Значения критериев, в баллах</w:t>
            </w:r>
          </w:p>
        </w:tc>
      </w:tr>
      <w:tr w:rsidR="00E51A1E">
        <w:tc>
          <w:tcPr>
            <w:tcW w:w="566" w:type="dxa"/>
            <w:vMerge w:val="restart"/>
          </w:tcPr>
          <w:p w:rsidR="00E51A1E" w:rsidRDefault="00E51A1E">
            <w:pPr>
              <w:pStyle w:val="ConsPlusNormal"/>
              <w:jc w:val="center"/>
            </w:pPr>
            <w:r>
              <w:t>1</w:t>
            </w:r>
          </w:p>
        </w:tc>
        <w:tc>
          <w:tcPr>
            <w:tcW w:w="7086" w:type="dxa"/>
          </w:tcPr>
          <w:p w:rsidR="00E51A1E" w:rsidRDefault="00E51A1E">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большая</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средняя</w:t>
            </w:r>
          </w:p>
        </w:tc>
        <w:tc>
          <w:tcPr>
            <w:tcW w:w="1417" w:type="dxa"/>
          </w:tcPr>
          <w:p w:rsidR="00E51A1E" w:rsidRDefault="00E51A1E">
            <w:pPr>
              <w:pStyle w:val="ConsPlusNormal"/>
              <w:jc w:val="center"/>
            </w:pPr>
            <w:r>
              <w:t>5</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незначительная</w:t>
            </w:r>
          </w:p>
        </w:tc>
        <w:tc>
          <w:tcPr>
            <w:tcW w:w="1417" w:type="dxa"/>
          </w:tcPr>
          <w:p w:rsidR="00E51A1E" w:rsidRDefault="00E51A1E">
            <w:pPr>
              <w:pStyle w:val="ConsPlusNormal"/>
              <w:jc w:val="center"/>
            </w:pPr>
            <w:r>
              <w:t>0</w:t>
            </w:r>
          </w:p>
        </w:tc>
      </w:tr>
      <w:tr w:rsidR="00E51A1E">
        <w:tc>
          <w:tcPr>
            <w:tcW w:w="566" w:type="dxa"/>
          </w:tcPr>
          <w:p w:rsidR="00E51A1E" w:rsidRDefault="00E51A1E">
            <w:pPr>
              <w:pStyle w:val="ConsPlusNormal"/>
              <w:jc w:val="center"/>
            </w:pPr>
            <w:r>
              <w:t>2</w:t>
            </w:r>
          </w:p>
        </w:tc>
        <w:tc>
          <w:tcPr>
            <w:tcW w:w="7086" w:type="dxa"/>
          </w:tcPr>
          <w:p w:rsidR="00E51A1E" w:rsidRDefault="00E51A1E">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E51A1E" w:rsidRDefault="00E51A1E">
            <w:pPr>
              <w:pStyle w:val="ConsPlusNormal"/>
            </w:pPr>
          </w:p>
        </w:tc>
      </w:tr>
      <w:tr w:rsidR="00E51A1E">
        <w:tc>
          <w:tcPr>
            <w:tcW w:w="566" w:type="dxa"/>
            <w:vMerge w:val="restart"/>
          </w:tcPr>
          <w:p w:rsidR="00E51A1E" w:rsidRDefault="00E51A1E">
            <w:pPr>
              <w:pStyle w:val="ConsPlusNormal"/>
              <w:jc w:val="center"/>
            </w:pPr>
            <w:r>
              <w:t>2.1</w:t>
            </w:r>
          </w:p>
        </w:tc>
        <w:tc>
          <w:tcPr>
            <w:tcW w:w="7086" w:type="dxa"/>
          </w:tcPr>
          <w:p w:rsidR="00E51A1E" w:rsidRDefault="00E51A1E">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заслуживает безусловной поддержки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целесообразно поддержать</w:t>
            </w:r>
          </w:p>
        </w:tc>
        <w:tc>
          <w:tcPr>
            <w:tcW w:w="1417" w:type="dxa"/>
          </w:tcPr>
          <w:p w:rsidR="00E51A1E" w:rsidRDefault="00E51A1E">
            <w:pPr>
              <w:pStyle w:val="ConsPlusNormal"/>
              <w:jc w:val="center"/>
            </w:pPr>
            <w:r>
              <w:t>8</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поддержка возможна при доработке проекта</w:t>
            </w:r>
          </w:p>
        </w:tc>
        <w:tc>
          <w:tcPr>
            <w:tcW w:w="1417" w:type="dxa"/>
          </w:tcPr>
          <w:p w:rsidR="00E51A1E" w:rsidRDefault="00E51A1E">
            <w:pPr>
              <w:pStyle w:val="ConsPlusNormal"/>
              <w:jc w:val="center"/>
            </w:pPr>
            <w:r>
              <w:t>3</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не заслуживает поддержки</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lastRenderedPageBreak/>
              <w:t>2.2</w:t>
            </w:r>
          </w:p>
        </w:tc>
        <w:tc>
          <w:tcPr>
            <w:tcW w:w="7086" w:type="dxa"/>
          </w:tcPr>
          <w:p w:rsidR="00E51A1E" w:rsidRDefault="00E51A1E">
            <w:pPr>
              <w:pStyle w:val="ConsPlusNormal"/>
              <w:jc w:val="both"/>
            </w:pPr>
            <w:r>
              <w:t>Инвестиционная экспертиза: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заслуживает безусловной поддержки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целесообразно поддержать</w:t>
            </w:r>
          </w:p>
        </w:tc>
        <w:tc>
          <w:tcPr>
            <w:tcW w:w="1417" w:type="dxa"/>
          </w:tcPr>
          <w:p w:rsidR="00E51A1E" w:rsidRDefault="00E51A1E">
            <w:pPr>
              <w:pStyle w:val="ConsPlusNormal"/>
              <w:jc w:val="center"/>
            </w:pPr>
            <w:r>
              <w:t>8</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поддержка возможна при доработке проекта</w:t>
            </w:r>
          </w:p>
        </w:tc>
        <w:tc>
          <w:tcPr>
            <w:tcW w:w="1417" w:type="dxa"/>
          </w:tcPr>
          <w:p w:rsidR="00E51A1E" w:rsidRDefault="00E51A1E">
            <w:pPr>
              <w:pStyle w:val="ConsPlusNormal"/>
              <w:jc w:val="center"/>
            </w:pPr>
            <w:r>
              <w:t>3</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проект не заслуживает поддержки</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3</w:t>
            </w:r>
          </w:p>
        </w:tc>
        <w:tc>
          <w:tcPr>
            <w:tcW w:w="7086" w:type="dxa"/>
          </w:tcPr>
          <w:p w:rsidR="00E51A1E" w:rsidRDefault="00E51A1E">
            <w:pPr>
              <w:pStyle w:val="ConsPlusNormal"/>
              <w:jc w:val="both"/>
            </w:pPr>
            <w:r>
              <w:t>Обоснованность планируемой заявителем сметы затрат на реализацию проекта:</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планируемые затраты полностью реалистичны и обоснованы</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планируемые затраты в целом реалистичны и обоснованы, имеются замечания члена конкурсной комиссии</w:t>
            </w:r>
          </w:p>
        </w:tc>
        <w:tc>
          <w:tcPr>
            <w:tcW w:w="1417" w:type="dxa"/>
          </w:tcPr>
          <w:p w:rsidR="00E51A1E" w:rsidRDefault="00E51A1E">
            <w:pPr>
              <w:pStyle w:val="ConsPlusNormal"/>
              <w:jc w:val="center"/>
            </w:pPr>
            <w:r>
              <w:t>5</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планируемые затраты на реализацию проекта явно завышены и (или) не соответствуют календарному плану реализации проекта, условиям конкурса, тексту заявки</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4</w:t>
            </w:r>
          </w:p>
        </w:tc>
        <w:tc>
          <w:tcPr>
            <w:tcW w:w="7086" w:type="dxa"/>
          </w:tcPr>
          <w:p w:rsidR="00E51A1E" w:rsidRDefault="00E51A1E">
            <w:pPr>
              <w:pStyle w:val="ConsPlusNormal"/>
              <w:jc w:val="both"/>
            </w:pPr>
            <w:r>
              <w:t>Планируемая стадия достижения реализации проекта (на конец последнего года, на который запрашивается предоставление субсидии):</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организовано полномасштабное производство</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осуществлен выпуск опытных изделий, их экспертиза и сертификация</w:t>
            </w:r>
          </w:p>
        </w:tc>
        <w:tc>
          <w:tcPr>
            <w:tcW w:w="1417" w:type="dxa"/>
          </w:tcPr>
          <w:p w:rsidR="00E51A1E" w:rsidRDefault="00E51A1E">
            <w:pPr>
              <w:pStyle w:val="ConsPlusNormal"/>
              <w:jc w:val="center"/>
            </w:pPr>
            <w:r>
              <w:t>9</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проведены заводские испытания опытно-промышленного образца</w:t>
            </w:r>
          </w:p>
        </w:tc>
        <w:tc>
          <w:tcPr>
            <w:tcW w:w="1417" w:type="dxa"/>
          </w:tcPr>
          <w:p w:rsidR="00E51A1E" w:rsidRDefault="00E51A1E">
            <w:pPr>
              <w:pStyle w:val="ConsPlusNormal"/>
              <w:jc w:val="center"/>
            </w:pPr>
            <w:r>
              <w:t>8</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проведены испытания опытного образца в критических условиях</w:t>
            </w:r>
          </w:p>
        </w:tc>
        <w:tc>
          <w:tcPr>
            <w:tcW w:w="1417" w:type="dxa"/>
          </w:tcPr>
          <w:p w:rsidR="00E51A1E" w:rsidRDefault="00E51A1E">
            <w:pPr>
              <w:pStyle w:val="ConsPlusNormal"/>
              <w:jc w:val="center"/>
            </w:pPr>
            <w:r>
              <w:t>6</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проведены испытания изготовленных опытных образцов, технологических процессов в реальных условиях</w:t>
            </w:r>
          </w:p>
        </w:tc>
        <w:tc>
          <w:tcPr>
            <w:tcW w:w="1417" w:type="dxa"/>
          </w:tcPr>
          <w:p w:rsidR="00E51A1E" w:rsidRDefault="00E51A1E">
            <w:pPr>
              <w:pStyle w:val="ConsPlusNormal"/>
              <w:jc w:val="center"/>
            </w:pPr>
            <w:r>
              <w:t>4</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выполнена опытно-конструкторская и/или технологическая разработка</w:t>
            </w:r>
          </w:p>
        </w:tc>
        <w:tc>
          <w:tcPr>
            <w:tcW w:w="1417" w:type="dxa"/>
          </w:tcPr>
          <w:p w:rsidR="00E51A1E" w:rsidRDefault="00E51A1E">
            <w:pPr>
              <w:pStyle w:val="ConsPlusNormal"/>
              <w:jc w:val="center"/>
            </w:pPr>
            <w:r>
              <w:t>2</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осуществлена разработка и лабораторная проверка ключевых элементов технологии</w:t>
            </w:r>
          </w:p>
        </w:tc>
        <w:tc>
          <w:tcPr>
            <w:tcW w:w="1417" w:type="dxa"/>
          </w:tcPr>
          <w:p w:rsidR="00E51A1E" w:rsidRDefault="00E51A1E">
            <w:pPr>
              <w:pStyle w:val="ConsPlusNormal"/>
              <w:jc w:val="center"/>
            </w:pPr>
            <w:r>
              <w:t>1</w:t>
            </w:r>
          </w:p>
        </w:tc>
      </w:tr>
      <w:tr w:rsidR="00E51A1E">
        <w:tc>
          <w:tcPr>
            <w:tcW w:w="566" w:type="dxa"/>
            <w:vMerge w:val="restart"/>
          </w:tcPr>
          <w:p w:rsidR="00E51A1E" w:rsidRDefault="00E51A1E">
            <w:pPr>
              <w:pStyle w:val="ConsPlusNormal"/>
              <w:jc w:val="center"/>
            </w:pPr>
            <w:r>
              <w:t>5</w:t>
            </w:r>
          </w:p>
        </w:tc>
        <w:tc>
          <w:tcPr>
            <w:tcW w:w="7086" w:type="dxa"/>
          </w:tcPr>
          <w:p w:rsidR="00E51A1E" w:rsidRDefault="00E51A1E">
            <w:pPr>
              <w:pStyle w:val="ConsPlusNormal"/>
              <w:jc w:val="both"/>
            </w:pPr>
            <w:r>
              <w:t xml:space="preserve">Нахождение сведений о продукции заявителя в реестре инновационной, в том числе </w:t>
            </w:r>
            <w:proofErr w:type="spellStart"/>
            <w:r>
              <w:t>нанотехнологической</w:t>
            </w:r>
            <w:proofErr w:type="spellEnd"/>
            <w:r>
              <w:t>, продукции, производимой в Новосибирской области:</w:t>
            </w:r>
          </w:p>
        </w:tc>
        <w:tc>
          <w:tcPr>
            <w:tcW w:w="1417" w:type="dxa"/>
          </w:tcPr>
          <w:p w:rsidR="00E51A1E" w:rsidRDefault="00E51A1E">
            <w:pPr>
              <w:pStyle w:val="ConsPlusNormal"/>
              <w:jc w:val="center"/>
            </w:pPr>
            <w:r>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имеются одна и более реестровые записи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сведения о продукции в реестре отсутствуют</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6</w:t>
            </w:r>
          </w:p>
        </w:tc>
        <w:tc>
          <w:tcPr>
            <w:tcW w:w="7086" w:type="dxa"/>
          </w:tcPr>
          <w:p w:rsidR="00E51A1E" w:rsidRDefault="00E51A1E">
            <w:pPr>
              <w:pStyle w:val="ConsPlusNormal"/>
              <w:jc w:val="both"/>
            </w:pPr>
            <w:r>
              <w:t>Наличие заявителя в сформированном территориальным органом Росстата в Новосибирской области (далее - "</w:t>
            </w:r>
            <w:proofErr w:type="spellStart"/>
            <w:r>
              <w:t>Новосибирскстат</w:t>
            </w:r>
            <w:proofErr w:type="spellEnd"/>
            <w:r>
              <w:t>") перечне организаций, обязанных представлять в "</w:t>
            </w:r>
            <w:proofErr w:type="spellStart"/>
            <w:r>
              <w:t>Новосибирскстат</w:t>
            </w:r>
            <w:proofErr w:type="spellEnd"/>
            <w:r>
              <w:t>" сведения не менее чем по одной из следующих форм федерального статистического наблюдения (за год, предшествующий году подачи заявителем заявки на участие в конкурсе):</w:t>
            </w:r>
          </w:p>
          <w:p w:rsidR="00E51A1E" w:rsidRDefault="00E51A1E">
            <w:pPr>
              <w:pStyle w:val="ConsPlusNormal"/>
              <w:jc w:val="both"/>
            </w:pPr>
            <w:r>
              <w:t>N 2-наука "Сведения о выполнении научных исследований и разработок",</w:t>
            </w:r>
          </w:p>
          <w:p w:rsidR="00E51A1E" w:rsidRDefault="00E51A1E">
            <w:pPr>
              <w:pStyle w:val="ConsPlusNormal"/>
              <w:jc w:val="both"/>
            </w:pPr>
            <w:r>
              <w:lastRenderedPageBreak/>
              <w:t>N 1-технология "Сведения о разработке и (или) использовании передовых производственных технологий",</w:t>
            </w:r>
          </w:p>
          <w:p w:rsidR="00E51A1E" w:rsidRDefault="00E51A1E">
            <w:pPr>
              <w:pStyle w:val="ConsPlusNormal"/>
              <w:jc w:val="both"/>
            </w:pPr>
            <w:r>
              <w:t>N 4-инновация "Сведения об инновационной деятельности организации",</w:t>
            </w:r>
          </w:p>
          <w:p w:rsidR="00E51A1E" w:rsidRDefault="00E51A1E">
            <w:pPr>
              <w:pStyle w:val="ConsPlusNormal"/>
              <w:jc w:val="both"/>
            </w:pPr>
            <w:r>
              <w:t>N 1-лицензия "Сведения о коммерческом обмене технологиями с зарубежными странами (партнерами)"</w:t>
            </w:r>
          </w:p>
        </w:tc>
        <w:tc>
          <w:tcPr>
            <w:tcW w:w="1417" w:type="dxa"/>
          </w:tcPr>
          <w:p w:rsidR="00E51A1E" w:rsidRDefault="00E51A1E">
            <w:pPr>
              <w:pStyle w:val="ConsPlusNormal"/>
              <w:jc w:val="center"/>
            </w:pPr>
            <w:r>
              <w:lastRenderedPageBreak/>
              <w:t>до 10,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наличие заявителя в перечне</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заявителя в перечне не имеется</w:t>
            </w:r>
          </w:p>
        </w:tc>
        <w:tc>
          <w:tcPr>
            <w:tcW w:w="1417" w:type="dxa"/>
          </w:tcPr>
          <w:p w:rsidR="00E51A1E" w:rsidRDefault="00E51A1E">
            <w:pPr>
              <w:pStyle w:val="ConsPlusNormal"/>
              <w:jc w:val="center"/>
            </w:pPr>
            <w:r>
              <w:t>0</w:t>
            </w:r>
          </w:p>
        </w:tc>
      </w:tr>
      <w:tr w:rsidR="00E51A1E">
        <w:tc>
          <w:tcPr>
            <w:tcW w:w="566" w:type="dxa"/>
            <w:vMerge w:val="restart"/>
          </w:tcPr>
          <w:p w:rsidR="00E51A1E" w:rsidRDefault="00E51A1E">
            <w:pPr>
              <w:pStyle w:val="ConsPlusNormal"/>
              <w:jc w:val="center"/>
            </w:pPr>
            <w:r>
              <w:t>7</w:t>
            </w:r>
          </w:p>
        </w:tc>
        <w:tc>
          <w:tcPr>
            <w:tcW w:w="7086" w:type="dxa"/>
          </w:tcPr>
          <w:p w:rsidR="00E51A1E" w:rsidRDefault="00E51A1E">
            <w:pPr>
              <w:pStyle w:val="ConsPlusNormal"/>
              <w:jc w:val="both"/>
            </w:pPr>
            <w:r>
              <w:t>Актуальность проекта для социально-экономического развития Новосибирской области:</w:t>
            </w:r>
          </w:p>
        </w:tc>
        <w:tc>
          <w:tcPr>
            <w:tcW w:w="1417" w:type="dxa"/>
          </w:tcPr>
          <w:p w:rsidR="00E51A1E" w:rsidRDefault="00E51A1E">
            <w:pPr>
              <w:pStyle w:val="ConsPlusNormal"/>
              <w:jc w:val="center"/>
            </w:pPr>
            <w:r>
              <w:t>до 20,</w:t>
            </w:r>
          </w:p>
          <w:p w:rsidR="00E51A1E" w:rsidRDefault="00E51A1E">
            <w:pPr>
              <w:pStyle w:val="ConsPlusNormal"/>
              <w:jc w:val="center"/>
            </w:pPr>
            <w:r>
              <w:t>в том числе:</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E51A1E" w:rsidRDefault="00E51A1E">
            <w:pPr>
              <w:pStyle w:val="ConsPlusNormal"/>
              <w:jc w:val="center"/>
            </w:pPr>
            <w:r>
              <w:t>20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E51A1E" w:rsidRDefault="00E51A1E">
            <w:pPr>
              <w:pStyle w:val="ConsPlusNormal"/>
              <w:jc w:val="center"/>
            </w:pPr>
            <w:r>
              <w:t>10</w:t>
            </w:r>
          </w:p>
        </w:tc>
      </w:tr>
      <w:tr w:rsidR="00E51A1E">
        <w:tc>
          <w:tcPr>
            <w:tcW w:w="566" w:type="dxa"/>
            <w:vMerge/>
          </w:tcPr>
          <w:p w:rsidR="00E51A1E" w:rsidRDefault="00E51A1E">
            <w:pPr>
              <w:pStyle w:val="ConsPlusNormal"/>
            </w:pPr>
          </w:p>
        </w:tc>
        <w:tc>
          <w:tcPr>
            <w:tcW w:w="7086" w:type="dxa"/>
          </w:tcPr>
          <w:p w:rsidR="00E51A1E" w:rsidRDefault="00E51A1E">
            <w:pPr>
              <w:pStyle w:val="ConsPlusNormal"/>
              <w:jc w:val="both"/>
            </w:pPr>
            <w:r>
              <w:t>актуальность проекта не доказана, информация представлена общими фразами</w:t>
            </w:r>
          </w:p>
        </w:tc>
        <w:tc>
          <w:tcPr>
            <w:tcW w:w="1417" w:type="dxa"/>
          </w:tcPr>
          <w:p w:rsidR="00E51A1E" w:rsidRDefault="00E51A1E">
            <w:pPr>
              <w:pStyle w:val="ConsPlusNormal"/>
              <w:jc w:val="center"/>
            </w:pPr>
            <w:r>
              <w:t>0</w:t>
            </w:r>
          </w:p>
        </w:tc>
      </w:tr>
    </w:tbl>
    <w:p w:rsidR="00E51A1E" w:rsidRDefault="00A963E1">
      <w:pPr>
        <w:pStyle w:val="ConsPlusNormal"/>
      </w:pPr>
      <w:hyperlink r:id="rId45">
        <w:r w:rsidR="00E51A1E">
          <w:rPr>
            <w:i/>
            <w:color w:val="0000FF"/>
          </w:rPr>
          <w:br/>
          <w:t>Постановление Правительства Новосибирской области от 31.12.2019 N 528-п (ред. от 28.08.2024) "Об утверждении государственной программы Новосибирской области "Научно-технологическое развитие Новосибирской области" {</w:t>
        </w:r>
        <w:proofErr w:type="spellStart"/>
        <w:r w:rsidR="00E51A1E">
          <w:rPr>
            <w:i/>
            <w:color w:val="0000FF"/>
          </w:rPr>
          <w:t>КонсультантПлюс</w:t>
        </w:r>
        <w:proofErr w:type="spellEnd"/>
        <w:r w:rsidR="00E51A1E">
          <w:rPr>
            <w:i/>
            <w:color w:val="0000FF"/>
          </w:rPr>
          <w:t>}</w:t>
        </w:r>
      </w:hyperlink>
      <w:r w:rsidR="00E51A1E">
        <w:br/>
      </w:r>
    </w:p>
    <w:p w:rsidR="00AF1EBA" w:rsidRDefault="00A963E1"/>
    <w:sectPr w:rsidR="00AF1EBA" w:rsidSect="005F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1E"/>
    <w:rsid w:val="002D7F6E"/>
    <w:rsid w:val="003B5266"/>
    <w:rsid w:val="00A963E1"/>
    <w:rsid w:val="00E5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9274-B943-4143-B01E-72378DBB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A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1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1A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1A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1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1A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1A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1A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74" TargetMode="External"/><Relationship Id="rId18" Type="http://schemas.openxmlformats.org/officeDocument/2006/relationships/hyperlink" Target="https://login.consultant.ru/link/?req=doc&amp;base=LAW&amp;n=467033" TargetMode="External"/><Relationship Id="rId26" Type="http://schemas.openxmlformats.org/officeDocument/2006/relationships/hyperlink" Target="https://login.consultant.ru/link/?req=doc&amp;base=RLAW049&amp;n=168527&amp;dst=100019" TargetMode="External"/><Relationship Id="rId39" Type="http://schemas.openxmlformats.org/officeDocument/2006/relationships/hyperlink" Target="https://login.consultant.ru/link/?req=doc&amp;base=LAW&amp;n=469774&amp;dst=3704" TargetMode="External"/><Relationship Id="rId21" Type="http://schemas.openxmlformats.org/officeDocument/2006/relationships/hyperlink" Target="http://gospoddergka.nso.ru" TargetMode="External"/><Relationship Id="rId34" Type="http://schemas.openxmlformats.org/officeDocument/2006/relationships/hyperlink" Target="https://login.consultant.ru/link/?req=doc&amp;base=LAW&amp;n=427945"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theme" Target="theme/theme1.xml"/><Relationship Id="rId7" Type="http://schemas.openxmlformats.org/officeDocument/2006/relationships/hyperlink" Target="https://login.consultant.ru/link/?req=doc&amp;base=LAW&amp;n=435381&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049&amp;n=175504&amp;dst=100014" TargetMode="External"/><Relationship Id="rId29" Type="http://schemas.openxmlformats.org/officeDocument/2006/relationships/hyperlink" Target="https://egrul.nalog.ru"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03399" TargetMode="External"/><Relationship Id="rId11" Type="http://schemas.openxmlformats.org/officeDocument/2006/relationships/hyperlink" Target="https://login.consultant.ru/link/?req=doc&amp;base=RLAW049&amp;n=168527&amp;dst=100007" TargetMode="External"/><Relationship Id="rId24" Type="http://schemas.openxmlformats.org/officeDocument/2006/relationships/hyperlink" Target="https://login.consultant.ru/link/?req=doc&amp;base=RLAW049&amp;n=168527&amp;dst=100015" TargetMode="External"/><Relationship Id="rId32" Type="http://schemas.openxmlformats.org/officeDocument/2006/relationships/hyperlink" Target="https://login.consultant.ru/link/?req=doc&amp;base=LAW&amp;n=469774&amp;dst=3704" TargetMode="External"/><Relationship Id="rId37" Type="http://schemas.openxmlformats.org/officeDocument/2006/relationships/hyperlink" Target="https://login.consultant.ru/link/?req=doc&amp;base=LAW&amp;n=482692" TargetMode="External"/><Relationship Id="rId40" Type="http://schemas.openxmlformats.org/officeDocument/2006/relationships/hyperlink" Target="https://login.consultant.ru/link/?req=doc&amp;base=LAW&amp;n=469774&amp;dst=3722" TargetMode="External"/><Relationship Id="rId45" Type="http://schemas.openxmlformats.org/officeDocument/2006/relationships/hyperlink" Target="https://login.consultant.ru/link/?req=doc&amp;base=RLAW049&amp;n=175504&amp;dst=105361" TargetMode="External"/><Relationship Id="rId5" Type="http://schemas.openxmlformats.org/officeDocument/2006/relationships/hyperlink" Target="https://login.consultant.ru/link/?req=doc&amp;base=RLAW049&amp;n=168527&amp;dst=100006" TargetMode="External"/><Relationship Id="rId15" Type="http://schemas.openxmlformats.org/officeDocument/2006/relationships/hyperlink" Target="https://login.consultant.ru/link/?req=doc&amp;base=RLAW049&amp;n=174416" TargetMode="External"/><Relationship Id="rId23" Type="http://schemas.openxmlformats.org/officeDocument/2006/relationships/hyperlink" Target="https://login.consultant.ru/link/?req=doc&amp;base=RLAW049&amp;n=168527&amp;dst=100011" TargetMode="External"/><Relationship Id="rId28" Type="http://schemas.openxmlformats.org/officeDocument/2006/relationships/hyperlink" Target="https://login.consultant.ru/link/?req=doc&amp;base=RLAW049&amp;n=168527&amp;dst=100022" TargetMode="External"/><Relationship Id="rId36" Type="http://schemas.openxmlformats.org/officeDocument/2006/relationships/hyperlink" Target="https://login.consultant.ru/link/?req=doc&amp;base=RLAW049&amp;n=168527&amp;dst=100097" TargetMode="External"/><Relationship Id="rId10" Type="http://schemas.openxmlformats.org/officeDocument/2006/relationships/hyperlink" Target="https://login.consultant.ru/link/?req=doc&amp;base=RLAW049&amp;n=168527&amp;dst=100007" TargetMode="External"/><Relationship Id="rId19" Type="http://schemas.openxmlformats.org/officeDocument/2006/relationships/hyperlink" Target="https://login.consultant.ru/link/?req=doc&amp;base=RLAW049&amp;n=168527&amp;dst=100008" TargetMode="External"/><Relationship Id="rId31" Type="http://schemas.openxmlformats.org/officeDocument/2006/relationships/hyperlink" Target="https://login.consultant.ru/link/?req=doc&amp;base=RLAW049&amp;n=168527&amp;dst=100023" TargetMode="External"/><Relationship Id="rId44" Type="http://schemas.openxmlformats.org/officeDocument/2006/relationships/hyperlink" Target="https://login.consultant.ru/link/?req=doc&amp;base=RLAW049&amp;n=168527&amp;dst=100099" TargetMode="External"/><Relationship Id="rId4" Type="http://schemas.openxmlformats.org/officeDocument/2006/relationships/hyperlink" Target="https://login.consultant.ru/link/?req=doc&amp;base=RLAW049&amp;n=159105&amp;dst=100006" TargetMode="External"/><Relationship Id="rId9" Type="http://schemas.openxmlformats.org/officeDocument/2006/relationships/hyperlink" Target="https://login.consultant.ru/link/?req=doc&amp;base=RLAW049&amp;n=174416&amp;dst=100147" TargetMode="External"/><Relationship Id="rId14" Type="http://schemas.openxmlformats.org/officeDocument/2006/relationships/hyperlink" Target="https://login.consultant.ru/link/?req=doc&amp;base=LAW&amp;n=482800" TargetMode="External"/><Relationship Id="rId22" Type="http://schemas.openxmlformats.org/officeDocument/2006/relationships/hyperlink" Target="https://login.consultant.ru/link/?req=doc&amp;base=RLAW049&amp;n=168527&amp;dst=100010" TargetMode="External"/><Relationship Id="rId27" Type="http://schemas.openxmlformats.org/officeDocument/2006/relationships/hyperlink" Target="https://login.consultant.ru/link/?req=doc&amp;base=RLAW049&amp;n=168527&amp;dst=100021" TargetMode="External"/><Relationship Id="rId30" Type="http://schemas.openxmlformats.org/officeDocument/2006/relationships/hyperlink" Target="https://egrul.nalog.ru" TargetMode="External"/><Relationship Id="rId35" Type="http://schemas.openxmlformats.org/officeDocument/2006/relationships/hyperlink" Target="https://login.consultant.ru/link/?req=doc&amp;base=RLAW049&amp;n=168527&amp;dst=100095" TargetMode="External"/><Relationship Id="rId43" Type="http://schemas.openxmlformats.org/officeDocument/2006/relationships/hyperlink" Target="https://login.consultant.ru/link/?req=doc&amp;base=LAW&amp;n=292293" TargetMode="External"/><Relationship Id="rId8" Type="http://schemas.openxmlformats.org/officeDocument/2006/relationships/hyperlink" Target="https://login.consultant.ru/link/?req=doc&amp;base=LAW&amp;n=482824&amp;dst=1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24" TargetMode="External"/><Relationship Id="rId17" Type="http://schemas.openxmlformats.org/officeDocument/2006/relationships/hyperlink" Target="https://login.consultant.ru/link/?req=doc&amp;base=LAW&amp;n=486289&amp;dst=104928" TargetMode="External"/><Relationship Id="rId25" Type="http://schemas.openxmlformats.org/officeDocument/2006/relationships/hyperlink" Target="https://login.consultant.ru/link/?req=doc&amp;base=LAW&amp;n=486289&amp;dst=104928" TargetMode="External"/><Relationship Id="rId33" Type="http://schemas.openxmlformats.org/officeDocument/2006/relationships/hyperlink" Target="https://login.consultant.ru/link/?req=doc&amp;base=LAW&amp;n=469774&amp;dst=3722" TargetMode="External"/><Relationship Id="rId38" Type="http://schemas.openxmlformats.org/officeDocument/2006/relationships/hyperlink" Target="https://login.consultant.ru/link/?req=doc&amp;base=RLAW049&amp;n=168527&amp;dst=100098" TargetMode="External"/><Relationship Id="rId46" Type="http://schemas.openxmlformats.org/officeDocument/2006/relationships/fontTable" Target="fontTable.xml"/><Relationship Id="rId20" Type="http://schemas.openxmlformats.org/officeDocument/2006/relationships/hyperlink" Target="https://nauka.nso.ru" TargetMode="External"/><Relationship Id="rId41"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10066</Words>
  <Characters>57381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Белышева Анна Борисовна</cp:lastModifiedBy>
  <cp:revision>2</cp:revision>
  <dcterms:created xsi:type="dcterms:W3CDTF">2024-12-27T08:56:00Z</dcterms:created>
  <dcterms:modified xsi:type="dcterms:W3CDTF">2024-12-27T08:56:00Z</dcterms:modified>
</cp:coreProperties>
</file>