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просн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проведения публичных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консультаций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приказу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 иму</w:t>
      </w:r>
      <w:r>
        <w:rPr>
          <w:rFonts w:ascii="Times New Roman" w:hAnsi="Times New Roman"/>
          <w:sz w:val="28"/>
          <w:szCs w:val="28"/>
        </w:rPr>
        <w:t xml:space="preserve">щества и земельных отношений Новосибирской области от 29.06.2015 № 1412 «Об утверждении состава и положения о комиссии по рассмотрению вопросов, касающихся определения вида фактического использования зданий (строений, сооружений) для целей налогообложения»</w:t>
      </w:r>
      <w:r>
        <w:rPr>
          <w:rFonts w:ascii="Times New Roman" w:hAnsi="Times New Roman"/>
          <w:sz w:val="28"/>
          <w:szCs w:val="28"/>
        </w:rPr>
        <w:t xml:space="preserve"> (далее — Приказ)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Пожалуйста, заполните и направьте данный бланк по электронной почте на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hyperlink r:id="rId14" w:tooltip="http://dmel@nso.ru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dmel@nso.ru</w:t>
        </w:r>
        <w:r>
          <w:rPr>
            <w:rStyle w:val="864"/>
            <w:rFonts w:ascii="Times New Roman" w:hAnsi="Times New Roman" w:eastAsia="Times New Roman" w:cs="Times New Roman"/>
            <w:sz w:val="28"/>
            <w:szCs w:val="24"/>
            <w:lang w:eastAsia="ru-RU"/>
          </w:rPr>
        </w:r>
      </w:hyperlink>
      <w:r>
        <w:rPr>
          <w:rFonts w:ascii="Times New Roman" w:hAnsi="Times New Roman" w:eastAsia="Times New Roman" w:cs="Times New Roman"/>
          <w:sz w:val="36"/>
          <w:szCs w:val="32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не позднее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7 августа 2025 года</w:t>
      </w:r>
      <w:r>
        <w:rPr>
          <w:rFonts w:ascii="Times New Roman" w:hAnsi="Times New Roman"/>
          <w:sz w:val="28"/>
          <w:szCs w:val="24"/>
          <w:lang w:eastAsia="ru-RU"/>
        </w:rPr>
        <w:t xml:space="preserve">. Ответственный сотрудник не будет иметь возможность проанализировать позиции, направленные в</w:t>
      </w:r>
      <w:r>
        <w:rPr>
          <w:rFonts w:ascii="Times New Roman" w:hAnsi="Times New Roman"/>
          <w:sz w:val="28"/>
          <w:szCs w:val="24"/>
          <w:lang w:eastAsia="ru-RU"/>
        </w:rPr>
        <w:t xml:space="preserve"> </w:t>
      </w:r>
      <w:r>
        <w:rPr>
          <w:rFonts w:ascii="Times New Roman" w:hAnsi="Times New Roman"/>
          <w:sz w:val="28"/>
          <w:szCs w:val="24"/>
          <w:lang w:eastAsia="ru-RU"/>
        </w:rPr>
        <w:t xml:space="preserve">министерство экономического развития Новосибирской области после указанного срока.</w:t>
      </w:r>
      <w:r>
        <w:rPr>
          <w:rFonts w:ascii="Times New Roman" w:hAnsi="Times New Roman"/>
          <w:sz w:val="28"/>
          <w:szCs w:val="24"/>
          <w:lang w:eastAsia="ru-RU"/>
        </w:rPr>
      </w:r>
      <w:r>
        <w:rPr>
          <w:rFonts w:ascii="Times New Roman" w:hAnsi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</w:r>
      <w:r>
        <w:rPr>
          <w:rFonts w:ascii="Times New Roman" w:hAnsi="Times New Roman"/>
          <w:sz w:val="28"/>
          <w:szCs w:val="24"/>
          <w:lang w:eastAsia="ru-RU"/>
        </w:rPr>
      </w:r>
      <w:r>
        <w:rPr>
          <w:rFonts w:ascii="Times New Roman" w:hAnsi="Times New Roman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39"/>
        <w:gridCol w:w="4788"/>
      </w:tblGrid>
      <w:tr>
        <w:tblPrEx/>
        <w:trPr/>
        <w:tc>
          <w:tcPr>
            <w:shd w:val="clear" w:color="auto" w:fill="auto"/>
            <w:tcW w:w="48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8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деятельности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8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контактного лица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8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8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4"/>
          <w:szCs w:val="34"/>
          <w:lang w:eastAsia="ru-RU"/>
        </w:rPr>
      </w:pPr>
      <w:r>
        <w:rPr>
          <w:rFonts w:ascii="Times New Roman" w:hAnsi="Times New Roman"/>
          <w:b/>
          <w:sz w:val="34"/>
          <w:szCs w:val="34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sz w:val="34"/>
          <w:szCs w:val="34"/>
          <w:lang w:eastAsia="ru-RU"/>
        </w:rPr>
      </w:r>
      <w:r>
        <w:rPr>
          <w:rFonts w:ascii="Times New Roman" w:hAnsi="Times New Roman"/>
          <w:b/>
          <w:sz w:val="34"/>
          <w:szCs w:val="3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34"/>
          <w:szCs w:val="34"/>
          <w:lang w:eastAsia="ru-RU"/>
        </w:rPr>
      </w:pPr>
      <w:r>
        <w:rPr>
          <w:rFonts w:ascii="Times New Roman" w:hAnsi="Times New Roman"/>
          <w:b/>
          <w:sz w:val="34"/>
          <w:szCs w:val="34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34"/>
          <w:szCs w:val="34"/>
          <w:lang w:eastAsia="ru-RU"/>
        </w:rPr>
      </w:r>
      <w:r>
        <w:rPr>
          <w:rFonts w:ascii="Times New Roman" w:hAnsi="Times New Roman"/>
          <w:b/>
          <w:sz w:val="34"/>
          <w:szCs w:val="3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положения, </w:t>
      </w:r>
      <w:r>
        <w:rPr>
          <w:rFonts w:ascii="Times New Roman" w:hAnsi="Times New Roman"/>
          <w:sz w:val="28"/>
          <w:szCs w:val="28"/>
        </w:rPr>
        <w:t xml:space="preserve">наделяющие</w:t>
      </w:r>
      <w:r>
        <w:rPr>
          <w:rFonts w:ascii="Times New Roman" w:hAnsi="Times New Roman"/>
          <w:sz w:val="28"/>
          <w:szCs w:val="28"/>
        </w:rPr>
        <w:t xml:space="preserve"> избыточны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полномочия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 государственной власти? Если </w:t>
      </w:r>
      <w:r>
        <w:rPr>
          <w:rFonts w:ascii="Times New Roman" w:hAnsi="Times New Roman"/>
          <w:sz w:val="28"/>
          <w:szCs w:val="28"/>
        </w:rPr>
        <w:t xml:space="preserve">да</w:t>
      </w:r>
      <w:r>
        <w:rPr>
          <w:rFonts w:ascii="Times New Roman" w:hAnsi="Times New Roman"/>
          <w:sz w:val="28"/>
          <w:szCs w:val="28"/>
        </w:rPr>
        <w:t xml:space="preserve">, укажите их и по возможности </w:t>
      </w:r>
      <w:r>
        <w:rPr>
          <w:rFonts w:ascii="Times New Roman" w:hAnsi="Times New Roman"/>
          <w:sz w:val="28"/>
          <w:szCs w:val="28"/>
        </w:rPr>
        <w:t xml:space="preserve">поясните</w:t>
      </w:r>
      <w:r>
        <w:rPr>
          <w:rFonts w:ascii="Times New Roman" w:hAnsi="Times New Roman"/>
          <w:sz w:val="28"/>
          <w:szCs w:val="28"/>
        </w:rPr>
        <w:t xml:space="preserve">, почему считаете их избыточными.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6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 Содержит ли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положения, противоречащие действующему законодательству?</w:t>
      </w:r>
      <w:r>
        <w:rPr>
          <w:rFonts w:ascii="Times New Roman" w:hAnsi="Times New Roman"/>
          <w:sz w:val="28"/>
          <w:szCs w:val="28"/>
        </w:rPr>
        <w:t xml:space="preserve"> Если да, </w:t>
      </w:r>
      <w:r>
        <w:rPr>
          <w:rFonts w:ascii="Times New Roman" w:hAnsi="Times New Roman"/>
          <w:sz w:val="28"/>
          <w:szCs w:val="28"/>
        </w:rPr>
        <w:t xml:space="preserve">укажите</w:t>
      </w:r>
      <w:r>
        <w:rPr>
          <w:rFonts w:ascii="Times New Roman" w:hAnsi="Times New Roman"/>
          <w:sz w:val="28"/>
          <w:szCs w:val="28"/>
        </w:rPr>
        <w:t xml:space="preserve">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6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Содержит ли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положения, которые, на Ваш взгляд, необоснованно затрудняют осуществление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Если</w:t>
      </w:r>
      <w:r>
        <w:rPr>
          <w:rFonts w:ascii="Times New Roman" w:hAnsi="Times New Roman"/>
          <w:sz w:val="28"/>
          <w:szCs w:val="28"/>
        </w:rPr>
        <w:t xml:space="preserve"> да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выше</w:t>
      </w:r>
      <w:r>
        <w:rPr>
          <w:rFonts w:ascii="Times New Roman" w:hAnsi="Times New Roman"/>
          <w:sz w:val="28"/>
          <w:szCs w:val="28"/>
        </w:rPr>
        <w:t xml:space="preserve"> Вы </w:t>
      </w:r>
      <w:r>
        <w:rPr>
          <w:rFonts w:ascii="Times New Roman" w:hAnsi="Times New Roman"/>
          <w:sz w:val="28"/>
          <w:szCs w:val="28"/>
        </w:rPr>
        <w:t xml:space="preserve">не писали о них</w:t>
      </w:r>
      <w:r>
        <w:rPr>
          <w:rFonts w:ascii="Times New Roman" w:hAnsi="Times New Roman"/>
          <w:sz w:val="28"/>
          <w:szCs w:val="28"/>
        </w:rPr>
        <w:t xml:space="preserve">, укажите </w:t>
      </w:r>
      <w:r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по возможности обоснуйте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6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Нуждаются ли не упомянутые Вами ранее положения </w:t>
      </w:r>
      <w:r>
        <w:rPr>
          <w:rFonts w:ascii="Times New Roman" w:hAnsi="Times New Roman"/>
          <w:sz w:val="28"/>
          <w:szCs w:val="28"/>
        </w:rPr>
        <w:t xml:space="preserve">Приказа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изменении / исключении? Н</w:t>
      </w:r>
      <w:r>
        <w:rPr>
          <w:rFonts w:ascii="Times New Roman" w:hAnsi="Times New Roman"/>
          <w:sz w:val="28"/>
          <w:szCs w:val="28"/>
        </w:rPr>
        <w:t xml:space="preserve">еобходимо ли, наоборот, дополнить </w:t>
      </w:r>
      <w:r>
        <w:rPr>
          <w:rFonts w:ascii="Times New Roman" w:hAnsi="Times New Roman"/>
          <w:sz w:val="28"/>
          <w:szCs w:val="28"/>
        </w:rPr>
        <w:t xml:space="preserve">его</w:t>
      </w:r>
      <w:r>
        <w:rPr>
          <w:rFonts w:ascii="Times New Roman" w:hAnsi="Times New Roman"/>
          <w:sz w:val="28"/>
          <w:szCs w:val="28"/>
        </w:rPr>
        <w:t xml:space="preserve"> какими-либо положениями?</w:t>
      </w:r>
      <w:r>
        <w:rPr>
          <w:rFonts w:ascii="Times New Roman" w:hAnsi="Times New Roman"/>
          <w:sz w:val="28"/>
          <w:szCs w:val="28"/>
        </w:rPr>
        <w:t xml:space="preserve"> Если да, укажите их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 возможности обоснуйте.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6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наличии дополнительных замечаний и предложений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направьте </w:t>
      </w:r>
      <w:r>
        <w:rPr>
          <w:rFonts w:ascii="Times New Roman" w:hAnsi="Times New Roman"/>
          <w:sz w:val="28"/>
          <w:szCs w:val="28"/>
          <w:lang w:eastAsia="ru-RU"/>
        </w:rPr>
        <w:t xml:space="preserve">их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— приложив соответствующие материалы к письму,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—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в произвольной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следующем поле: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7"/>
      </w:tblGrid>
      <w:tr>
        <w:tblPrEx/>
        <w:trPr/>
        <w:tc>
          <w:tcPr>
            <w:tcW w:w="103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— или заполнив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hAnsi="Times New Roman"/>
          <w:sz w:val="28"/>
          <w:szCs w:val="28"/>
          <w:lang w:eastAsia="ru-RU"/>
        </w:rPr>
        <w:t xml:space="preserve">ую</w:t>
      </w:r>
      <w:r>
        <w:rPr>
          <w:rFonts w:ascii="Times New Roman" w:hAnsi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89"/>
        <w:gridCol w:w="3219"/>
        <w:gridCol w:w="3219"/>
      </w:tblGrid>
      <w:tr>
        <w:tblPrEx/>
        <w:trPr/>
        <w:tc>
          <w:tcPr>
            <w:tcW w:w="16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65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7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5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851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51"/>
    <w:link w:val="850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49"/>
    <w:next w:val="849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1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1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1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1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1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49"/>
    <w:next w:val="849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1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49"/>
    <w:next w:val="84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1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49"/>
    <w:next w:val="84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1"/>
    <w:link w:val="697"/>
    <w:uiPriority w:val="10"/>
    <w:rPr>
      <w:sz w:val="48"/>
      <w:szCs w:val="48"/>
    </w:rPr>
  </w:style>
  <w:style w:type="paragraph" w:styleId="699">
    <w:name w:val="Subtitle"/>
    <w:basedOn w:val="849"/>
    <w:next w:val="84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1"/>
    <w:link w:val="699"/>
    <w:uiPriority w:val="11"/>
    <w:rPr>
      <w:sz w:val="24"/>
      <w:szCs w:val="24"/>
    </w:rPr>
  </w:style>
  <w:style w:type="paragraph" w:styleId="701">
    <w:name w:val="Quote"/>
    <w:basedOn w:val="849"/>
    <w:next w:val="849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49"/>
    <w:next w:val="849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1"/>
    <w:link w:val="858"/>
    <w:uiPriority w:val="99"/>
  </w:style>
  <w:style w:type="character" w:styleId="706">
    <w:name w:val="Footer Char"/>
    <w:basedOn w:val="851"/>
    <w:link w:val="860"/>
    <w:uiPriority w:val="99"/>
  </w:style>
  <w:style w:type="paragraph" w:styleId="707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0"/>
    <w:uiPriority w:val="99"/>
  </w:style>
  <w:style w:type="table" w:styleId="709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8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2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Footnote Text Char"/>
    <w:link w:val="867"/>
    <w:uiPriority w:val="99"/>
    <w:rPr>
      <w:sz w:val="18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1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50">
    <w:name w:val="Heading 1"/>
    <w:basedOn w:val="849"/>
    <w:link w:val="854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 w:customStyle="1">
    <w:name w:val="Заголовок 1 Знак"/>
    <w:link w:val="850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styleId="855">
    <w:name w:val="Emphasis"/>
    <w:uiPriority w:val="99"/>
    <w:qFormat/>
    <w:rPr>
      <w:rFonts w:cs="Times New Roman"/>
      <w:i/>
      <w:iCs/>
    </w:rPr>
  </w:style>
  <w:style w:type="paragraph" w:styleId="856">
    <w:name w:val="List Paragraph"/>
    <w:basedOn w:val="849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57" w:customStyle="1">
    <w:name w:val="ConsPlusNonformat"/>
    <w:uiPriority w:val="99"/>
    <w:rPr>
      <w:rFonts w:ascii="Courier New" w:hAnsi="Courier New" w:cs="Courier New"/>
      <w:lang w:eastAsia="en-US"/>
    </w:rPr>
  </w:style>
  <w:style w:type="paragraph" w:styleId="858">
    <w:name w:val="Header"/>
    <w:basedOn w:val="849"/>
    <w:link w:val="85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859" w:customStyle="1">
    <w:name w:val="Верхний колонтитул Знак"/>
    <w:link w:val="858"/>
    <w:uiPriority w:val="99"/>
    <w:rPr>
      <w:rFonts w:ascii="Calibri" w:hAnsi="Calibri" w:cs="Times New Roman"/>
    </w:rPr>
  </w:style>
  <w:style w:type="paragraph" w:styleId="860">
    <w:name w:val="Footer"/>
    <w:basedOn w:val="849"/>
    <w:link w:val="861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861" w:customStyle="1">
    <w:name w:val="Нижний колонтитул Знак"/>
    <w:link w:val="860"/>
    <w:uiPriority w:val="99"/>
    <w:semiHidden/>
    <w:rPr>
      <w:rFonts w:ascii="Calibri" w:hAnsi="Calibri" w:cs="Times New Roman"/>
    </w:rPr>
  </w:style>
  <w:style w:type="paragraph" w:styleId="862">
    <w:name w:val="Balloon Text"/>
    <w:basedOn w:val="849"/>
    <w:link w:val="863"/>
    <w:uiPriority w:val="99"/>
    <w:semiHidden/>
    <w:rPr>
      <w:rFonts w:ascii="Tahoma" w:hAnsi="Tahoma"/>
      <w:sz w:val="16"/>
      <w:szCs w:val="16"/>
    </w:rPr>
  </w:style>
  <w:style w:type="character" w:styleId="863" w:customStyle="1">
    <w:name w:val="Текст выноски Знак"/>
    <w:link w:val="86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64">
    <w:name w:val="Hyperlink"/>
    <w:rPr>
      <w:color w:val="0000ff"/>
      <w:u w:val="single"/>
    </w:rPr>
  </w:style>
  <w:style w:type="paragraph" w:styleId="865" w:customStyle="1">
    <w:name w:val="ConsPlusNormal"/>
    <w:rPr>
      <w:rFonts w:ascii="Times New Roman" w:hAnsi="Times New Roman" w:eastAsia="Calibri"/>
      <w:b/>
      <w:bCs/>
      <w:sz w:val="28"/>
      <w:szCs w:val="28"/>
    </w:rPr>
  </w:style>
  <w:style w:type="table" w:styleId="866">
    <w:name w:val="Table Grid"/>
    <w:basedOn w:val="852"/>
    <w:uiPriority w:val="3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footnote text"/>
    <w:basedOn w:val="849"/>
    <w:link w:val="868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868" w:customStyle="1">
    <w:name w:val="Текст сноски Знак"/>
    <w:link w:val="867"/>
    <w:uiPriority w:val="99"/>
    <w:rPr>
      <w:rFonts w:ascii="Times New Roman" w:hAnsi="Times New Roman"/>
    </w:rPr>
  </w:style>
  <w:style w:type="character" w:styleId="869">
    <w:name w:val="footnote reference"/>
    <w:uiPriority w:val="99"/>
    <w:unhideWhenUsed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://dmel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98DAC-71CA-4A41-8F7C-1BA95ECD8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777E6F-A3D3-4B48-812D-1DE688018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39273-EB17-4E58-812E-013166BF8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D0312-A7D0-46E5-A05D-8A2365A1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m.zakazchikova</dc:creator>
  <cp:keywords/>
  <cp:revision>275</cp:revision>
  <dcterms:created xsi:type="dcterms:W3CDTF">2021-09-21T08:38:00Z</dcterms:created>
  <dcterms:modified xsi:type="dcterms:W3CDTF">2025-07-04T08:22:40Z</dcterms:modified>
</cp:coreProperties>
</file>