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ЖИЛИЩНО-КОММУНАЛЬНОГО ХОЗЯЙСТВА И ЭНЕРГЕТИКИ НОВОСИБИРСКОЙ ОБЛАСТИ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0"/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9"/>
      </w:pPr>
      <w:r/>
      <w:bookmarkStart w:id="0" w:name="_Toc126996679"/>
      <w:r>
        <w:t xml:space="preserve">ПОЯСНИТЕЛЬНАЯ ЗАПИСКА</w:t>
      </w:r>
      <w:bookmarkEnd w:id="0"/>
      <w:r/>
      <w:r/>
    </w:p>
    <w:p>
      <w:r/>
      <w:r/>
    </w:p>
    <w:p>
      <w:pPr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Правительства Новосибирской области                                  «О внесении изменений в постановление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11.05.2017 №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178-п</w:t>
      </w:r>
      <w:r/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center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4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0"/>
        <w:ind w:firstLine="709"/>
        <w:rPr>
          <w:sz w:val="28"/>
          <w:szCs w:val="28"/>
          <w:highlight w:val="none"/>
          <w14:ligatures w14:val="none"/>
        </w:rPr>
      </w:pP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роект </w:t>
      </w: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 xml:space="preserve">11.05.2017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178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– проект) </w:t>
      </w:r>
      <w:r>
        <w:rPr>
          <w:color w:val="000000"/>
          <w:sz w:val="28"/>
          <w:szCs w:val="28"/>
        </w:rPr>
        <w:t xml:space="preserve">предполагает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внесение изменений в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равила осуществления деятельности регионального оператора по обращению с твердыми коммунальными отходами на территории Новосибирской области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утратой силы </w:t>
      </w:r>
      <w:r>
        <w:rPr>
          <w:sz w:val="28"/>
          <w:szCs w:val="28"/>
        </w:rPr>
        <w:t xml:space="preserve">постановления Правительства РФ от 12.11.2016 № 1156 «Об обращении с твердыми коммунальными отходами и внесении изменения в постановление Правительства Российской Федерации от 25 августа 2008 г. № 641» с 1 сентября 2025 года.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акта не подлежит оценке регулирующего воздействия, поскольку не устанавливает новые и не изменяет ранее предусмотренн</w:t>
      </w:r>
      <w:r>
        <w:rPr>
          <w:rFonts w:ascii="Times New Roman" w:hAnsi="Times New Roman" w:cs="Times New Roman"/>
          <w:sz w:val="28"/>
          <w:szCs w:val="28"/>
        </w:rPr>
        <w:t xml:space="preserve">ые нормативным правовым актом Новосибирской области обязанности для субъектов предпринимательской и инвестиционной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0"/>
        <w:tabs>
          <w:tab w:val="left" w:pos="819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      Е.Г. Назаров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tabs>
          <w:tab w:val="left" w:pos="819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  <w:highlight w:val="none"/>
          <w:lang w:val="en-US"/>
        </w:rPr>
        <w:t xml:space="preserve">[</w:t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  <w:highlight w:val="none"/>
          <w:lang w:val="ru-RU"/>
        </w:rPr>
        <w:t xml:space="preserve">МЕСТО ДЛЯ ПОДПИСИ</w:t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  <w:highlight w:val="none"/>
          <w:lang w:val="en-US"/>
        </w:rPr>
        <w:t xml:space="preserve">]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tabs>
          <w:tab w:val="left" w:pos="819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jc w:val="both"/>
        <w:spacing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jc w:val="both"/>
        <w:spacing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jc w:val="both"/>
        <w:spacing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jc w:val="both"/>
        <w:spacing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jc w:val="both"/>
        <w:spacing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jc w:val="both"/>
        <w:spacing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jc w:val="both"/>
        <w:spacing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jc w:val="both"/>
        <w:spacing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jc w:val="both"/>
        <w:spacing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jc w:val="both"/>
        <w:spacing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jc w:val="both"/>
        <w:spacing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jc w:val="both"/>
        <w:spacing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jc w:val="both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М.В. Шичкина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spacing w:line="240" w:lineRule="auto"/>
        <w:tabs>
          <w:tab w:val="left" w:pos="819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Е.Н. Белошапка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spacing w:line="240" w:lineRule="auto"/>
        <w:tabs>
          <w:tab w:val="left" w:pos="819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238 75 69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13" w:hanging="1005"/>
        <w:tabs>
          <w:tab w:val="num" w:pos="171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5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5"/>
    <w:next w:val="83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5"/>
    <w:next w:val="83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5"/>
    <w:next w:val="835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5"/>
    <w:next w:val="835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5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5"/>
    <w:next w:val="835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ind w:firstLine="720"/>
      <w:spacing w:line="300" w:lineRule="auto"/>
    </w:pPr>
    <w:rPr>
      <w:sz w:val="24"/>
      <w:szCs w:val="24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 w:customStyle="1">
    <w:name w:val="заголовок 1"/>
    <w:basedOn w:val="835"/>
    <w:next w:val="835"/>
    <w:pPr>
      <w:ind w:firstLine="0"/>
      <w:jc w:val="center"/>
      <w:keepNext/>
      <w:spacing w:line="240" w:lineRule="auto"/>
      <w:outlineLvl w:val="0"/>
    </w:pPr>
    <w:rPr>
      <w:b/>
      <w:bCs/>
      <w:sz w:val="28"/>
      <w:szCs w:val="28"/>
    </w:rPr>
  </w:style>
  <w:style w:type="paragraph" w:styleId="840">
    <w:name w:val="Body Text"/>
    <w:basedOn w:val="835"/>
    <w:pPr>
      <w:ind w:firstLine="0"/>
      <w:jc w:val="both"/>
      <w:spacing w:line="240" w:lineRule="auto"/>
    </w:pPr>
  </w:style>
  <w:style w:type="paragraph" w:styleId="841">
    <w:name w:val="Body Text Indent 3"/>
    <w:basedOn w:val="835"/>
    <w:pPr>
      <w:ind w:right="-143" w:firstLine="709"/>
      <w:jc w:val="both"/>
      <w:spacing w:line="240" w:lineRule="auto"/>
    </w:pPr>
    <w:rPr>
      <w:sz w:val="28"/>
      <w:szCs w:val="28"/>
    </w:rPr>
  </w:style>
  <w:style w:type="paragraph" w:styleId="842" w:customStyle="1">
    <w:name w:val="ConsNormal"/>
    <w:pPr>
      <w:ind w:firstLine="720"/>
      <w:widowControl w:val="off"/>
    </w:pPr>
    <w:rPr>
      <w:rFonts w:ascii="Arial" w:hAnsi="Arial" w:cs="Arial"/>
    </w:rPr>
  </w:style>
  <w:style w:type="paragraph" w:styleId="843" w:customStyle="1">
    <w:name w:val="заголовок 2"/>
    <w:basedOn w:val="835"/>
    <w:next w:val="835"/>
    <w:pPr>
      <w:ind w:firstLine="0"/>
      <w:keepNext/>
      <w:spacing w:line="240" w:lineRule="auto"/>
      <w:outlineLvl w:val="1"/>
    </w:pPr>
    <w:rPr>
      <w:sz w:val="28"/>
      <w:szCs w:val="28"/>
    </w:rPr>
  </w:style>
  <w:style w:type="paragraph" w:styleId="844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845">
    <w:name w:val="Balloon Text"/>
    <w:basedOn w:val="835"/>
    <w:semiHidden/>
    <w:rPr>
      <w:rFonts w:ascii="Tahoma" w:hAnsi="Tahoma" w:cs="Tahoma"/>
      <w:sz w:val="16"/>
      <w:szCs w:val="16"/>
    </w:rPr>
  </w:style>
  <w:style w:type="paragraph" w:styleId="846" w:customStyle="1">
    <w:name w:val="Знак Знак1 Знак Знак Знак Знак"/>
    <w:basedOn w:val="835"/>
    <w:pPr>
      <w:ind w:firstLine="0"/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character" w:styleId="847">
    <w:name w:val="Hyperlink"/>
    <w:rPr>
      <w:color w:val="0000ff"/>
      <w:u w:val="single"/>
    </w:rPr>
  </w:style>
  <w:style w:type="paragraph" w:styleId="848" w:customStyle="1">
    <w:name w:val="Знак Знак Знак"/>
    <w:basedOn w:val="835"/>
    <w:pPr>
      <w:ind w:firstLine="0"/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849" w:customStyle="1">
    <w:name w:val="Знак Знак Знак"/>
    <w:basedOn w:val="835"/>
    <w:pPr>
      <w:ind w:firstLine="0"/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7FB6E-FE90-4479-B113-AF68B151C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nso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subject/>
  <dc:creator>user</dc:creator>
  <cp:keywords/>
  <cp:lastModifiedBy>been@NSO.LOC</cp:lastModifiedBy>
  <cp:revision>25</cp:revision>
  <dcterms:created xsi:type="dcterms:W3CDTF">2019-08-12T11:44:00Z</dcterms:created>
  <dcterms:modified xsi:type="dcterms:W3CDTF">2026-02-25T04:45:02Z</dcterms:modified>
</cp:coreProperties>
</file>