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72"/>
        <w:tblW w:w="0" w:type="auto"/>
        <w:tblInd w:w="55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87"/>
      </w:tblGrid>
      <w:tr>
        <w:tblPrEx/>
        <w:trPr/>
        <w:tc>
          <w:tcPr>
            <w:tcW w:w="438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распоряжению </w:t>
            </w:r>
            <w:r>
              <w:rPr>
                <w:sz w:val="28"/>
                <w:szCs w:val="34"/>
              </w:rPr>
              <w:t xml:space="preserve">Правительства </w:t>
            </w: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spacing w:after="0" w:line="240" w:lineRule="auto"/>
        <w:shd w:val="clear" w:color="auto" w:fill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sz w:val="28"/>
          <w:szCs w:val="28"/>
        </w:rPr>
        <w:t xml:space="preserve">О</w:t>
      </w:r>
      <w:r>
        <w:rPr>
          <w:b w:val="0"/>
          <w:sz w:val="28"/>
          <w:szCs w:val="28"/>
        </w:rPr>
        <w:t xml:space="preserve">тветственны</w:t>
      </w:r>
      <w:r>
        <w:rPr>
          <w:b w:val="0"/>
          <w:sz w:val="28"/>
          <w:szCs w:val="28"/>
        </w:rPr>
        <w:t xml:space="preserve">е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координаторы </w:t>
      </w:r>
      <w:r>
        <w:rPr>
          <w:b w:val="0"/>
          <w:sz w:val="28"/>
          <w:szCs w:val="28"/>
        </w:rPr>
        <w:t xml:space="preserve">Н</w:t>
      </w:r>
      <w:r>
        <w:rPr>
          <w:b w:val="0"/>
          <w:sz w:val="28"/>
          <w:szCs w:val="28"/>
        </w:rPr>
        <w:t xml:space="preserve">овосибирской области</w:t>
      </w:r>
      <w:r>
        <w:rPr>
          <w:b w:val="0"/>
          <w:sz w:val="28"/>
          <w:szCs w:val="28"/>
        </w:rPr>
        <w:t xml:space="preserve">, уполномоченные для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координации </w:t>
      </w:r>
      <w:r>
        <w:rPr>
          <w:b w:val="0"/>
          <w:sz w:val="28"/>
          <w:szCs w:val="28"/>
        </w:rPr>
        <w:t xml:space="preserve">формировани</w:t>
      </w:r>
      <w:r>
        <w:rPr>
          <w:b w:val="0"/>
          <w:sz w:val="28"/>
          <w:szCs w:val="28"/>
        </w:rPr>
        <w:t xml:space="preserve">я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 </w:t>
      </w:r>
      <w:r>
        <w:rPr>
          <w:b w:val="0"/>
          <w:sz w:val="28"/>
          <w:szCs w:val="28"/>
        </w:rPr>
        <w:t xml:space="preserve">предоставлени</w:t>
      </w:r>
      <w:r>
        <w:rPr>
          <w:b w:val="0"/>
          <w:sz w:val="28"/>
          <w:szCs w:val="28"/>
        </w:rPr>
        <w:t xml:space="preserve">я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данных по показателю улучшения качества среды для жизни в опорных населенных пунктах</w:t>
      </w:r>
      <w:r>
        <w:rPr>
          <w:b w:val="0"/>
          <w:sz w:val="28"/>
          <w:szCs w:val="28"/>
        </w:rPr>
        <w:t xml:space="preserve">, расположенных на территории </w:t>
      </w:r>
      <w:r>
        <w:rPr>
          <w:b w:val="0"/>
          <w:sz w:val="28"/>
          <w:szCs w:val="28"/>
        </w:rPr>
        <w:t xml:space="preserve">Новосибирской области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74"/>
        <w:jc w:val="left"/>
        <w:spacing w:after="0" w:line="240" w:lineRule="auto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tbl>
      <w:tblPr>
        <w:tblStyle w:val="872"/>
        <w:tblW w:w="9923" w:type="dxa"/>
        <w:tblLook w:val="04A0" w:firstRow="1" w:lastRow="0" w:firstColumn="1" w:lastColumn="0" w:noHBand="0" w:noVBand="1"/>
      </w:tblPr>
      <w:tblGrid>
        <w:gridCol w:w="709"/>
        <w:gridCol w:w="5245"/>
        <w:gridCol w:w="3969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компонента показателя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  <w:r>
              <w:rPr>
                <w:sz w:val="28"/>
                <w:szCs w:val="28"/>
              </w:rPr>
              <w:t xml:space="preserve">координатор</w:t>
            </w:r>
            <w:r>
              <w:rPr>
                <w:sz w:val="28"/>
                <w:szCs w:val="28"/>
              </w:rPr>
              <w:t xml:space="preserve">ы Новосибирской област</w:t>
            </w:r>
            <w:bookmarkStart w:id="22" w:name="_GoBack"/>
            <w:r/>
            <w:bookmarkEnd w:id="22"/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общей площади жилых помещений, приходящихся в среднем на одного жителя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МИНСТРОЙ НСО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</w:t>
            </w: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населения в опорных населенных пунктах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МИНТРУДА И СОЦРАЗВИТИЯ НСО,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обновленного жилищного фонда с базового периода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МИНСТРОЙ НСО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граждан, переселенных из непригодного для проживания жилищного фонда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МЖКХИЭ НСО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населения, для которого улучшится качество предоставляемых коммунальных услуг (в сфере тепло-, водоснабжения и водоотведения)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МЖКХИЭ НСО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домовладений, подключенных к сетевому природному газу, в том числе в рамках программы социальной газификации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МЖКХИЭ НСО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домохозяйств, которым обеспечена возможность широкополосного доступа к информационно-телекоммуникационной сети «Интернет»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МИНЦИФРА НСО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доли несанкционированных свалок отходов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МПР НСО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парка подвижного состава общественного транспорта, имеющего срок эксплуатации не старше нормативного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МИНТРАНС НОВОСИБИРСКОЙ ОБЛАСТИ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улично-дорожной сети в ОНП, находящейся в нормативном состоянии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МИНТРАНС НОВОСИБИРСКОЙ ОБЛАСТИ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общей площади мест приложения труда (нежилой недвижимости) обновленной с базового периода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МИНСТРОЙ НСО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объектов (дошкольного и общего) образования, находящихся в удовлетворительном состоянии (не требующих капитального ремонта)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МИНОБРАЗОВАНИЯ НОВОСИБИРСКОЙ ОБЛАСТИ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объектов первичной медико-санитарной помощи государственных медицинских организаций, находящихся в удовлетворительном состоянии (имеющих физический износ менее 60% и не находящихся в аварийном состоянии)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МИНЗДРАВ НСО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единовременной пропускной способности спортивных сооружений относительно нормативной пропускной способности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МИНИСТЕРСТВО ФК И С НСО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объектов организаций культурно-досугового типа и библиотек, находящихся в удовлетворительном состоянии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МИНКУЛЬТУРЫ НСО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благоустроенных общественных территорий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МЖКХИЭ НСО</w:t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ind w:left="566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Используемые сокращения: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МЖКХИЭ НСО – министерство жилищно-коммунального хозяйства и энергетики Новосибирской области;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МИНЗДРАВ НСО – министерство здравоохранения Новосибирской области;</w:t>
      </w:r>
      <w:r>
        <w:rPr>
          <w:sz w:val="28"/>
          <w:szCs w:val="28"/>
        </w:rPr>
      </w:r>
    </w:p>
    <w:p>
      <w:pPr>
        <w:jc w:val="both"/>
      </w:pPr>
      <w:r>
        <w:rPr>
          <w:sz w:val="28"/>
          <w:szCs w:val="28"/>
        </w:rPr>
        <w:t xml:space="preserve">МИНОБРАЗОВАНИЯ НОВОСИБИРСКОЙ ОБЛАСТИ – министерство образования Новосибирской области;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МИНКУЛЬТУРЫ НСО – министерство культуры Новосибирской области;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МПР НСО – министерство природных ресурсов и экологии Новосибирской области;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МИНСТРОЙ НСО – министерство строительства Новосибирской области;</w:t>
      </w:r>
      <w:r>
        <w:rPr>
          <w:sz w:val="28"/>
          <w:szCs w:val="28"/>
        </w:rPr>
      </w:r>
    </w:p>
    <w:p>
      <w:pPr>
        <w:jc w:val="both"/>
      </w:pPr>
      <w:r>
        <w:rPr>
          <w:sz w:val="28"/>
          <w:szCs w:val="28"/>
        </w:rPr>
        <w:t xml:space="preserve">МИНТРАНС НОВОСИБИРСКОЙ ОБЛАСТИ – министерство транспорта и дорожного хозяйства Новосибирской области;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ФК И С НСО – министерство физической культуры и спорта Новосибирской области;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МИНЦИФРА НСО – министерство цифрового развития и связи Новосибирской области;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МИНТРУДА И СОЦРАЗВИТИЯ НСО – министерство труда и социального развития Новосибирской области;</w:t>
      </w:r>
      <w:r>
        <w:rPr>
          <w:sz w:val="28"/>
          <w:szCs w:val="28"/>
        </w:rPr>
      </w:r>
    </w:p>
    <w:p>
      <w:pPr>
        <w:jc w:val="both"/>
      </w:pPr>
      <w:r>
        <w:rPr>
          <w:sz w:val="28"/>
          <w:szCs w:val="28"/>
        </w:rPr>
        <w:t xml:space="preserve">ОМС – органы местного самоуправления муниципальных районов, муниципальных</w:t>
      </w:r>
      <w:r>
        <w:rPr>
          <w:sz w:val="28"/>
          <w:szCs w:val="28"/>
        </w:rPr>
        <w:t xml:space="preserve"> округов,</w:t>
      </w:r>
      <w:r>
        <w:rPr>
          <w:sz w:val="28"/>
          <w:szCs w:val="28"/>
        </w:rPr>
        <w:t xml:space="preserve"> городских округов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на территории которых расположены опорные населенные пункты Новосибирской области.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rbel">
    <w:panose1 w:val="020B05030202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7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1"/>
    <w:link w:val="715"/>
    <w:uiPriority w:val="10"/>
    <w:rPr>
      <w:sz w:val="48"/>
      <w:szCs w:val="48"/>
    </w:rPr>
  </w:style>
  <w:style w:type="character" w:styleId="37">
    <w:name w:val="Subtitle Char"/>
    <w:basedOn w:val="701"/>
    <w:link w:val="717"/>
    <w:uiPriority w:val="11"/>
    <w:rPr>
      <w:sz w:val="24"/>
      <w:szCs w:val="24"/>
    </w:rPr>
  </w:style>
  <w:style w:type="character" w:styleId="39">
    <w:name w:val="Quote Char"/>
    <w:link w:val="719"/>
    <w:uiPriority w:val="29"/>
    <w:rPr>
      <w:i/>
    </w:rPr>
  </w:style>
  <w:style w:type="character" w:styleId="41">
    <w:name w:val="Intense Quote Char"/>
    <w:link w:val="721"/>
    <w:uiPriority w:val="30"/>
    <w:rPr>
      <w:i/>
    </w:rPr>
  </w:style>
  <w:style w:type="character" w:styleId="43">
    <w:name w:val="Header Char"/>
    <w:basedOn w:val="701"/>
    <w:link w:val="723"/>
    <w:uiPriority w:val="99"/>
  </w:style>
  <w:style w:type="character" w:styleId="45">
    <w:name w:val="Footer Char"/>
    <w:basedOn w:val="701"/>
    <w:link w:val="725"/>
    <w:uiPriority w:val="99"/>
  </w:style>
  <w:style w:type="character" w:styleId="47">
    <w:name w:val="Caption Char"/>
    <w:basedOn w:val="727"/>
    <w:link w:val="725"/>
    <w:uiPriority w:val="99"/>
  </w:style>
  <w:style w:type="character" w:styleId="176">
    <w:name w:val="Footnote Text Char"/>
    <w:link w:val="855"/>
    <w:uiPriority w:val="99"/>
    <w:rPr>
      <w:sz w:val="18"/>
    </w:rPr>
  </w:style>
  <w:style w:type="character" w:styleId="179">
    <w:name w:val="Endnote Text Char"/>
    <w:link w:val="858"/>
    <w:uiPriority w:val="99"/>
    <w:rPr>
      <w:sz w:val="20"/>
    </w:rPr>
  </w:style>
  <w:style w:type="paragraph" w:styleId="69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2">
    <w:name w:val="Heading 1"/>
    <w:basedOn w:val="691"/>
    <w:next w:val="69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701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1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after="0" w:line="240" w:lineRule="auto"/>
    </w:pPr>
  </w:style>
  <w:style w:type="paragraph" w:styleId="715">
    <w:name w:val="Title"/>
    <w:basedOn w:val="691"/>
    <w:next w:val="691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Заголовок Знак"/>
    <w:basedOn w:val="701"/>
    <w:link w:val="715"/>
    <w:uiPriority w:val="10"/>
    <w:rPr>
      <w:sz w:val="48"/>
      <w:szCs w:val="48"/>
    </w:rPr>
  </w:style>
  <w:style w:type="paragraph" w:styleId="717">
    <w:name w:val="Subtitle"/>
    <w:basedOn w:val="691"/>
    <w:next w:val="691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Подзаголовок Знак"/>
    <w:basedOn w:val="701"/>
    <w:link w:val="717"/>
    <w:uiPriority w:val="11"/>
    <w:rPr>
      <w:sz w:val="24"/>
      <w:szCs w:val="24"/>
    </w:rPr>
  </w:style>
  <w:style w:type="paragraph" w:styleId="719">
    <w:name w:val="Quote"/>
    <w:basedOn w:val="691"/>
    <w:next w:val="691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1"/>
    <w:next w:val="691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>
    <w:name w:val="Header"/>
    <w:basedOn w:val="691"/>
    <w:link w:val="72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4" w:customStyle="1">
    <w:name w:val="Верхний колонтитул Знак"/>
    <w:basedOn w:val="701"/>
    <w:link w:val="723"/>
    <w:uiPriority w:val="99"/>
  </w:style>
  <w:style w:type="paragraph" w:styleId="725">
    <w:name w:val="Footer"/>
    <w:basedOn w:val="691"/>
    <w:link w:val="72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6" w:customStyle="1">
    <w:name w:val="Нижний колонтитул Знак"/>
    <w:basedOn w:val="701"/>
    <w:link w:val="725"/>
    <w:uiPriority w:val="99"/>
  </w:style>
  <w:style w:type="paragraph" w:styleId="727">
    <w:name w:val="Caption"/>
    <w:basedOn w:val="691"/>
    <w:next w:val="691"/>
    <w:link w:val="72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8" w:customStyle="1">
    <w:name w:val="Название объекта Знак"/>
    <w:basedOn w:val="701"/>
    <w:link w:val="727"/>
    <w:uiPriority w:val="35"/>
    <w:rPr>
      <w:b/>
      <w:bCs/>
      <w:color w:val="5b9bd5" w:themeColor="accent1"/>
      <w:sz w:val="18"/>
      <w:szCs w:val="18"/>
    </w:rPr>
  </w:style>
  <w:style w:type="table" w:styleId="729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0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8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9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0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1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2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2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3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4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5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6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1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2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3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4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5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2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6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9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0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1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2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3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563c1" w:themeColor="hyperlink"/>
      <w:u w:val="single"/>
    </w:rPr>
  </w:style>
  <w:style w:type="paragraph" w:styleId="855">
    <w:name w:val="footnote text"/>
    <w:basedOn w:val="691"/>
    <w:link w:val="856"/>
    <w:uiPriority w:val="99"/>
    <w:semiHidden/>
    <w:unhideWhenUsed/>
    <w:pPr>
      <w:spacing w:after="40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701"/>
    <w:uiPriority w:val="99"/>
    <w:unhideWhenUsed/>
    <w:rPr>
      <w:vertAlign w:val="superscript"/>
    </w:rPr>
  </w:style>
  <w:style w:type="paragraph" w:styleId="858">
    <w:name w:val="endnote text"/>
    <w:basedOn w:val="691"/>
    <w:link w:val="859"/>
    <w:uiPriority w:val="99"/>
    <w:semiHidden/>
    <w:unhideWhenUsed/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701"/>
    <w:uiPriority w:val="99"/>
    <w:semiHidden/>
    <w:unhideWhenUsed/>
    <w:rPr>
      <w:vertAlign w:val="superscript"/>
    </w:rPr>
  </w:style>
  <w:style w:type="paragraph" w:styleId="861">
    <w:name w:val="toc 1"/>
    <w:basedOn w:val="691"/>
    <w:next w:val="691"/>
    <w:uiPriority w:val="39"/>
    <w:unhideWhenUsed/>
    <w:pPr>
      <w:spacing w:after="57"/>
    </w:pPr>
  </w:style>
  <w:style w:type="paragraph" w:styleId="862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3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4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5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6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7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8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9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91"/>
    <w:next w:val="691"/>
    <w:uiPriority w:val="99"/>
    <w:unhideWhenUsed/>
  </w:style>
  <w:style w:type="table" w:styleId="872">
    <w:name w:val="Table Grid"/>
    <w:basedOn w:val="70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3" w:customStyle="1">
    <w:name w:val="Основной текст (2)_"/>
    <w:basedOn w:val="701"/>
    <w:link w:val="874"/>
    <w:rPr>
      <w:rFonts w:ascii="Times New Roman" w:hAnsi="Times New Roman" w:eastAsia="Times New Roman" w:cs="Times New Roman"/>
      <w:b/>
      <w:bCs/>
      <w:sz w:val="23"/>
      <w:szCs w:val="23"/>
      <w:shd w:val="clear" w:color="auto" w:fill="ffffff"/>
    </w:rPr>
  </w:style>
  <w:style w:type="paragraph" w:styleId="874" w:customStyle="1">
    <w:name w:val="Основной текст (2)"/>
    <w:basedOn w:val="691"/>
    <w:link w:val="873"/>
    <w:pPr>
      <w:jc w:val="center"/>
      <w:spacing w:after="540" w:line="291" w:lineRule="exact"/>
      <w:shd w:val="clear" w:color="auto" w:fill="ffffff"/>
      <w:widowControl w:val="off"/>
    </w:pPr>
    <w:rPr>
      <w:b/>
      <w:bCs/>
      <w:sz w:val="23"/>
      <w:szCs w:val="23"/>
      <w:lang w:eastAsia="en-US"/>
    </w:rPr>
  </w:style>
  <w:style w:type="character" w:styleId="875" w:customStyle="1">
    <w:name w:val="Основной текст_"/>
    <w:basedOn w:val="701"/>
    <w:link w:val="879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character" w:styleId="876" w:customStyle="1">
    <w:name w:val="Основной текст + Полужирный"/>
    <w:basedOn w:val="875"/>
    <w:rPr>
      <w:rFonts w:ascii="Times New Roman" w:hAnsi="Times New Roman" w:eastAsia="Times New Roman" w:cs="Times New Roman"/>
      <w:b/>
      <w:bCs/>
      <w:color w:val="000000"/>
      <w:spacing w:val="0"/>
      <w:position w:val="0"/>
      <w:sz w:val="23"/>
      <w:szCs w:val="23"/>
      <w:shd w:val="clear" w:color="auto" w:fill="ffffff"/>
      <w:lang w:val="ru-RU" w:eastAsia="ru-RU" w:bidi="ru-RU"/>
    </w:rPr>
  </w:style>
  <w:style w:type="character" w:styleId="877" w:customStyle="1">
    <w:name w:val="Основной текст + Курсив;Интервал 0 pt"/>
    <w:basedOn w:val="875"/>
    <w:rPr>
      <w:rFonts w:ascii="Times New Roman" w:hAnsi="Times New Roman" w:eastAsia="Times New Roman" w:cs="Times New Roman"/>
      <w:i/>
      <w:iCs/>
      <w:color w:val="000000"/>
      <w:spacing w:val="-2"/>
      <w:position w:val="0"/>
      <w:sz w:val="23"/>
      <w:szCs w:val="23"/>
      <w:shd w:val="clear" w:color="auto" w:fill="ffffff"/>
      <w:lang w:val="ru-RU" w:eastAsia="ru-RU" w:bidi="ru-RU"/>
    </w:rPr>
  </w:style>
  <w:style w:type="character" w:styleId="878" w:customStyle="1">
    <w:name w:val="Основной текст + Corbel;9 pt;Курсив;Интервал 0 pt"/>
    <w:basedOn w:val="875"/>
    <w:rPr>
      <w:rFonts w:ascii="Corbel" w:hAnsi="Corbel" w:eastAsia="Corbel" w:cs="Corbel"/>
      <w:i/>
      <w:iCs/>
      <w:color w:val="000000"/>
      <w:spacing w:val="-5"/>
      <w:position w:val="0"/>
      <w:sz w:val="18"/>
      <w:szCs w:val="18"/>
      <w:shd w:val="clear" w:color="auto" w:fill="ffffff"/>
      <w:lang w:val="ru-RU" w:eastAsia="ru-RU" w:bidi="ru-RU"/>
    </w:rPr>
  </w:style>
  <w:style w:type="paragraph" w:styleId="879" w:customStyle="1">
    <w:name w:val="Основной текст1"/>
    <w:basedOn w:val="691"/>
    <w:link w:val="875"/>
    <w:pPr>
      <w:jc w:val="center"/>
      <w:spacing w:before="1020" w:after="540" w:line="287" w:lineRule="exact"/>
      <w:shd w:val="clear" w:color="auto" w:fill="ffffff"/>
      <w:widowControl w:val="off"/>
    </w:pPr>
    <w:rPr>
      <w:sz w:val="23"/>
      <w:szCs w:val="23"/>
      <w:lang w:eastAsia="en-US"/>
    </w:rPr>
  </w:style>
  <w:style w:type="paragraph" w:styleId="880">
    <w:name w:val="Balloon Text"/>
    <w:basedOn w:val="691"/>
    <w:link w:val="88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1" w:customStyle="1">
    <w:name w:val="Текст выноски Знак"/>
    <w:basedOn w:val="701"/>
    <w:link w:val="88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Катцин Георгий Андреевич</dc:creator>
  <cp:keywords/>
  <dc:description/>
  <cp:revision>23</cp:revision>
  <dcterms:created xsi:type="dcterms:W3CDTF">2019-09-17T10:36:00Z</dcterms:created>
  <dcterms:modified xsi:type="dcterms:W3CDTF">2025-04-25T04:39:16Z</dcterms:modified>
</cp:coreProperties>
</file>