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ПРИЛОЖЕНИЕ № 2</w:t>
      </w:r>
      <w:r>
        <w:rPr>
          <w:rFonts w:ascii="Times New Roman" w:hAnsi="Times New Roman" w:eastAsia="Calibri"/>
          <w:sz w:val="28"/>
          <w:szCs w:val="28"/>
        </w:rPr>
      </w:r>
      <w:r/>
    </w:p>
    <w:p>
      <w:pPr>
        <w:ind w:left="5953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 w:eastAsia="Calibri"/>
          <w:sz w:val="28"/>
          <w:szCs w:val="28"/>
        </w:rPr>
      </w:r>
      <w:r/>
    </w:p>
    <w:p>
      <w:pPr>
        <w:ind w:left="5953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Calibri"/>
          <w:sz w:val="28"/>
          <w:szCs w:val="28"/>
        </w:rPr>
      </w:r>
      <w:r/>
    </w:p>
    <w:p>
      <w:pPr>
        <w:ind w:left="5953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/>
    </w:p>
    <w:p>
      <w:pPr>
        <w:ind w:left="5953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/>
    </w:p>
    <w:p>
      <w:pPr>
        <w:ind w:left="5953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/>
    </w:p>
    <w:p>
      <w:pPr>
        <w:ind w:left="5386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«ПРИЛОЖЕНИЕ № 7.3</w:t>
      </w:r>
      <w:r>
        <w:rPr>
          <w:rFonts w:ascii="Times New Roman" w:hAnsi="Times New Roman" w:eastAsia="Calibri"/>
          <w:sz w:val="28"/>
          <w:szCs w:val="28"/>
        </w:rPr>
      </w:r>
      <w:r/>
    </w:p>
    <w:p>
      <w:pPr>
        <w:ind w:left="5386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к государственной программе</w:t>
      </w:r>
      <w:r>
        <w:rPr>
          <w:rFonts w:ascii="Times New Roman" w:hAnsi="Times New Roman" w:eastAsia="Calibri"/>
          <w:sz w:val="28"/>
          <w:szCs w:val="28"/>
        </w:rPr>
      </w:r>
      <w:r/>
    </w:p>
    <w:p>
      <w:pPr>
        <w:ind w:left="5386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Calibri"/>
          <w:sz w:val="28"/>
          <w:szCs w:val="28"/>
        </w:rPr>
      </w:r>
      <w:r/>
    </w:p>
    <w:p>
      <w:pPr>
        <w:ind w:left="5386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«Жилищно-коммунальное хозяйство</w:t>
      </w:r>
      <w:r>
        <w:rPr>
          <w:rFonts w:ascii="Times New Roman" w:hAnsi="Times New Roman" w:eastAsia="Calibri"/>
          <w:sz w:val="28"/>
          <w:szCs w:val="28"/>
        </w:rPr>
      </w:r>
      <w:r/>
    </w:p>
    <w:p>
      <w:pPr>
        <w:ind w:left="5386" w:right="0" w:firstLine="0"/>
        <w:jc w:val="center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Новосибирской области»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871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АДРЕСНЫЙ 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общественных пространств населенных пунктов Новосибирской области, нуждающихся в благоустройстве (с учетом их физического состояния) </w:t>
      </w:r>
      <w:r>
        <w:rPr>
          <w:b/>
          <w:sz w:val="28"/>
          <w:szCs w:val="28"/>
        </w:rPr>
        <w:t xml:space="preserve">и </w:t>
      </w:r>
      <w:r>
        <w:rPr>
          <w:b/>
          <w:sz w:val="28"/>
          <w:szCs w:val="28"/>
        </w:rPr>
        <w:t xml:space="preserve">подлежащих благоустройству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период 2020-2024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50"/>
        <w:gridCol w:w="892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Баганский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 Горького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 Горького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пешеходной зоны по ул. Сибиряков-Гвардейцев, с. Баган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Барабинский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Пешеходная аллея с уличным освещением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Коммунистической,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Кирова, 24,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культуры и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культуры и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фонтана на центральной площади, г. Барабинск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Болотнинский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Березовской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Болотное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Березовской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Болотное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 ул. Степной в г. Болотное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Горького,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Болотное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 (1 этап),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Болотное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Новосибирское шоссе (стела)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Болотное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общественного пространства по ул. Ленина,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 Болотное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общественного пространства по ул. Комарова, г. Болотное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Венгеровский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общественного центра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Заречье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общественного центра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Заречье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общественного центра (3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Заречье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Доволенский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автовокзала (площадь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Довольное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общественной территории (автостанция)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Довольное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Довольное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Благоустройство пешеходных дорожек по ул. Ленина, ул. Пушкина (1 этап) с. Довольное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Здвинский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у центральной площади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Цветной бульвар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центральной площади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центральной площади (3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(1 этап),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(2 этап),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Искитимский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боевой славы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Коммунистическому,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парковой зоны, зоны отдыха и прогулок,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развлекательной зоны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Евсино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парковой зоны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Гагарина (III этап, зона физкультурно-оздоровительная), ст. Евсино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общественного пространства, тротуар и газон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Коммунистическому от дома 6 до дома 6/7,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(пешеходная зона)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Гагарина, ст. Евсино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(озеленение),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Керамкомбинат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afafa"/>
              </w:rPr>
              <w:t xml:space="preserve">Установка детского игрового оборудования и малых архитектурных форм по пр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afafa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afafa"/>
              </w:rPr>
              <w:t xml:space="preserve"> Коммунистическому, за домами 6/1-6/3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р.п. Линево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Керамкомбинат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общественной территории (площадки для занятия спортом), п. Агролес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сквера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Молодежи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р.п. Линево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общественной территории (устройство стелы), р.п. Линево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Карасукский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 отдыха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Ленина, 157а, за зданием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Тургенева, 84, 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Карасук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 отдыха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Ленина, 157а, за зданием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Тургенева, 84, 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Карасук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тротуара по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Щорса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Фрунзе,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Карасук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в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Молзавод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Заводской, 1а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Карасук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в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Молзавод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Заводской, 1а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Карасук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в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Молзавод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по ул. Заводской, 1а 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Карасук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Концепт-проект формирования территориального оздоровительного многофункционального природного комплекса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Карасук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отдыха за МКД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Щорса, 152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Карасук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отдыха за МКД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Щорса, 152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Карасук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Благоустройство сквера по ул. Ленина, г. Карасук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парка в районе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Молзавод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ул. Заводск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1а (4 этап), г. Карасук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Каргатский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культуры и отдыха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культуры и отдыха (3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культуры и отдыха (4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пешеходной зоны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Советской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пешеходной зоны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ул. Советской 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Колыванский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перед 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и по ул. 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Колывань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перед 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и по ул. Ленина 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Колывань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(пешеходная аллея)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Московской (1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Колывань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(пешеходная аллея)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Московской (2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Колывань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(пешеходная аллея)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Колывань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Коченевский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памяти воинам ВОВ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Победы,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памяти воинам ВОВ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памяти воинам ВОВ (3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семейного отдыха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Острова по интересам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Коченево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семейного отдыха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Острова по интересам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(2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Коченево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семейного отдыха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Острова по интересам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(3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Коченево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Кочковский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зоны отдыха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Советской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территории: прилегающая территория к 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Кочковская 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прилегающей территории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прилегающей территории (2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отдыха,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легающей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территории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центральной площади (1 этап),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Благоустройство общественной территории (пешеходная зона) по ул. Некрасова, с. Кочки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отдыха,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легающей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территории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центральной площади (2 этап),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Краснозерский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рекреационной зоны (1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рекреационной зоны (2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Тракторной, (1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Тракторной (2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Парка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общественного пространства по ул. Первомайск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р.п. Краснозёрское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Куйбышевский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бульвара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Куйбышев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Абрамово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бульвара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Куйбышев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фотоэкспозиции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слава земляков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Куйбышев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сквера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Нагорное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центральной площади,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Куйбышев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Рябинушка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Куйбышев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сквера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Нагорное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Абрамово (2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Абрамово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Купинский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Горького,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общественного пространства по Переездному переулку,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мемориала труженикам тыла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аксима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Горького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Купино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пешеходной зоны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Набережной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пешеходной зоны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Набережной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Мичурина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Мичурина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Кыштовский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Ковтуна, 2а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Кыштовка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на аллее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Красных партизан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Кыштовка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Ковтуна, 2а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Кыштовка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Ковтуна, 2а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Кыштовка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Ковтуна, 2а (освещение, видеонаблюдение),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Кыштовка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Ковтуна, 2а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ограждение спортивной площадки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Кыштовка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сквера на площади Красных партизан, на пересечении ул. Ленина, ул. Каклемина, ул. Кооперативная, с. Кыштовка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пешеходной зоны по ул. Ленина и ул. Каклемина (1 этап), с. Кыштовка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пешеходной зоны по ул. Ленина и ул. Каклемина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этап), с. Кыштовка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пешеходной зоны по ул. Ленина, с. Кыштовка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Маслянинский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парка, расположенного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Пролетарской (1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Маслянино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парка, расположенного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Пролетарской (2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Маслянино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Гуляй-парк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Коммунистической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Маслянино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Гуляй-парк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Коммунистической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Маслянино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Гуляй-парк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Коммунистической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Маслянино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Мошковский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Декабристов,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Ташара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лет ВЛКСМ,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Станционно-Ояшинский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(пешеходная зона)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Вокзальной (1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Мошково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(пешеходная зона)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Вокзальной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Мошково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(пешеходная зона)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Народной,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Мошково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(пешеходная зона)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Пионерской,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Мошково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Благоустройство площадки скейт-парка, р.п. Мошково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общественной территории по ул. 2-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Линейн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р.п. Станционно-Ояшинский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Новосибирский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Благоуствройство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Тулинский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Центральной и жилыми домами 4 и 5,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Краснообск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общественного пространства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Городок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Жилмассив,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Верх-Тула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прилегающей территории 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Барышево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площади около 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Мичуринский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Садовой, 3а,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Октябрьской,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 (парковая зона),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Раздольное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мемориального комплекса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Скорбящая 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Барышево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Сквера Славы всем воинам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Новолуговое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Новолуговое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Солнечной,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Мичуринский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места отдыха детей в микрорайоне Северн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Садовый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общественной территории по ул. Мичурина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с. Ленинское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центрального парка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Криводановка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детской площадки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Кирзаводской,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Красноглинное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Ватутина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Толмачево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общественной территории по ул. Мичурина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с. Ленинское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центрального парка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Криводановка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Тулинский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общественной территории по ул. Центральн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(2 этап), п. Тулинский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центрального парка (3 этап), с. Криводановка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общественной территории по ул. Мичурина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(3 этап)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с. Ленинское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общественной территории по ул. Ватутина (2 этап), с. Толмачево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общественной территории по ул. Черняховского, между домами 40б и 41, с. Барышево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общественной территории (пешеходная аллея) по ул. Институтский переулок, с. Барышево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зоны отдыха для детей и молодежи между жилым домом № 9 и зданием № 73 (детский сад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Дельфин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(1 этап), р.п. Краснообске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территории Бульвара № 1 от здания 80 до ул. Центральн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р.п. Краснообск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Ордынский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Ленинградской,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Ордынское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Березовая роща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этап), д. Новый Шарап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общественной территории Центральный парк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Ордынское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центральной площади, с. Кирза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«Мира и Дружбы», с. Верх-Ирмень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общего пользования, с. Кирза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культуры, с. Нижнекаменка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Березовая роща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этап), д. Новый Шарап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фонтана в парке «Центральный» (1 этап), р.п. Ордынское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тротуара по ул. Космонавтов, с. Вагайцево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фонтана в парке «Центральный» (2 этап), р.п. Ордынское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Благоустройство Центральной площади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этап),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р.п. Ордынское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Северный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зоны отдыха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для проведения культурно-массовых мероприятий на перекрестке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Урицкого,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ушедших деревень,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зоны отдыха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Сузунский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6181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памяти ВОВ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Ленина,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делового центра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Юбилейной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Нагорной) (3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Сузун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Екатерининской площади (1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Сузун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делового центра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Юбилейной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Нагорной) (4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Сузун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Екатерининской площади (2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Сузун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парка, предназначенного для всесезонного досуга всех возрастных групп населения (1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Сузун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памятника воинам ВОВ,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делового центра (ул. Ленина от ул. Юбилейной до ул. Нагорной) (5 этап), р.п. Сузун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Екатерининской площади (3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Сузун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парка, предназначенного для всесезонного досуга всех возрастных групп населения (2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Сузун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набережной р. Нижний Сузун и р. Пивова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рка при «Екатерининской площади»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Сузун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ул. Молодежной, 24, р.п. Сузун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Ленина, 27а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Заковряжино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Юбилейной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Шипуново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этап), 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набережной р. Нижний Сузун и р. Пивова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рка при «Екатерининской площади» (2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Сузун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Вешняки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Сузун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общественной территории по ул. Ленина (2 этап), с. Битки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Благоустройство общественной территории по ул. Ленина, 27а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(2 этап)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, с. Заковряжино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Благоустройство общественной территории по ул. Юбилейн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(2 этап)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, с. Шипуново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Благоустройство набережной р. Нижний Сузун и р. Пивоварка при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Екатерининской площади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(3 этап)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, р.п. Сузун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Вешняки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(2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Сузун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Татарский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городского парка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Ленина, 45,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по пер. Мамонтова,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в районе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Матросова, 175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по ул. Матросова, ул. Садов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устройством пешеходных тротуаров, г. Татарск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Тогучинский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парковой зоны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Гагарина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пешеходной зоны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Вокзальной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Тогучин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- парка им. Пушкина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Тогучин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парковой зоны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Гагарина (2 этап), п. Шахта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парковой зоны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Гагарина (3 этап, приобретение и установка малых форм), п. Шахта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парковой зоны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Гагарина (4 этап, озеленение), п. Шахта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- парка им. Пушкина (2 этап), г. Тогучин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- парка им. Пушкина (3 этап, озеленение, установка малых форм), г. Тогучин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- парка им. Пушкина (4 этап, ремонт покрытий), г. Тогучин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- парка им. Пушкина (5 этап, ремонт насосной станции), г. Тогучин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парковой зоны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Гагарина (5 этап, устройство площадки для мини-футбола), п. Шахта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парковой зоны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Гагарина (6 этап, устройство беговой дорожки), п. Шахта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парковой зоны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Гагарина (7 этап, устройство площадки для городошного спорта), п. Шахта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парковой зоны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Гагарина (8 этап, озеленение), п. Шахта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пешеходной зоны по ул. Садовой, ул. Островского (1 этап), г. Тогучин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парковой зоны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Гагарина (9 этап), п. Шахта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парковой зоны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Гагарина (10 этап), п. Шахта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парковой зоны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Гагарина (11 этап), п. Шахта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пешеходной зоны по ул. Садов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ул. Островского (2 этап), г. Тогучин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пешеходной зоны от ул. Молодёжн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5 до ул. Советская, р.п. Горный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Пешеходной зоны по ул. Островского (3 этап), г. Тогучин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бульвара (озеленение), р.п. Горный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Убинский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сквера для Молодоженов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Железнодорожного сквера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Железнодорожного сквера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Благоустройство территории возле здания музея, с. Убинское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Усть-Таркский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Матросова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Усть-Тарка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Матросова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Усть-Тарка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Матросова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Усть-Тарка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южного въезда,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Усть-Тарка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Чапаева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этап), 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Усть-Тарка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 Чановский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тротуара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Советской,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Памяти и Славы (1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спортивной славы,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Памяти и Славы (2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центральной площади, к.п. Озеро-Карачи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общественного пространства парк семейный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Согласие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 этап), р.п. Чаны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набережной у озера Карачи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Сибирский берег здоровья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 этап), к.п. Озеро-Карачи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общественного пространства парк семейный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Согласие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(2 этап), р.п. Чаны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набережной у озера Карачи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Сибирский берег здоровья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(2 этап), к.п. Озеро-Карачи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 Черепановский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Интернациональной,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Карасево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Юбилейной, 19/1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Островского,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Тельмана,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общественного пространства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Мемориальный комплекс землякам Черепановцам, погибшим в годы ВОВ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 этап), г. Черепаново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общественной территории (центральная площадь), г. Черепаново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Устройство детской площадки, п. Пушной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 Чистоозерный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Центральной площади (2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Чистоозерное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Центральной площади (3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Чистоозерное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парковой зоны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Чистоозерное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Покрышкина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Чистоозерное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Покрышкина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Чистоозерное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Благоустройство мемориала воинам – чистоозерцам, погибшим в годы ВОВ 1941-1945 гг., р.п. Чистоозерное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 Чулымский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природного парка МЖК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природного парка МЖК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природного парка МЖК (3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природного парка МЖК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парка культуры и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парка культуры и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в районе 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«Парка Победы»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в районе ул. Попова,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в районе ул. Вокзальн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«Парка Победы» (2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пешеходной зоны от ул. Ленина вдоль Центральной библиотеки до Городского ПКиО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пешеходной зоны от СОШ № 6 вдоль детского сада № 17 до спортивной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пешеходной зоны в районе ул. Боровая от Эко-парка к ООТ «Микрорайон»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в районе ул. Рогачёва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в районе ул. Весенняя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в районе пересечения ул. Красная Сибирь и ул. Павлова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Искитим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парка в микрорайоне Южном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Юбилейный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парка в микрорайоне Южном (2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в Индустриальном микрорайоне (ремонт парка у Дома ветеранов)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Ремонт сквера в микрорайоне Ложок (1 этап)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Благоустройство парка в Индустриальном микрорайоне (устройство полосы препятствий)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Ремонт сквера в микрорайоне Ложок (2 этап)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Благоустройство сквера мужества и славы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Устройство спортивно-игровой площадки универсального типа, между домами по ул. Пушкина, 40 и мкр. Центральный, 23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Благоустройство пешеходной зоны по ул. Советской (от пересечения с ул. Черепановская до въезда к МКД 14а мкр. Индустриальный)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3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Благоустройство пешеходной зоны по ул. Советская (от МКД 14а мкр. Индустриальный до въезда к МКД 15 мкр. Индустриальный)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Благоустройство пешеходной зоны по ул. Советская (от МКД 16 мкр. Индустриальный до ООТ «кинотеатр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им. В. Маяковского»)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33.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территории вдоль проспекта Академика Сандахчиева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НСО,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Кольцово. Пешеходная зона между проспектом академика Сандахчиева и микрорайонами IV, IVа, V. Пешеходный мост через реку Забобурыха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пространство у Дома связи (здания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Кольцово, 20)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территории вдоль проспекта Академика Сандахчиева, 1 этап: пешеходная зона от памятника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Сандахчиеву до площадки под монумент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Сибирь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территории вдоль проспекта академика Сандахчиева: обустройство общественного пространства парковой зоны в центральной части рабочего поселка Кольцово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территории вдоль проспекта академика Сандахчиева: обустройство общественного пространства парковой зоны в центральной части рабочего поселка Кольцово (2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Затулинский дисперсный парк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Затулинский городок аттракционов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сквер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 кировчан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25-летия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Нарымского сквера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за Новосибирским театром оперы и балета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транзитно-рекреационной зоны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Гоголя,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Каменской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Ольги Жилиной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Озелененная территория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Ипподромской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(Литературный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сквер)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Тимирязевского сквера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аллеи на Вертковской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аллеи Петухова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Гагаринского сквера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бульвара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Лучистого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Радужного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Свечникова,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Солнечный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Славы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Театрального сквера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Первомайского сквера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площади Пименова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им. Калинина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аллеи Шукшина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Героев Революции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ПКиО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ПКиО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Михайловская набережная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Бориса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Богаткова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гоустройство Набережной ОбьГЭС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 территории у бюста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Щетинкина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ПКиО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Заельцовский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за Новосибирским театром оперы и балета (2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Гагаринского сквера (2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Первомайского сквера (2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ПКиО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ПКиО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Михайловская набережная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по ул. Тюленина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по ул. Челюскинцев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по ул. Кирова, 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детского городка в поселке Гвардейский жилого района Пашино Калининского района г.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в пойме реки Каменки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за Новосибирским театром оперы и балета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озелененной территории на площади Карла Маркса с памятником А.И. Покрышкину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Гагаринского сквера (3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по ул. Свечникова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в сквере по ул. Лейтенанта Амосова жилого района Пашино (плац)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ПКиО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Заельцовский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34.49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территории, прилегающей к Многофункциональной ледовой арене в Кировском районе (2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Гвардейский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жилого района Пашино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пешеходной зоны по ул. Вокзальная магистраль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34.52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бульвара по Красному проспекту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ПКиО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Михайловская набережная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(3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площади Калинина с установкой стелы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 - город трудовой доблести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Октябрьского района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34.57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Благоустройство территории в пойме реки Каменка (2 этап)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34.58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территории, прилегающей к «Многофункциональной ледовой арене» в Кировском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34.59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площади между цирком, Нарымским сквером и Вознесенским собором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«Монумент Славы первомайцам, погибшим в 1941-1945гг.»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34.61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сквера «Сибиряков-Гвардейцев»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34.62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«Монумент Славы»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«Радуга»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34.64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«Первомайский»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квера «Учительский»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34.66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ульвара «Победы» по ул. Троллейн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34.67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мемориального комплекса «Звезда» по ул. Сибиряков-Гвардейцев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«Водник»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34.69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аллеи имени 110 - летия г.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ул. Петухова, 160- ул. Петухова, 160/1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34.71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Благоустройство территории в пойме реки Каменка (3 этап)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34.72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Благоустройство сквера «Первомайский»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34.73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Благоустройство сквера «Сибиряков-Гвардейцев»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34.74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Благоустройство общественной территории по ул. Фадеева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Благоустройство сквера «Монумент Славы»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Благоустройство сквера «Героев Донбасса» (3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34.77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Благоустройство бульвара «Грибоедовский»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34.78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Благоустройство бульвара «Победы»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Благоустройство сквера «Крылья Сибири»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Благоустройство сквера «Радуга»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34.81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Благоустройство парка «Арена» (3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/>
            <w:bookmarkStart w:id="1" w:name="_GoBack"/>
            <w:r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пешеходной аллеи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 Горького вдоль многоквартирных домов (от дома 1 до дома 10)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Геофизик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Геофизик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Геофизик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пешеходно-велосипедных дорожек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городок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Применяемые сокращения: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 - Великая Отечественная война;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 </w:t>
      </w:r>
      <w:r>
        <w:rPr>
          <w:rFonts w:ascii="Times New Roman" w:hAnsi="Times New Roman" w:cs="Times New Roman"/>
          <w:sz w:val="28"/>
          <w:szCs w:val="28"/>
        </w:rPr>
        <w:t xml:space="preserve">- город;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- деревня;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ДК - дом культуры;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д.п. - дачный поселок;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ж/р - жилой район;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КиО - культуры и отдыха;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КСКО - Кочковское социально-культурное объединение;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 - многоквартирный дом;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СОШ - муниципальное казенное общеобразовательное учреждение средняя общеобразовательная школа;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МКУДО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ДШИ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- муниципальное казенное учреждение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Детская школа искусств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МКУОЦК - муниципальное казенное учреждение объединенный центр культуры;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МКУК - муниципальное казенное учреждение культуры;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НСО - Новосибирская область;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ПКиО - парк культуры и отдыха;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СОШ - средняя общеобразовательная школа;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 </w:t>
      </w:r>
      <w:r>
        <w:rPr>
          <w:rFonts w:ascii="Times New Roman" w:hAnsi="Times New Roman" w:cs="Times New Roman"/>
          <w:sz w:val="28"/>
          <w:szCs w:val="28"/>
        </w:rPr>
        <w:t xml:space="preserve">- поселок;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пер. - переулок;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пр. - проспект;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</w:t>
      </w:r>
      <w:r>
        <w:rPr>
          <w:rFonts w:ascii="Times New Roman" w:hAnsi="Times New Roman" w:cs="Times New Roman"/>
          <w:sz w:val="28"/>
          <w:szCs w:val="28"/>
        </w:rPr>
        <w:t xml:space="preserve">п. </w:t>
      </w:r>
      <w:r>
        <w:rPr>
          <w:rFonts w:ascii="Times New Roman" w:hAnsi="Times New Roman" w:cs="Times New Roman"/>
          <w:sz w:val="28"/>
          <w:szCs w:val="28"/>
        </w:rPr>
        <w:t xml:space="preserve">- рабочий поселок;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- река;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РДК - районный дом культуры;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 </w:t>
      </w:r>
      <w:r>
        <w:rPr>
          <w:rFonts w:ascii="Times New Roman" w:hAnsi="Times New Roman" w:cs="Times New Roman"/>
          <w:sz w:val="28"/>
          <w:szCs w:val="28"/>
        </w:rPr>
        <w:t xml:space="preserve">- село;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с/с - сельсовет;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- станция;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 </w:t>
      </w:r>
      <w:r>
        <w:rPr>
          <w:rFonts w:ascii="Times New Roman" w:hAnsi="Times New Roman" w:cs="Times New Roman"/>
          <w:sz w:val="28"/>
          <w:szCs w:val="28"/>
        </w:rPr>
        <w:t xml:space="preserve">- улица.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62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75721049"/>
      <w:docPartObj>
        <w:docPartGallery w:val="Page Numbers (Top of Page)"/>
        <w:docPartUnique w:val="true"/>
      </w:docPartObj>
      <w:rPr/>
    </w:sdtPr>
    <w:sdtContent>
      <w:p>
        <w:pPr>
          <w:pStyle w:val="87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Heading 1"/>
    <w:basedOn w:val="867"/>
    <w:next w:val="867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4">
    <w:name w:val="Heading 1 Char"/>
    <w:basedOn w:val="868"/>
    <w:link w:val="693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67"/>
    <w:next w:val="867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basedOn w:val="868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basedOn w:val="868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basedOn w:val="868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basedOn w:val="868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68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6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68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7"/>
    <w:next w:val="867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68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67"/>
    <w:next w:val="867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68"/>
    <w:link w:val="712"/>
    <w:uiPriority w:val="10"/>
    <w:rPr>
      <w:sz w:val="48"/>
      <w:szCs w:val="48"/>
    </w:rPr>
  </w:style>
  <w:style w:type="paragraph" w:styleId="714">
    <w:name w:val="Subtitle"/>
    <w:basedOn w:val="867"/>
    <w:next w:val="867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68"/>
    <w:link w:val="714"/>
    <w:uiPriority w:val="11"/>
    <w:rPr>
      <w:sz w:val="24"/>
      <w:szCs w:val="24"/>
    </w:rPr>
  </w:style>
  <w:style w:type="paragraph" w:styleId="716">
    <w:name w:val="Quote"/>
    <w:basedOn w:val="867"/>
    <w:next w:val="867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7"/>
    <w:next w:val="867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8"/>
    <w:link w:val="876"/>
    <w:uiPriority w:val="99"/>
  </w:style>
  <w:style w:type="character" w:styleId="721">
    <w:name w:val="Footer Char"/>
    <w:basedOn w:val="868"/>
    <w:link w:val="878"/>
    <w:uiPriority w:val="99"/>
  </w:style>
  <w:style w:type="paragraph" w:styleId="722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78"/>
    <w:uiPriority w:val="99"/>
  </w:style>
  <w:style w:type="table" w:styleId="724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3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4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5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6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7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8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8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872">
    <w:name w:val="Table Grid"/>
    <w:basedOn w:val="86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3">
    <w:name w:val="Balloon Text"/>
    <w:basedOn w:val="867"/>
    <w:link w:val="87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4" w:customStyle="1">
    <w:name w:val="Текст выноски Знак"/>
    <w:basedOn w:val="868"/>
    <w:link w:val="873"/>
    <w:uiPriority w:val="99"/>
    <w:semiHidden/>
    <w:rPr>
      <w:rFonts w:ascii="Segoe UI" w:hAnsi="Segoe UI" w:cs="Segoe UI"/>
      <w:sz w:val="18"/>
      <w:szCs w:val="18"/>
    </w:rPr>
  </w:style>
  <w:style w:type="paragraph" w:styleId="875">
    <w:name w:val="List Paragraph"/>
    <w:basedOn w:val="867"/>
    <w:uiPriority w:val="34"/>
    <w:qFormat/>
    <w:pPr>
      <w:contextualSpacing/>
      <w:ind w:left="720"/>
    </w:pPr>
  </w:style>
  <w:style w:type="paragraph" w:styleId="876">
    <w:name w:val="Header"/>
    <w:basedOn w:val="867"/>
    <w:link w:val="8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7" w:customStyle="1">
    <w:name w:val="Верхний колонтитул Знак"/>
    <w:basedOn w:val="868"/>
    <w:link w:val="876"/>
    <w:uiPriority w:val="99"/>
  </w:style>
  <w:style w:type="paragraph" w:styleId="878">
    <w:name w:val="Footer"/>
    <w:basedOn w:val="867"/>
    <w:link w:val="8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9" w:customStyle="1">
    <w:name w:val="Нижний колонтитул Знак"/>
    <w:basedOn w:val="868"/>
    <w:link w:val="878"/>
    <w:uiPriority w:val="99"/>
  </w:style>
  <w:style w:type="character" w:styleId="880">
    <w:name w:val="Strong"/>
    <w:basedOn w:val="868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ECF23-EED1-416D-B8B1-9AC63E96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Катцин Георгий Андреевич</dc:creator>
  <cp:keywords/>
  <dc:description/>
  <cp:revision>4</cp:revision>
  <dcterms:created xsi:type="dcterms:W3CDTF">2024-11-07T09:41:00Z</dcterms:created>
  <dcterms:modified xsi:type="dcterms:W3CDTF">2024-11-20T05:18:46Z</dcterms:modified>
</cp:coreProperties>
</file>