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0"/>
        <w:jc w:val="center"/>
        <w:tabs>
          <w:tab w:val="left" w:pos="439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отбора резидентов (потенциальных резидентов) индустриального (промышленного) парка, агропромышленного парка, бизнес-парка, технопарка, промышленного технопарка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орядок и условия проведения отбора резидентов (потенциальных резидентов) индустриального (промышленного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парка, агропромышленного парка, бизнес-парка, технопарка, промышленного технопарка управляющими компаниями, проекты по созданию и (или) развитию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парка, агропромышленного парка, бизнес-парка, технопарка, промышленного технопарка</w:t>
      </w:r>
      <w:r>
        <w:rPr>
          <w:rFonts w:ascii="Times New Roman" w:hAnsi="Times New Roman" w:cs="Times New Roman"/>
          <w:sz w:val="28"/>
          <w:szCs w:val="28"/>
        </w:rPr>
        <w:t xml:space="preserve"> которых отобраны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№ 48 </w:t>
      </w:r>
      <w:r>
        <w:rPr>
          <w:rFonts w:ascii="Times New Roman" w:hAnsi="Times New Roman" w:cs="Times New Roman"/>
          <w:sz w:val="28"/>
          <w:szCs w:val="28"/>
        </w:rPr>
        <w:t xml:space="preserve">к государственной программе Российской Федерации «Экономическое развитие и инновационная экономика», утвержденной постановлением Правительства Российской Федерации от 15.04.2014 </w:t>
      </w:r>
      <w:r>
        <w:rPr>
          <w:rFonts w:ascii="Times New Roman" w:hAnsi="Times New Roman" w:cs="Times New Roman"/>
          <w:sz w:val="28"/>
          <w:szCs w:val="28"/>
        </w:rPr>
        <w:t xml:space="preserve">№ 316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Российской Федерации «Экономическое развитие и инновационная экономика» </w:t>
      </w:r>
      <w:r>
        <w:rPr>
          <w:rFonts w:ascii="Times New Roman" w:hAnsi="Times New Roman" w:cs="Times New Roman"/>
          <w:sz w:val="28"/>
          <w:szCs w:val="28"/>
        </w:rPr>
        <w:t xml:space="preserve">(далее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sz w:val="28"/>
          <w:szCs w:val="28"/>
        </w:rPr>
        <w:t xml:space="preserve">отбор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shd w:val="nil" w:color="000000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</w:rPr>
        <w:t xml:space="preserve">В настоящем Порядке понятия «резидент (потенциальный резидент)», «технопарк», «бизнес-парк» использ</w:t>
      </w:r>
      <w:r>
        <w:rPr>
          <w:sz w:val="28"/>
          <w:szCs w:val="28"/>
        </w:rPr>
        <w:t xml:space="preserve">уются в значениях, определенных </w:t>
      </w:r>
      <w:r>
        <w:rPr>
          <w:sz w:val="28"/>
          <w:szCs w:val="28"/>
        </w:rPr>
        <w:t xml:space="preserve">в приложении № 48</w:t>
      </w:r>
      <w:r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Российской Федерации «Экономическое развитие и инновационная экономика», утвержденной постановлением Правительства Российской Федерации от 15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316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Российской Федерации «Экономическое развитие и инновационная экономика»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понятия «индустриальный (промышленный) парк», «промышленный технопарк» используются в значениях, определенных Федеральным законом </w:t>
      </w:r>
      <w:r>
        <w:rPr>
          <w:sz w:val="28"/>
          <w:szCs w:val="28"/>
        </w:rPr>
        <w:t xml:space="preserve">от 31.12.2014 № 488-ФЗ </w:t>
      </w:r>
      <w:r>
        <w:rPr>
          <w:sz w:val="28"/>
          <w:szCs w:val="28"/>
        </w:rPr>
        <w:t xml:space="preserve">«О промышленной политике в Российской Федерации», понятие «агропромышленный парк»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спользуется в значении, определенном в требованиях к индустриальным (промышленным) паркам и управляющим компаниям индустриальных (промышленных) парков в целях применения к ним мер стимулирования деятельности в сфере промышленности, утвержденных постановлен</w:t>
      </w:r>
      <w:r>
        <w:rPr>
          <w:sz w:val="28"/>
          <w:szCs w:val="28"/>
        </w:rPr>
        <w:t xml:space="preserve">ием Правительства Российской Федерации от 04.08.2015 № 794 «Об индустриальных (промышленных) парках и управляющих компаниях индустриальных (промышленных) парков»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shd w:val="nil" w:color="00000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Отбор проводится для обеспечения субъектам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малого и среднего предпринимательства (далее – субъекты МСП)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льготного доступа к производственным площадям и помещениям индустриальных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(промышленных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парков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агропромышленных парков, бизнес-парков, технопарков, промышленных технопарков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парки) в целях создания и (или) развития производственных и инновационных компаний.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Условия</w:t>
      </w:r>
      <w:r>
        <w:rPr>
          <w:rFonts w:ascii="Times New Roman" w:hAnsi="Times New Roman" w:cs="Times New Roman"/>
          <w:sz w:val="28"/>
          <w:szCs w:val="28"/>
        </w:rPr>
        <w:t xml:space="preserve"> участия</w:t>
      </w:r>
      <w:r>
        <w:rPr>
          <w:rFonts w:ascii="Times New Roman" w:hAnsi="Times New Roman" w:cs="Times New Roman"/>
          <w:sz w:val="28"/>
          <w:szCs w:val="28"/>
        </w:rPr>
        <w:t xml:space="preserve"> субъекта МСП</w:t>
      </w:r>
      <w:r>
        <w:rPr>
          <w:rFonts w:ascii="Times New Roman" w:hAnsi="Times New Roman" w:cs="Times New Roman"/>
          <w:sz w:val="28"/>
          <w:szCs w:val="28"/>
        </w:rPr>
        <w:t xml:space="preserve"> в отборе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субъект</w:t>
      </w:r>
      <w:r>
        <w:rPr>
          <w:rFonts w:ascii="Times New Roman" w:hAnsi="Times New Roman" w:cs="Times New Roman"/>
          <w:sz w:val="28"/>
          <w:szCs w:val="28"/>
        </w:rPr>
        <w:t xml:space="preserve"> МСП </w:t>
      </w:r>
      <w:r>
        <w:rPr>
          <w:rFonts w:ascii="Times New Roman" w:hAnsi="Times New Roman" w:cs="Times New Roman"/>
          <w:sz w:val="28"/>
          <w:szCs w:val="28"/>
        </w:rPr>
        <w:t xml:space="preserve">долж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</w:t>
      </w:r>
      <w:r>
        <w:rPr>
          <w:rFonts w:ascii="Times New Roman" w:hAnsi="Times New Roman" w:cs="Times New Roman"/>
          <w:sz w:val="28"/>
          <w:szCs w:val="28"/>
        </w:rPr>
        <w:t xml:space="preserve">овать</w:t>
      </w:r>
      <w:r>
        <w:rPr>
          <w:rFonts w:ascii="Times New Roman" w:hAnsi="Times New Roman" w:cs="Times New Roman"/>
          <w:sz w:val="28"/>
          <w:szCs w:val="28"/>
        </w:rPr>
        <w:t xml:space="preserve"> следующим </w:t>
      </w:r>
      <w:r>
        <w:rPr>
          <w:rFonts w:ascii="Times New Roman" w:hAnsi="Times New Roman" w:cs="Times New Roman"/>
          <w:sz w:val="28"/>
          <w:szCs w:val="28"/>
        </w:rPr>
        <w:t xml:space="preserve">требованиям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 </w:t>
      </w:r>
      <w:r>
        <w:rPr>
          <w:rFonts w:ascii="Times New Roman" w:hAnsi="Times New Roman" w:cs="Times New Roman"/>
          <w:sz w:val="28"/>
          <w:szCs w:val="28"/>
        </w:rPr>
        <w:t xml:space="preserve">на дату подачи заяв</w:t>
      </w:r>
      <w:r>
        <w:rPr>
          <w:rFonts w:ascii="Times New Roman" w:hAnsi="Times New Roman" w:cs="Times New Roman"/>
          <w:sz w:val="28"/>
          <w:szCs w:val="28"/>
        </w:rPr>
        <w:t xml:space="preserve">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</w:t>
      </w:r>
      <w:r>
        <w:rPr>
          <w:rFonts w:ascii="Times New Roman" w:hAnsi="Times New Roman" w:cs="Times New Roman"/>
          <w:sz w:val="28"/>
          <w:szCs w:val="28"/>
        </w:rPr>
        <w:t xml:space="preserve"> МСП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зарегистрирован и осуществляет деятельность на территории Новосибирской области;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б) </w:t>
      </w:r>
      <w:r>
        <w:rPr>
          <w:rFonts w:ascii="Times New Roman" w:hAnsi="Times New Roman" w:cs="Times New Roman"/>
          <w:sz w:val="28"/>
          <w:szCs w:val="28"/>
        </w:rPr>
        <w:t xml:space="preserve">на дату подачи зая</w:t>
      </w:r>
      <w:r>
        <w:rPr>
          <w:rFonts w:ascii="Times New Roman" w:hAnsi="Times New Roman" w:cs="Times New Roman"/>
          <w:sz w:val="28"/>
          <w:szCs w:val="28"/>
        </w:rPr>
        <w:t xml:space="preserve">вки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 xml:space="preserve"> МСП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не состоит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 управляющей компанией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или с иными резидентами (потенциальными резидентами)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одной группе лиц, определенной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соответствии со статьей 9 Федерального закона от 26.07.2006 № 135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-ФЗ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«О защите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конкуренции»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субъект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МСП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специализации </w:t>
      </w:r>
      <w:r>
        <w:rPr>
          <w:rFonts w:ascii="Times New Roman" w:hAnsi="Times New Roman" w:cs="Times New Roman"/>
          <w:sz w:val="28"/>
          <w:szCs w:val="28"/>
        </w:rPr>
        <w:t xml:space="preserve">парка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не ранее, чем на первое число месяца, в котором подается заявка на участие в отборе, </w:t>
      </w:r>
      <w:r>
        <w:rPr>
          <w:rFonts w:ascii="Times New Roman" w:hAnsi="Times New Roman" w:cs="Times New Roman"/>
          <w:sz w:val="28"/>
          <w:szCs w:val="28"/>
        </w:rPr>
        <w:t xml:space="preserve">на едином </w:t>
      </w:r>
      <w:r>
        <w:rPr>
          <w:rFonts w:ascii="Times New Roman" w:hAnsi="Times New Roman" w:cs="Times New Roman"/>
          <w:sz w:val="28"/>
          <w:szCs w:val="28"/>
        </w:rPr>
        <w:t xml:space="preserve">налоговом счете субъекта МСП отсутствует или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превышает размер, определенный пунктом 3 статьи 47 Налогового кодекса Российской Федерации, задолжен</w:t>
      </w:r>
      <w:r>
        <w:rPr>
          <w:rFonts w:ascii="Times New Roman" w:hAnsi="Times New Roman" w:cs="Times New Roman"/>
          <w:sz w:val="28"/>
          <w:szCs w:val="28"/>
        </w:rPr>
        <w:t xml:space="preserve">ность по уплате налогов, сборов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страховых взносов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 дату </w:t>
      </w:r>
      <w:r>
        <w:rPr>
          <w:rFonts w:ascii="Times New Roman" w:hAnsi="Times New Roman" w:cs="Times New Roman"/>
          <w:sz w:val="28"/>
          <w:szCs w:val="28"/>
        </w:rPr>
        <w:t xml:space="preserve">подачи заявки на участие в отборе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 xml:space="preserve"> МСП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являе</w:t>
      </w:r>
      <w:r>
        <w:rPr>
          <w:rFonts w:ascii="Times New Roman" w:hAnsi="Times New Roman" w:cs="Times New Roman"/>
          <w:sz w:val="28"/>
          <w:szCs w:val="28"/>
        </w:rPr>
        <w:t xml:space="preserve">тся иностранным</w:t>
      </w:r>
      <w:r>
        <w:rPr>
          <w:rFonts w:ascii="Times New Roman" w:hAnsi="Times New Roman" w:cs="Times New Roman"/>
          <w:sz w:val="28"/>
          <w:szCs w:val="28"/>
        </w:rPr>
        <w:t xml:space="preserve"> агентом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14.07.2022 № 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 дату подачи заявки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>
        <w:rPr>
          <w:rFonts w:ascii="Times New Roman" w:hAnsi="Times New Roman" w:cs="Times New Roman"/>
          <w:sz w:val="28"/>
          <w:szCs w:val="28"/>
        </w:rPr>
        <w:t xml:space="preserve">субъект</w:t>
      </w:r>
      <w:r>
        <w:rPr>
          <w:rFonts w:ascii="Times New Roman" w:hAnsi="Times New Roman" w:cs="Times New Roman"/>
          <w:sz w:val="28"/>
          <w:szCs w:val="28"/>
        </w:rPr>
        <w:t xml:space="preserve"> МСП </w:t>
      </w:r>
      <w:r>
        <w:rPr>
          <w:rFonts w:ascii="Times New Roman" w:hAnsi="Times New Roman" w:cs="Times New Roman"/>
          <w:sz w:val="28"/>
          <w:szCs w:val="28"/>
        </w:rPr>
        <w:t xml:space="preserve">не наход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в процессе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реорганизации в форме присоединения к субъекту МСП другого юридического лица)</w:t>
      </w:r>
      <w:r>
        <w:rPr>
          <w:rFonts w:ascii="Times New Roman" w:hAnsi="Times New Roman" w:cs="Times New Roman"/>
          <w:sz w:val="28"/>
          <w:szCs w:val="28"/>
        </w:rPr>
        <w:t xml:space="preserve">, ликвидации, в отношении него </w:t>
      </w:r>
      <w:r>
        <w:rPr>
          <w:rFonts w:ascii="Times New Roman" w:hAnsi="Times New Roman" w:cs="Times New Roman"/>
          <w:sz w:val="28"/>
          <w:szCs w:val="28"/>
        </w:rPr>
        <w:t xml:space="preserve">не  введена процедура банкротства, деятельность субъекта</w:t>
      </w:r>
      <w:r>
        <w:rPr>
          <w:rFonts w:ascii="Times New Roman" w:hAnsi="Times New Roman" w:cs="Times New Roman"/>
          <w:sz w:val="28"/>
          <w:szCs w:val="28"/>
        </w:rPr>
        <w:t xml:space="preserve"> МСП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субъект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МСП, являющи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ся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cs="Times New Roman"/>
          <w:sz w:val="28"/>
          <w:szCs w:val="28"/>
        </w:rPr>
        <w:t xml:space="preserve">, не долж</w:t>
      </w:r>
      <w:r>
        <w:rPr>
          <w:rFonts w:ascii="Times New Roman" w:hAnsi="Times New Roman" w:cs="Times New Roman"/>
          <w:sz w:val="28"/>
          <w:szCs w:val="28"/>
        </w:rPr>
        <w:t xml:space="preserve">ны</w:t>
      </w:r>
      <w:r>
        <w:rPr>
          <w:rFonts w:ascii="Times New Roman" w:hAnsi="Times New Roman" w:cs="Times New Roman"/>
          <w:sz w:val="28"/>
          <w:szCs w:val="28"/>
        </w:rPr>
        <w:t xml:space="preserve"> прекратить деятельность в качестве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709"/>
        <w:jc w:val="both"/>
        <w:tabs>
          <w:tab w:val="left" w:pos="3565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 дату подачи заяв</w:t>
      </w:r>
      <w:r>
        <w:rPr>
          <w:rFonts w:ascii="Times New Roman" w:hAnsi="Times New Roman" w:cs="Times New Roman"/>
          <w:sz w:val="28"/>
          <w:szCs w:val="28"/>
        </w:rPr>
        <w:t xml:space="preserve">ок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 xml:space="preserve"> МСП не являе</w:t>
      </w:r>
      <w:r>
        <w:rPr>
          <w:rFonts w:ascii="Times New Roman" w:hAnsi="Times New Roman" w:cs="Times New Roman"/>
          <w:sz w:val="28"/>
          <w:szCs w:val="28"/>
        </w:rPr>
        <w:t xml:space="preserve">тся иностранным</w:t>
      </w:r>
      <w:r>
        <w:rPr>
          <w:rFonts w:ascii="Times New Roman" w:hAnsi="Times New Roman" w:cs="Times New Roman"/>
          <w:sz w:val="28"/>
          <w:szCs w:val="28"/>
        </w:rPr>
        <w:t xml:space="preserve"> юридическим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местом регистрации которого</w:t>
      </w:r>
      <w:r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юридическим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, в уставном (складочном) капитале котор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</w:t>
      </w:r>
      <w:r>
        <w:rPr>
          <w:rFonts w:ascii="Times New Roman" w:hAnsi="Times New Roman" w:cs="Times New Roman"/>
          <w:sz w:val="28"/>
          <w:szCs w:val="28"/>
        </w:rPr>
        <w:t xml:space="preserve">евышает 25 процентов (если 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предусмотрено законодательством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tab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3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инвестиционный проект субъекта МСП направлен на создание и (или) развитие на территории парка производственных и инновационных компаний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 Отбор проводится при </w:t>
      </w:r>
      <w:r>
        <w:rPr>
          <w:rFonts w:ascii="Times New Roman" w:hAnsi="Times New Roman" w:cs="Times New Roman"/>
          <w:sz w:val="28"/>
          <w:szCs w:val="28"/>
        </w:rPr>
        <w:t xml:space="preserve">наличии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свободных площадей, предназначенных для размещения резидентов (далее – свободные</w:t>
      </w:r>
      <w:r>
        <w:rPr>
          <w:rFonts w:ascii="Times New Roman" w:hAnsi="Times New Roman" w:cs="Times New Roman"/>
          <w:sz w:val="28"/>
          <w:szCs w:val="28"/>
        </w:rPr>
        <w:t xml:space="preserve"> площади)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свободных площадях размещается </w:t>
      </w:r>
      <w:r>
        <w:rPr>
          <w:rFonts w:ascii="Times New Roman" w:hAnsi="Times New Roman" w:cs="Times New Roman"/>
          <w:sz w:val="28"/>
          <w:szCs w:val="28"/>
        </w:rPr>
        <w:t xml:space="preserve">управляющей компанией </w:t>
      </w:r>
      <w:r>
        <w:rPr>
          <w:rFonts w:ascii="Times New Roman" w:hAnsi="Times New Roman" w:cs="Times New Roman"/>
          <w:sz w:val="28"/>
          <w:szCs w:val="28"/>
        </w:rPr>
        <w:t xml:space="preserve">на своем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Отбор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мере поступления заявок</w:t>
      </w:r>
      <w:r>
        <w:rPr>
          <w:rFonts w:ascii="Times New Roman" w:hAnsi="Times New Roman" w:cs="Times New Roman"/>
          <w:sz w:val="28"/>
          <w:szCs w:val="28"/>
        </w:rPr>
        <w:t xml:space="preserve"> субъектов МСП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проведения отбора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управляющая </w:t>
      </w:r>
      <w:r>
        <w:rPr>
          <w:rFonts w:ascii="Times New Roman" w:hAnsi="Times New Roman" w:cs="Times New Roman"/>
          <w:sz w:val="28"/>
          <w:szCs w:val="28"/>
        </w:rPr>
        <w:t xml:space="preserve">компания парка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В целях участия в отборе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субъекты МСП пред</w:t>
      </w:r>
      <w:r>
        <w:rPr>
          <w:rFonts w:ascii="Times New Roman" w:hAnsi="Times New Roman" w:cs="Times New Roman"/>
          <w:sz w:val="28"/>
          <w:szCs w:val="28"/>
        </w:rPr>
        <w:t xml:space="preserve">ставляют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управляющ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компани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документы: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 заявк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субъекта МСП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управляющей компанией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заявка)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копи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документа, </w:t>
      </w:r>
      <w:r>
        <w:rPr>
          <w:rFonts w:ascii="Times New Roman" w:hAnsi="Times New Roman" w:cs="Times New Roman"/>
          <w:sz w:val="28"/>
          <w:szCs w:val="28"/>
        </w:rPr>
        <w:t xml:space="preserve">удостоверяющего личность гражданина Российской Федерации (для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или копи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учредительного документа (для юридическ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лиц);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выписк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(для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ей), выписк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Единого государственного реестра юридических лиц (для юридическ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лиц), выданн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не ранее чем за один месяц до д</w:t>
      </w:r>
      <w:r>
        <w:rPr>
          <w:rFonts w:ascii="Times New Roman" w:hAnsi="Times New Roman" w:cs="Times New Roman"/>
          <w:sz w:val="28"/>
          <w:szCs w:val="28"/>
        </w:rPr>
        <w:t xml:space="preserve">аты</w:t>
      </w:r>
      <w:r>
        <w:rPr>
          <w:rFonts w:ascii="Times New Roman" w:hAnsi="Times New Roman" w:cs="Times New Roman"/>
          <w:sz w:val="28"/>
          <w:szCs w:val="28"/>
        </w:rPr>
        <w:t xml:space="preserve"> подачи заявки;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rPr>
          <w:rFonts w:ascii="Times New Roman" w:hAnsi="Times New Roman" w:cs="Times New Roman" w:eastAsiaTheme="minorHAnsi"/>
          <w:sz w:val="28"/>
          <w:szCs w:val="28"/>
          <w:lang w:eastAsia="en-US"/>
          <w14:ligatures w14:val="none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4)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согласие на обработку пер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сональных данных в соответствии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br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с </w:t>
      </w:r>
      <w:hyperlink r:id="rId12" w:tooltip="https://internet.garant.ru/document/redirect/12148567/0" w:history="1">
        <w:r>
          <w:rPr>
            <w:rFonts w:ascii="Times New Roman" w:hAnsi="Times New Roman" w:cs="Times New Roman" w:eastAsiaTheme="minorHAnsi"/>
            <w:sz w:val="28"/>
            <w:szCs w:val="28"/>
            <w:lang w:eastAsia="en-US"/>
          </w:rPr>
          <w:t xml:space="preserve">Федеральным законом</w:t>
        </w:r>
      </w:hyperlink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от 27.06.2006 № 152-ФЗ «О персональных данных»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(для индивидуальных предпринимателей)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;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  <w14:ligatures w14:val="none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  <w14:ligatures w14:val="none"/>
        </w:rPr>
      </w:r>
    </w:p>
    <w:p>
      <w:pPr>
        <w:ind w:left="0" w:right="0" w:firstLine="709"/>
        <w:rPr>
          <w:rFonts w:eastAsiaTheme="minorHAnsi"/>
          <w:sz w:val="28"/>
          <w:szCs w:val="28"/>
          <w14:ligatures w14:val="none"/>
        </w:rPr>
      </w:pPr>
      <w:r>
        <w:rPr>
          <w:sz w:val="28"/>
          <w:szCs w:val="28"/>
          <w:lang w:eastAsia="en-US"/>
        </w:rPr>
        <w:t xml:space="preserve">5)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документ, подтверждающий</w:t>
      </w:r>
      <w:r>
        <w:rPr>
          <w:sz w:val="28"/>
          <w:szCs w:val="28"/>
          <w:lang w:eastAsia="en-US"/>
        </w:rPr>
        <w:t xml:space="preserve">, что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 едином налоговом счете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отсутств</w:t>
      </w:r>
      <w:r>
        <w:rPr>
          <w:sz w:val="28"/>
          <w:szCs w:val="28"/>
          <w:lang w:eastAsia="en-US"/>
        </w:rPr>
        <w:t xml:space="preserve">ует</w:t>
      </w:r>
      <w:r>
        <w:rPr>
          <w:sz w:val="28"/>
          <w:szCs w:val="28"/>
          <w:lang w:eastAsia="en-US"/>
        </w:rPr>
        <w:t xml:space="preserve"> или не превышает размер, 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пунктом 3 статьи 47 Налогового кодекса Российской Федерации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задолжен</w:t>
      </w:r>
      <w:r>
        <w:rPr>
          <w:sz w:val="28"/>
          <w:szCs w:val="28"/>
        </w:rPr>
        <w:t xml:space="preserve">ност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по уплате налогов, сборов </w:t>
      </w:r>
      <w:r>
        <w:rPr>
          <w:sz w:val="28"/>
          <w:szCs w:val="28"/>
        </w:rPr>
        <w:t xml:space="preserve">и страховых взн</w:t>
      </w:r>
      <w:r>
        <w:rPr>
          <w:sz w:val="28"/>
          <w:szCs w:val="28"/>
        </w:rPr>
        <w:t xml:space="preserve">осов в бюджеты бюджетной системы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не ранее, чем на первое число месяца, в котором подается заявка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14:ligatures w14:val="none"/>
        </w:rPr>
      </w:r>
      <w:r>
        <w:rPr>
          <w:rFonts w:eastAsiaTheme="minorHAnsi"/>
          <w:sz w:val="28"/>
          <w:szCs w:val="28"/>
          <w14:ligatures w14:val="none"/>
        </w:rPr>
      </w:r>
    </w:p>
    <w:p>
      <w:pPr>
        <w:ind w:left="0" w:right="0" w:firstLine="709"/>
        <w:rPr>
          <w:rFonts w:ascii="Times New Roman" w:hAnsi="Times New Roman" w:cs="Times New Roman" w:eastAsiaTheme="minorHAnsi"/>
          <w:sz w:val="28"/>
          <w:szCs w:val="28"/>
          <w:lang w:eastAsia="en-US"/>
          <w14:ligatures w14:val="none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6)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резюме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инвестиционного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проекта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по форме, утвержденной управляющей компанией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;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  <w14:ligatures w14:val="none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  <w14:ligatures w14:val="none"/>
        </w:rPr>
      </w:r>
    </w:p>
    <w:p>
      <w:pPr>
        <w:ind w:left="0" w:right="0" w:firstLine="709"/>
        <w:rPr>
          <w:rFonts w:ascii="Times New Roman" w:hAnsi="Times New Roman" w:cs="Times New Roman" w:eastAsiaTheme="minorHAnsi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7) иные документы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в случае, если такие документы предусмотрены локальными актами управляющей компанией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  <w14:ligatures w14:val="none"/>
        </w:rPr>
      </w:r>
    </w:p>
    <w:p>
      <w:pPr>
        <w:pStyle w:val="879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пред</w:t>
      </w:r>
      <w:r>
        <w:rPr>
          <w:rFonts w:ascii="Times New Roman" w:hAnsi="Times New Roman" w:cs="Times New Roman"/>
          <w:sz w:val="28"/>
          <w:szCs w:val="28"/>
        </w:rPr>
        <w:t xml:space="preserve">ставляются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управляющую компанию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или в электронном виде на официальный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управляющей компании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sz w:val="28"/>
          <w:szCs w:val="28"/>
        </w:rPr>
        <w:t xml:space="preserve"> регистрируются управляющей компание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день поступления с указанием номера, даты и времени регистрации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Заявки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документы субъектам МСП</w:t>
      </w:r>
      <w:r>
        <w:rPr>
          <w:rFonts w:ascii="Times New Roman" w:hAnsi="Times New Roman" w:cs="Times New Roman"/>
          <w:sz w:val="28"/>
          <w:szCs w:val="28"/>
        </w:rPr>
        <w:t xml:space="preserve"> не 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bCs w:val="0"/>
          <w:i w:val="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9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. 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Управляющая компан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и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я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в течение пяти рабочих дней со дня регистрации заявки на основании документов, представленных субъектом МСП,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осуществля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т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проверку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субъекта МСП на соответствие требованиям, установленным подпунктом 1 пункта 4 настоящего Порядка,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заявки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на соответствие требованиям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к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 комплектности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 и форме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, установленным пунктами 7, 8 настоящего Порядка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,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 и в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 случае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их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несоответствия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уведомляет </w:t>
      </w:r>
      <w:r>
        <w:rPr>
          <w:rFonts w:ascii="Times New Roman" w:hAnsi="Times New Roman" w:cs="Times New Roman"/>
          <w:sz w:val="28"/>
          <w:szCs w:val="28"/>
        </w:rPr>
        <w:t xml:space="preserve">субъекта МСП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 об отклонении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заявки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 с указанием причин отклонения. </w:t>
      </w:r>
      <w:r>
        <w:rPr>
          <w:rFonts w:ascii="Times New Roman" w:hAnsi="Times New Roman" w:cs="Times New Roman"/>
          <w:bCs w:val="0"/>
          <w:i w:val="0"/>
          <w:sz w:val="28"/>
          <w:szCs w:val="28"/>
          <w:lang w:eastAsia="zh-CN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lang w:eastAsia="zh-CN"/>
        </w:rPr>
      </w:r>
    </w:p>
    <w:p>
      <w:pPr>
        <w:ind w:left="0" w:right="0" w:firstLine="709"/>
        <w:rPr>
          <w:rFonts w:ascii="Times New Roman" w:hAnsi="Times New Roman" w:cs="Times New Roman"/>
          <w:bCs w:val="0"/>
          <w:i w:val="0"/>
          <w:sz w:val="28"/>
          <w:szCs w:val="28"/>
          <w:highlight w:val="none"/>
          <w:lang w:eastAsia="zh-CN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Отклонение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представленной заявки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не препятствует повторному обращению субъекта МСП с заявкой и прилагаемыми к ней документами после устранения причин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отклонения.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  <w:lang w:eastAsia="zh-CN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  <w:lang w:eastAsia="zh-CN"/>
        </w:rPr>
      </w:r>
    </w:p>
    <w:p>
      <w:pPr>
        <w:ind w:left="0" w:right="0" w:firstLine="70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lang w:eastAsia="zh-CN"/>
        </w:rPr>
        <w:t xml:space="preserve">10. В случае соответствия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субъекта МСП требованиям, установленным подпунктом 1 пункта 4 настоящего Порядка,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заявки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требованиям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к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 комплектности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 и форме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zh-CN"/>
        </w:rPr>
        <w:t xml:space="preserve">, установленным пунктами 7, 8 настоящего Порядка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lang w:eastAsia="zh-CN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lang w:eastAsia="zh-CN"/>
        </w:rPr>
        <w:t xml:space="preserve">он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lang w:eastAsia="zh-CN"/>
        </w:rPr>
        <w:t xml:space="preserve">допускается до участия в отборе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 целях отбора субъектов МСП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управляющая компания в течение десяти рабочих дней со дня регистрации заявки организует заседание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отбору резидентов (потенциальных резидентов) парка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Комиссия)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709"/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Положение о Комиссии и ее состав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локальным актом </w:t>
      </w:r>
      <w:r>
        <w:rPr>
          <w:rFonts w:ascii="Times New Roman" w:hAnsi="Times New Roman" w:cs="Times New Roman"/>
          <w:sz w:val="28"/>
          <w:szCs w:val="28"/>
        </w:rPr>
        <w:t xml:space="preserve">управляющей компании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lang w:eastAsia="zh-CN"/>
        </w:rPr>
        <w:t xml:space="preserve">11. 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Комиссия в течение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десяти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рабочих дней осуществляет рассмотрение заявки на предмет соответствия условию, предусмотренному подпунктом 2 пункта 4 настоящего Порядка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наличия свободных площадей, соответствующих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субъекта МСП,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(или)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технических возможностей для размещения </w:t>
      </w:r>
      <w:r>
        <w:rPr>
          <w:rFonts w:ascii="Times New Roman" w:hAnsi="Times New Roman" w:cs="Times New Roman"/>
          <w:sz w:val="28"/>
          <w:szCs w:val="28"/>
        </w:rPr>
        <w:t xml:space="preserve">субъекта МСП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площадях парка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принимает одно из следующих решений: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ind w:left="0" w:right="0" w:firstLine="70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1) о присвоении субъекту МСП статуса резидента (потенциального резидента) парка (при отсутствии оснований для отказа, предусмотренных пунктом 12 настоящего Порядка);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ind w:left="0" w:right="0" w:firstLine="70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2) об отказе в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присвоении субъекту МСП статуса резидента (потенциального резидента) парка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(при наличии оснований для отказа, предусмотренных пунктом 12 настоящего Порядка)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ind w:left="0" w:right="0" w:firstLine="709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Решение комиссии оформляется протоколом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подписывается всеми присутствующими на заседании членами Комиссии.</w:t>
      </w:r>
      <w:r>
        <w:rPr>
          <w:rFonts w:ascii="Times New Roman" w:hAnsi="Times New Roman" w:cs="Times New Roman"/>
          <w:bCs w:val="0"/>
          <w:i w:val="0"/>
          <w:sz w:val="28"/>
          <w:szCs w:val="28"/>
          <w:lang w:eastAsia="zh-CN"/>
        </w:rPr>
        <w:t xml:space="preserve"> Уведомление о решении Комиссии направляется субъектам МСП, в срок не позднее </w:t>
      </w:r>
      <w:r>
        <w:rPr>
          <w:rFonts w:ascii="Times New Roman" w:hAnsi="Times New Roman" w:cs="Times New Roman"/>
          <w:bCs w:val="0"/>
          <w:i w:val="0"/>
          <w:sz w:val="28"/>
          <w:szCs w:val="28"/>
          <w:lang w:eastAsia="zh-CN"/>
        </w:rPr>
        <w:t xml:space="preserve">трех</w:t>
      </w:r>
      <w:r>
        <w:rPr>
          <w:rFonts w:ascii="Times New Roman" w:hAnsi="Times New Roman" w:cs="Times New Roman"/>
          <w:bCs w:val="0"/>
          <w:i w:val="0"/>
          <w:sz w:val="28"/>
          <w:szCs w:val="28"/>
          <w:lang w:eastAsia="zh-CN"/>
        </w:rPr>
        <w:t xml:space="preserve"> рабочих дней со дня его принятия.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 Основания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субъекту МСП в присвоении статуса резидента (потенциального резидент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) являются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отсутствие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свободных площадей, соответствующих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субъекта МСП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(или)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технических возможностей для размещения </w:t>
      </w:r>
      <w:r>
        <w:rPr>
          <w:rFonts w:ascii="Times New Roman" w:hAnsi="Times New Roman" w:cs="Times New Roman"/>
          <w:sz w:val="28"/>
          <w:szCs w:val="28"/>
        </w:rPr>
        <w:t xml:space="preserve">субъекта МСП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площадях парка;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условию, предусмотренному подпунктом 2 пункта 4 настоящего Порядка;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едостоверность информации, содержащейся в документах, представленных субъект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МСП </w:t>
      </w:r>
      <w:r>
        <w:rPr>
          <w:rFonts w:ascii="Times New Roman" w:hAnsi="Times New Roman" w:cs="Times New Roman"/>
          <w:sz w:val="28"/>
          <w:szCs w:val="28"/>
        </w:rPr>
        <w:t xml:space="preserve">в составе заяв</w:t>
      </w:r>
      <w:r>
        <w:rPr>
          <w:rFonts w:ascii="Times New Roman" w:hAnsi="Times New Roman" w:cs="Times New Roman"/>
          <w:sz w:val="28"/>
          <w:szCs w:val="28"/>
        </w:rPr>
        <w:t xml:space="preserve">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lang w:eastAsia="zh-CN"/>
        </w:rPr>
        <w:t xml:space="preserve">13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lang w:eastAsia="zh-CN"/>
        </w:rPr>
        <w:t xml:space="preserve">. 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 случае принятия Комиссией решения о присвоении </w:t>
      </w:r>
      <w:r>
        <w:rPr>
          <w:rFonts w:ascii="Times New Roman" w:hAnsi="Times New Roman" w:cs="Times New Roman"/>
          <w:sz w:val="28"/>
          <w:szCs w:val="28"/>
        </w:rPr>
        <w:t xml:space="preserve">субъекту МСП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статуса резидента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(потенциального резидента)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парка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управляющая компания в сро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 установленный абзацем вторым пункта 11 настоящего Порядка, с уведомлени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ем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 принятом Комиссией решении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направляет в адрес </w:t>
      </w:r>
      <w:r>
        <w:rPr>
          <w:rFonts w:ascii="Times New Roman" w:hAnsi="Times New Roman" w:cs="Times New Roman"/>
          <w:sz w:val="28"/>
          <w:szCs w:val="28"/>
        </w:rPr>
        <w:t xml:space="preserve">субъекта МСП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проект соглашения (соглашения о намерениях)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 реализации инвестиционного проекта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парка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(далее 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 Соглашения) в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двух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экземплярах.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zh-CN"/>
        </w:rPr>
        <w:t xml:space="preserve">14</w:t>
      </w:r>
      <w:r>
        <w:rPr>
          <w:rFonts w:ascii="Times New Roman" w:hAnsi="Times New Roman"/>
          <w:i w:val="0"/>
          <w:iCs w:val="0"/>
          <w:sz w:val="28"/>
          <w:szCs w:val="28"/>
          <w:lang w:eastAsia="zh-CN"/>
        </w:rPr>
        <w:t xml:space="preserve">.</w:t>
      </w:r>
      <w:r>
        <w:rPr>
          <w:rFonts w:ascii="Times New Roman" w:hAnsi="Times New Roman"/>
          <w:i w:val="0"/>
          <w:iCs w:val="0"/>
          <w:sz w:val="28"/>
          <w:szCs w:val="28"/>
          <w:lang w:eastAsia="zh-CN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Субъект МСП</w:t>
      </w:r>
      <w:r>
        <w:rPr>
          <w:rFonts w:ascii="Times New Roman" w:hAnsi="Times New Roman"/>
          <w:i w:val="0"/>
          <w:iCs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в течение </w:t>
      </w:r>
      <w:r>
        <w:rPr>
          <w:rFonts w:ascii="Times New Roman" w:hAnsi="Times New Roman"/>
          <w:sz w:val="28"/>
          <w:szCs w:val="28"/>
          <w:lang w:eastAsia="zh-CN"/>
        </w:rPr>
        <w:t xml:space="preserve">пяти</w:t>
      </w:r>
      <w:r>
        <w:rPr>
          <w:rFonts w:ascii="Times New Roman" w:hAnsi="Times New Roman"/>
          <w:sz w:val="28"/>
          <w:szCs w:val="28"/>
          <w:lang w:eastAsia="zh-CN"/>
        </w:rPr>
        <w:t xml:space="preserve"> рабочих дней с </w:t>
      </w:r>
      <w:r>
        <w:rPr>
          <w:rFonts w:ascii="Times New Roman" w:hAnsi="Times New Roman"/>
          <w:sz w:val="28"/>
          <w:szCs w:val="28"/>
          <w:lang w:eastAsia="zh-CN"/>
        </w:rPr>
        <w:t xml:space="preserve">даты</w:t>
      </w:r>
      <w:r>
        <w:rPr>
          <w:rFonts w:ascii="Times New Roman" w:hAnsi="Times New Roman"/>
          <w:sz w:val="28"/>
          <w:szCs w:val="28"/>
          <w:lang w:eastAsia="zh-CN"/>
        </w:rPr>
        <w:t xml:space="preserve"> получения </w:t>
      </w:r>
      <w:r>
        <w:rPr>
          <w:rFonts w:ascii="Times New Roman" w:hAnsi="Times New Roman"/>
          <w:sz w:val="28"/>
          <w:szCs w:val="28"/>
          <w:lang w:eastAsia="zh-CN"/>
        </w:rPr>
        <w:t xml:space="preserve">С</w:t>
      </w:r>
      <w:r>
        <w:rPr>
          <w:rFonts w:ascii="Times New Roman" w:hAnsi="Times New Roman"/>
          <w:sz w:val="28"/>
          <w:szCs w:val="28"/>
          <w:lang w:eastAsia="zh-CN"/>
        </w:rPr>
        <w:t xml:space="preserve">оглашения подписывает его в </w:t>
      </w:r>
      <w:r>
        <w:rPr>
          <w:rFonts w:ascii="Times New Roman" w:hAnsi="Times New Roman"/>
          <w:sz w:val="28"/>
          <w:szCs w:val="28"/>
          <w:lang w:eastAsia="zh-CN"/>
        </w:rPr>
        <w:t xml:space="preserve">двух</w:t>
      </w:r>
      <w:r>
        <w:rPr>
          <w:rFonts w:ascii="Times New Roman" w:hAnsi="Times New Roman"/>
          <w:sz w:val="28"/>
          <w:szCs w:val="28"/>
          <w:lang w:eastAsia="zh-CN"/>
        </w:rPr>
        <w:t xml:space="preserve"> экземплярах и передает в управляющую компанию</w:t>
      </w:r>
      <w:r>
        <w:rPr>
          <w:rFonts w:ascii="Times New Roman" w:hAnsi="Times New Roman"/>
          <w:sz w:val="28"/>
          <w:szCs w:val="28"/>
          <w:lang w:eastAsia="zh-CN"/>
        </w:rPr>
        <w:t xml:space="preserve">, которая в течение </w:t>
      </w:r>
      <w:r>
        <w:rPr>
          <w:rFonts w:ascii="Times New Roman" w:hAnsi="Times New Roman"/>
          <w:sz w:val="28"/>
          <w:szCs w:val="28"/>
          <w:lang w:eastAsia="zh-CN"/>
        </w:rPr>
        <w:t xml:space="preserve">пяти</w:t>
      </w:r>
      <w:r>
        <w:rPr>
          <w:rFonts w:ascii="Times New Roman" w:hAnsi="Times New Roman"/>
          <w:sz w:val="28"/>
          <w:szCs w:val="28"/>
          <w:lang w:eastAsia="zh-CN"/>
        </w:rPr>
        <w:t xml:space="preserve"> рабочих дней с </w:t>
      </w:r>
      <w:r>
        <w:rPr>
          <w:rFonts w:ascii="Times New Roman" w:hAnsi="Times New Roman"/>
          <w:sz w:val="28"/>
          <w:szCs w:val="28"/>
          <w:lang w:eastAsia="zh-CN"/>
        </w:rPr>
        <w:t xml:space="preserve">даты</w:t>
      </w:r>
      <w:r>
        <w:rPr>
          <w:rFonts w:ascii="Times New Roman" w:hAnsi="Times New Roman"/>
          <w:sz w:val="28"/>
          <w:szCs w:val="28"/>
          <w:lang w:eastAsia="zh-CN"/>
        </w:rPr>
        <w:t xml:space="preserve"> его получения подписывает и передает второй экземпляр</w:t>
      </w:r>
      <w:r>
        <w:rPr>
          <w:rFonts w:ascii="Times New Roman" w:hAnsi="Times New Roman"/>
          <w:i w:val="0"/>
          <w:iCs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субъекту МСП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.</w:t>
      </w:r>
      <w:r>
        <w:rPr>
          <w:rFonts w:ascii="Times New Roman" w:hAnsi="Times New Roman"/>
          <w:i/>
          <w:iCs/>
          <w:sz w:val="28"/>
          <w:szCs w:val="28"/>
        </w:rPr>
      </w:r>
      <w:r>
        <w:rPr>
          <w:rFonts w:ascii="Times New Roman" w:hAnsi="Times New Roman"/>
          <w:i/>
          <w:iCs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i/>
          <w:iCs/>
          <w:sz w:val="28"/>
          <w:szCs w:val="28"/>
          <w:highlight w:val="none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zh-CN"/>
        </w:rPr>
        <w:t xml:space="preserve">15</w:t>
      </w:r>
      <w:r>
        <w:rPr>
          <w:rFonts w:ascii="Times New Roman" w:hAnsi="Times New Roman"/>
          <w:i w:val="0"/>
          <w:iCs w:val="0"/>
          <w:sz w:val="28"/>
          <w:szCs w:val="28"/>
          <w:lang w:eastAsia="zh-CN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Субъект МСП</w:t>
      </w:r>
      <w:r>
        <w:rPr>
          <w:rFonts w:ascii="Times New Roman" w:hAnsi="Times New Roman"/>
          <w:i w:val="0"/>
          <w:iCs w:val="0"/>
          <w:sz w:val="28"/>
          <w:szCs w:val="28"/>
          <w:lang w:eastAsia="zh-CN"/>
        </w:rPr>
        <w:t xml:space="preserve"> приобретает статус резидента парка</w:t>
      </w:r>
      <w:r>
        <w:rPr>
          <w:rFonts w:ascii="Times New Roman" w:hAnsi="Times New Roman"/>
          <w:i w:val="0"/>
          <w:iCs w:val="0"/>
          <w:sz w:val="28"/>
          <w:szCs w:val="28"/>
          <w:lang w:eastAsia="zh-CN"/>
        </w:rPr>
        <w:t xml:space="preserve"> с даты подписания Соглашения. Управляющая компания в течение </w:t>
      </w:r>
      <w:r>
        <w:rPr>
          <w:rFonts w:ascii="Times New Roman" w:hAnsi="Times New Roman"/>
          <w:i w:val="0"/>
          <w:iCs w:val="0"/>
          <w:sz w:val="28"/>
          <w:szCs w:val="28"/>
          <w:lang w:eastAsia="zh-CN"/>
        </w:rPr>
        <w:t xml:space="preserve">пяти</w:t>
      </w:r>
      <w:r>
        <w:rPr>
          <w:rFonts w:ascii="Times New Roman" w:hAnsi="Times New Roman"/>
          <w:i w:val="0"/>
          <w:iCs w:val="0"/>
          <w:sz w:val="28"/>
          <w:szCs w:val="28"/>
          <w:lang w:eastAsia="zh-CN"/>
        </w:rPr>
        <w:t xml:space="preserve"> рабочих дней со дня подписания Соглашения </w:t>
      </w:r>
      <w:r>
        <w:rPr>
          <w:rFonts w:ascii="Times New Roman" w:hAnsi="Times New Roman"/>
          <w:i w:val="0"/>
          <w:iCs w:val="0"/>
          <w:sz w:val="28"/>
          <w:szCs w:val="28"/>
          <w:lang w:eastAsia="zh-CN"/>
        </w:rPr>
        <w:t xml:space="preserve">вносит соответствующую запись в реестр резидентов</w:t>
      </w:r>
      <w:r>
        <w:rPr>
          <w:rFonts w:ascii="Times New Roman" w:hAnsi="Times New Roman"/>
          <w:i w:val="0"/>
          <w:iCs w:val="0"/>
          <w:sz w:val="28"/>
          <w:szCs w:val="28"/>
          <w:lang w:eastAsia="zh-CN"/>
        </w:rPr>
        <w:t xml:space="preserve">, расположенных на территории </w:t>
      </w:r>
      <w:r>
        <w:rPr>
          <w:rFonts w:ascii="Times New Roman" w:hAnsi="Times New Roman"/>
          <w:i w:val="0"/>
          <w:iCs w:val="0"/>
          <w:sz w:val="28"/>
          <w:szCs w:val="28"/>
          <w:lang w:eastAsia="zh-CN"/>
        </w:rPr>
        <w:t xml:space="preserve">парка</w:t>
      </w:r>
      <w:r>
        <w:rPr>
          <w:rFonts w:ascii="Times New Roman" w:hAnsi="Times New Roman"/>
          <w:i w:val="0"/>
          <w:iCs w:val="0"/>
          <w:sz w:val="28"/>
          <w:szCs w:val="28"/>
          <w:lang w:eastAsia="zh-CN"/>
        </w:rPr>
        <w:t xml:space="preserve">.</w:t>
      </w:r>
      <w:r>
        <w:rPr>
          <w:rFonts w:ascii="Times New Roman" w:hAnsi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/>
          <w:i/>
          <w:iCs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/>
          <w:bCs/>
          <w:i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/>
          <w:bCs/>
          <w:i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/>
          <w:i/>
          <w:iCs/>
          <w:sz w:val="28"/>
          <w:szCs w:val="28"/>
          <w:highlight w:val="none"/>
        </w:rPr>
        <w:t xml:space="preserve">_________</w:t>
      </w:r>
      <w:r>
        <w:rPr>
          <w:rFonts w:ascii="Times New Roman" w:hAnsi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/>
          <w:bCs/>
          <w:i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09760141"/>
      <w:docPartObj>
        <w:docPartGallery w:val="Page Numbers (Top of Page)"/>
        <w:docPartUnique w:val="true"/>
      </w:docPartObj>
      <w:rPr/>
    </w:sdtPr>
    <w:sdtContent>
      <w:p>
        <w:pPr>
          <w:pStyle w:val="875"/>
          <w:ind w:left="0" w:right="0" w:firstLine="0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5</w:t>
        </w:r>
        <w:r>
          <w:rPr>
            <w:sz w:val="20"/>
            <w:szCs w:val="20"/>
          </w:rPr>
          <w:fldChar w:fldCharType="end"/>
        </w:r>
        <w:r/>
      </w:p>
    </w:sdtContent>
  </w:sdt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69"/>
    <w:next w:val="869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70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69"/>
    <w:next w:val="869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70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9"/>
    <w:next w:val="869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0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9"/>
    <w:next w:val="869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0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9"/>
    <w:next w:val="869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0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9"/>
    <w:next w:val="869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0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9"/>
    <w:next w:val="869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0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9"/>
    <w:next w:val="86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9"/>
    <w:next w:val="869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0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69"/>
    <w:uiPriority w:val="34"/>
    <w:qFormat/>
    <w:pPr>
      <w:contextualSpacing/>
      <w:ind w:left="720"/>
    </w:pPr>
  </w:style>
  <w:style w:type="paragraph" w:styleId="713">
    <w:name w:val="Title"/>
    <w:basedOn w:val="869"/>
    <w:next w:val="869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0"/>
    <w:link w:val="713"/>
    <w:uiPriority w:val="10"/>
    <w:rPr>
      <w:sz w:val="48"/>
      <w:szCs w:val="48"/>
    </w:rPr>
  </w:style>
  <w:style w:type="paragraph" w:styleId="715">
    <w:name w:val="Subtitle"/>
    <w:basedOn w:val="869"/>
    <w:next w:val="869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0"/>
    <w:link w:val="715"/>
    <w:uiPriority w:val="11"/>
    <w:rPr>
      <w:sz w:val="24"/>
      <w:szCs w:val="24"/>
    </w:rPr>
  </w:style>
  <w:style w:type="paragraph" w:styleId="717">
    <w:name w:val="Quote"/>
    <w:basedOn w:val="869"/>
    <w:next w:val="869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9"/>
    <w:next w:val="869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character" w:styleId="721">
    <w:name w:val="Header Char"/>
    <w:basedOn w:val="870"/>
    <w:link w:val="875"/>
    <w:uiPriority w:val="99"/>
  </w:style>
  <w:style w:type="character" w:styleId="722">
    <w:name w:val="Footer Char"/>
    <w:basedOn w:val="870"/>
    <w:link w:val="877"/>
    <w:uiPriority w:val="99"/>
  </w:style>
  <w:style w:type="paragraph" w:styleId="723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877"/>
    <w:uiPriority w:val="99"/>
  </w:style>
  <w:style w:type="table" w:styleId="725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0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0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No Spacing"/>
    <w:uiPriority w:val="1"/>
    <w:qFormat/>
    <w:pPr>
      <w:spacing w:after="0" w:line="240" w:lineRule="auto"/>
    </w:pPr>
  </w:style>
  <w:style w:type="character" w:styleId="874" w:customStyle="1">
    <w:name w:val="Гипертекстовая ссылка"/>
    <w:basedOn w:val="870"/>
    <w:uiPriority w:val="99"/>
    <w:rPr>
      <w:color w:val="106bbe"/>
    </w:rPr>
  </w:style>
  <w:style w:type="paragraph" w:styleId="875">
    <w:name w:val="Header"/>
    <w:basedOn w:val="869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870"/>
    <w:link w:val="875"/>
    <w:uiPriority w:val="99"/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877">
    <w:name w:val="Footer"/>
    <w:basedOn w:val="869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basedOn w:val="870"/>
    <w:link w:val="877"/>
    <w:uiPriority w:val="99"/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879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internet.garant.ru/document/redirect/12148567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2DC5-9F1D-42C1-8AA1-B1F8D004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oglazunova</dc:creator>
  <cp:revision>17</cp:revision>
  <dcterms:created xsi:type="dcterms:W3CDTF">2025-01-13T11:40:00Z</dcterms:created>
  <dcterms:modified xsi:type="dcterms:W3CDTF">2025-05-30T09:19:57Z</dcterms:modified>
</cp:coreProperties>
</file>