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Проект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постановления Правительства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Об определении уполномоченного областного исполнительного органа 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Новосибирской области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rPr>
          <w:highlight w:val="none"/>
        </w:rPr>
      </w:pPr>
      <w:r>
        <w:rPr>
          <w:rFonts w:eastAsiaTheme="minorHAnsi" w:cstheme="minorBidi"/>
          <w:sz w:val="28"/>
          <w:szCs w:val="22"/>
          <w:highlight w:val="none"/>
          <w:lang w:eastAsia="en-US"/>
        </w:rPr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В соответствии с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п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риложением № 18 «Правила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(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п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ромышленных) парков, промышленных технопарков, технопарков в сфере высоких технологий частной формы собственности на создание, увеличение площади или реиндустриализацию индустриальных (промышленных) парков, промышленных технопарков, технопарков в сфере выс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о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ких технологий» к 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государственной программе Российской Федерации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«Развитие промышленности и повышение ее конк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урентоспособности»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, утвержденной постановлением Правительства Российской Федерации от 15.04.2014 № 328 «Об утверждении государственной программы Российской Федерации «Развитие промышленности и повышение ее конк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урентоспособности»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 (далее – Правила)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,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Правительство Новосибирской области </w:t>
      </w:r>
      <w:r>
        <w:rPr>
          <w:rFonts w:eastAsiaTheme="minorHAnsi" w:cstheme="minorBidi"/>
          <w:b/>
          <w:sz w:val="28"/>
          <w:szCs w:val="22"/>
          <w:highlight w:val="none"/>
          <w:lang w:eastAsia="en-US"/>
        </w:rPr>
        <w:t xml:space="preserve">п о с т а н о в л я е т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b w:val="0"/>
          <w:bCs w:val="0"/>
          <w:sz w:val="28"/>
          <w:szCs w:val="28"/>
          <w:highlight w:val="none"/>
        </w:rPr>
      </w:pPr>
      <w:r>
        <w:rPr>
          <w:highlight w:val="none"/>
        </w:rPr>
      </w:r>
      <w:r>
        <w:rPr>
          <w:b w:val="0"/>
          <w:bCs w:val="0"/>
          <w:sz w:val="28"/>
          <w:highlight w:val="none"/>
        </w:rPr>
        <w:t xml:space="preserve">1</w:t>
      </w:r>
      <w:r>
        <w:rPr>
          <w:b w:val="0"/>
          <w:bCs w:val="0"/>
          <w:sz w:val="28"/>
          <w:highlight w:val="none"/>
        </w:rPr>
        <w:t xml:space="preserve">. Определить</w:t>
      </w:r>
      <w:r>
        <w:rPr>
          <w:b w:val="0"/>
          <w:bCs w:val="0"/>
          <w:sz w:val="28"/>
          <w:highlight w:val="none"/>
        </w:rPr>
        <w:t xml:space="preserve"> 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министерство экономического развития Новосибирской области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 уполномоченным 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областным 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исполнительным 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органом 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Новосибирской области</w:t>
      </w:r>
      <w:r>
        <w:rPr>
          <w:b w:val="0"/>
          <w:bCs w:val="0"/>
          <w:sz w:val="28"/>
          <w:highlight w:val="none"/>
        </w:rPr>
        <w:t xml:space="preserve">, на котор</w:t>
      </w:r>
      <w:r>
        <w:rPr>
          <w:b w:val="0"/>
          <w:bCs w:val="0"/>
          <w:sz w:val="28"/>
          <w:highlight w:val="none"/>
        </w:rPr>
        <w:t xml:space="preserve">ый</w:t>
      </w:r>
      <w:r>
        <w:rPr>
          <w:b w:val="0"/>
          <w:bCs w:val="0"/>
          <w:sz w:val="28"/>
          <w:highlight w:val="none"/>
        </w:rPr>
        <w:t xml:space="preserve"> возлагаются функции и ответственность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 </w:t>
      </w:r>
      <w:r>
        <w:rPr>
          <w:b w:val="0"/>
          <w:bCs w:val="0"/>
          <w:sz w:val="28"/>
          <w:highlight w:val="none"/>
        </w:rPr>
        <w:t xml:space="preserve">за </w:t>
      </w:r>
      <w:r>
        <w:rPr>
          <w:b w:val="0"/>
          <w:bCs w:val="0"/>
          <w:sz w:val="28"/>
          <w:highlight w:val="none"/>
        </w:rPr>
        <w:t xml:space="preserve">проведение регионального отбора</w:t>
      </w:r>
      <w:r>
        <w:rPr>
          <w:b w:val="0"/>
          <w:bCs w:val="0"/>
          <w:sz w:val="28"/>
          <w:highlight w:val="none"/>
        </w:rPr>
        <w:t xml:space="preserve"> проектов </w:t>
      </w:r>
      <w:r>
        <w:rPr>
          <w:b w:val="0"/>
          <w:bCs w:val="0"/>
          <w:sz w:val="28"/>
          <w:highlight w:val="none"/>
        </w:rPr>
        <w:t xml:space="preserve">по </w:t>
      </w:r>
      <w:r>
        <w:rPr>
          <w:b w:val="0"/>
          <w:bCs w:val="0"/>
          <w:sz w:val="28"/>
          <w:highlight w:val="none"/>
        </w:rPr>
        <w:t xml:space="preserve">создани</w:t>
      </w:r>
      <w:r>
        <w:rPr>
          <w:b w:val="0"/>
          <w:bCs w:val="0"/>
          <w:sz w:val="28"/>
          <w:highlight w:val="none"/>
        </w:rPr>
        <w:t xml:space="preserve">ю</w:t>
      </w:r>
      <w:r>
        <w:rPr>
          <w:b w:val="0"/>
          <w:bCs w:val="0"/>
          <w:sz w:val="28"/>
          <w:highlight w:val="none"/>
        </w:rPr>
        <w:t xml:space="preserve">, увеличени</w:t>
      </w:r>
      <w:r>
        <w:rPr>
          <w:b w:val="0"/>
          <w:bCs w:val="0"/>
          <w:sz w:val="28"/>
          <w:highlight w:val="none"/>
        </w:rPr>
        <w:t xml:space="preserve">ю</w:t>
      </w:r>
      <w:r>
        <w:rPr>
          <w:b w:val="0"/>
          <w:bCs w:val="0"/>
          <w:sz w:val="28"/>
          <w:highlight w:val="none"/>
        </w:rPr>
        <w:t xml:space="preserve"> площади или реиндустриализации</w:t>
      </w:r>
      <w:r>
        <w:rPr>
          <w:b w:val="0"/>
          <w:bCs w:val="0"/>
          <w:sz w:val="28"/>
          <w:highlight w:val="none"/>
        </w:rPr>
        <w:t xml:space="preserve"> 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индустриальных (промышленных) парков, промышленных технопарков, технопарков в сфере высоких технологий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 частной формы собственности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(далее – проект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ы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)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,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 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формирование и представление в </w:t>
      </w:r>
      <w:r>
        <w:rPr>
          <w:b w:val="0"/>
          <w:bCs w:val="0"/>
          <w:sz w:val="28"/>
          <w:highlight w:val="none"/>
        </w:rPr>
        <w:t xml:space="preserve">Министерство промышленности и торговли Российской Федерации </w:t>
      </w:r>
      <w:r>
        <w:rPr>
          <w:b w:val="0"/>
          <w:bCs w:val="0"/>
          <w:sz w:val="28"/>
          <w:highlight w:val="none"/>
        </w:rPr>
        <w:t xml:space="preserve">(далее – Минпромторг России)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 заявки на участие в федеральном отборе 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субъектов Российской Федерации, реализующих проекты 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с привлечением внебюджетных источников финансирования</w:t>
      </w:r>
      <w:r>
        <w:rPr>
          <w:rFonts w:eastAsiaTheme="minorHAnsi" w:cstheme="minorBidi"/>
          <w:b w:val="0"/>
          <w:bCs w:val="0"/>
          <w:sz w:val="28"/>
          <w:szCs w:val="22"/>
          <w:highlight w:val="none"/>
          <w:lang w:eastAsia="en-US"/>
        </w:rPr>
        <w:t xml:space="preserve">,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 формирование и представление в Минпромторг России заявки на заключение соглашения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 о предоставлении субсидии </w:t>
      </w:r>
      <w:r>
        <w:rPr>
          <w:b w:val="0"/>
          <w:bCs w:val="0"/>
          <w:sz w:val="28"/>
          <w:szCs w:val="28"/>
          <w:highlight w:val="none"/>
        </w:rPr>
        <w:t xml:space="preserve">из федерального бюджета</w:t>
      </w:r>
      <w:r>
        <w:rPr>
          <w:b w:val="0"/>
          <w:bCs w:val="0"/>
          <w:sz w:val="28"/>
          <w:szCs w:val="28"/>
          <w:highlight w:val="none"/>
        </w:rPr>
        <w:t xml:space="preserve"> в целях </w:t>
      </w:r>
      <w:r>
        <w:rPr>
          <w:b w:val="0"/>
          <w:bCs w:val="0"/>
          <w:sz w:val="28"/>
          <w:szCs w:val="28"/>
          <w:highlight w:val="none"/>
        </w:rPr>
        <w:t xml:space="preserve">софинансирования</w:t>
      </w:r>
      <w:r>
        <w:rPr>
          <w:b w:val="0"/>
          <w:bCs w:val="0"/>
          <w:sz w:val="28"/>
          <w:szCs w:val="28"/>
          <w:highlight w:val="none"/>
        </w:rPr>
        <w:t xml:space="preserve"> расходных обязательств Новосибирской области по возмещению </w:t>
      </w:r>
      <w:r>
        <w:rPr>
          <w:b w:val="0"/>
          <w:bCs w:val="0"/>
          <w:sz w:val="28"/>
          <w:szCs w:val="28"/>
          <w:highlight w:val="none"/>
        </w:rPr>
        <w:t xml:space="preserve">части затрат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управляющих компаний 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индустриальных (промышленных) парков, промышленных технопарков, технопарков в сфере высоких технологий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частной формы собственности (далее – управляющ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ие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компани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) </w:t>
      </w:r>
      <w:r>
        <w:rPr>
          <w:b w:val="0"/>
          <w:bCs w:val="0"/>
          <w:sz w:val="28"/>
          <w:szCs w:val="28"/>
          <w:highlight w:val="none"/>
        </w:rPr>
        <w:t xml:space="preserve">на реализацию проект</w:t>
      </w:r>
      <w:r>
        <w:rPr>
          <w:b w:val="0"/>
          <w:bCs w:val="0"/>
          <w:sz w:val="28"/>
          <w:szCs w:val="28"/>
          <w:highlight w:val="none"/>
        </w:rPr>
        <w:t xml:space="preserve">ов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(далее –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соглашение о предоставлении </w:t>
      </w:r>
      <w:r>
        <w:rPr>
          <w:b w:val="0"/>
          <w:bCs w:val="0"/>
          <w:sz w:val="28"/>
          <w:szCs w:val="28"/>
          <w:highlight w:val="none"/>
        </w:rPr>
        <w:t xml:space="preserve">субсиди</w:t>
      </w:r>
      <w:r>
        <w:rPr>
          <w:b w:val="0"/>
          <w:bCs w:val="0"/>
          <w:sz w:val="28"/>
          <w:szCs w:val="28"/>
          <w:highlight w:val="none"/>
        </w:rPr>
        <w:t xml:space="preserve">и</w:t>
      </w:r>
      <w:r>
        <w:rPr>
          <w:b w:val="0"/>
          <w:bCs w:val="0"/>
          <w:sz w:val="28"/>
          <w:szCs w:val="28"/>
          <w:highlight w:val="none"/>
        </w:rPr>
        <w:t xml:space="preserve">)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, а также 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исполнение указанного соглашения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,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осуществление координации проект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ов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 в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 Новосибирской области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, </w:t>
      </w:r>
      <w:r>
        <w:rPr>
          <w:b w:val="0"/>
          <w:bCs w:val="0"/>
          <w:sz w:val="28"/>
          <w:highlight w:val="none"/>
        </w:rPr>
        <w:t xml:space="preserve">формирование и представление</w:t>
      </w:r>
      <w:r>
        <w:rPr>
          <w:b w:val="0"/>
          <w:bCs w:val="0"/>
          <w:sz w:val="28"/>
          <w:highlight w:val="none"/>
        </w:rPr>
        <w:t xml:space="preserve"> в Минпромторг России </w:t>
      </w:r>
      <w:r>
        <w:rPr>
          <w:b w:val="0"/>
          <w:bCs w:val="0"/>
          <w:sz w:val="28"/>
          <w:highlight w:val="none"/>
        </w:rPr>
        <w:t xml:space="preserve">прогноза</w:t>
      </w:r>
      <w:r>
        <w:rPr>
          <w:b w:val="0"/>
          <w:bCs w:val="0"/>
          <w:sz w:val="28"/>
          <w:highlight w:val="none"/>
        </w:rPr>
        <w:t xml:space="preserve"> объема государственной поддержки на очередной ф</w:t>
      </w:r>
      <w:r>
        <w:rPr>
          <w:b w:val="0"/>
          <w:bCs w:val="0"/>
          <w:sz w:val="28"/>
          <w:highlight w:val="none"/>
        </w:rPr>
        <w:t xml:space="preserve">инансовый год и плановый период, а также </w:t>
      </w:r>
      <w:r>
        <w:rPr>
          <w:b w:val="0"/>
          <w:bCs w:val="0"/>
          <w:sz w:val="28"/>
          <w:highlight w:val="none"/>
        </w:rPr>
        <w:t xml:space="preserve">заявок на получение субсидии</w:t>
      </w:r>
      <w:r>
        <w:rPr>
          <w:b w:val="0"/>
          <w:bCs w:val="0"/>
          <w:sz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из федерального бюджета</w:t>
      </w:r>
      <w:r>
        <w:rPr>
          <w:b w:val="0"/>
          <w:bCs w:val="0"/>
          <w:sz w:val="28"/>
          <w:szCs w:val="28"/>
          <w:highlight w:val="none"/>
        </w:rPr>
        <w:t xml:space="preserve"> в целях </w:t>
      </w:r>
      <w:r>
        <w:rPr>
          <w:b w:val="0"/>
          <w:bCs w:val="0"/>
          <w:sz w:val="28"/>
          <w:szCs w:val="28"/>
          <w:highlight w:val="none"/>
        </w:rPr>
        <w:t xml:space="preserve">софинансирования</w:t>
      </w:r>
      <w:r>
        <w:rPr>
          <w:b w:val="0"/>
          <w:bCs w:val="0"/>
          <w:sz w:val="28"/>
          <w:szCs w:val="28"/>
          <w:highlight w:val="none"/>
        </w:rPr>
        <w:t xml:space="preserve"> расходных обязательств Новосибирской области по возмещению </w:t>
      </w:r>
      <w:r>
        <w:rPr>
          <w:b w:val="0"/>
          <w:bCs w:val="0"/>
          <w:sz w:val="28"/>
          <w:szCs w:val="28"/>
          <w:highlight w:val="none"/>
        </w:rPr>
        <w:t xml:space="preserve">части затрат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управляющих компаний </w:t>
      </w:r>
      <w:r>
        <w:rPr>
          <w:b w:val="0"/>
          <w:bCs w:val="0"/>
          <w:sz w:val="28"/>
          <w:szCs w:val="28"/>
          <w:highlight w:val="none"/>
        </w:rPr>
        <w:t xml:space="preserve">на реализацию проект</w:t>
      </w:r>
      <w:r>
        <w:rPr>
          <w:b w:val="0"/>
          <w:bCs w:val="0"/>
          <w:sz w:val="28"/>
          <w:szCs w:val="28"/>
          <w:highlight w:val="none"/>
        </w:rPr>
        <w:t xml:space="preserve">ов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(далее – субсидия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)</w:t>
      </w:r>
      <w:r>
        <w:rPr>
          <w:b w:val="0"/>
          <w:bCs w:val="0"/>
          <w:sz w:val="28"/>
          <w:highlight w:val="none"/>
        </w:rPr>
        <w:t xml:space="preserve">, </w:t>
      </w:r>
      <w:r>
        <w:rPr>
          <w:b w:val="0"/>
          <w:bCs w:val="0"/>
          <w:sz w:val="28"/>
          <w:szCs w:val="28"/>
          <w:highlight w:val="none"/>
        </w:rPr>
        <w:t xml:space="preserve">проведение выездных проверок</w:t>
      </w:r>
      <w:r>
        <w:rPr>
          <w:b w:val="0"/>
          <w:bCs w:val="0"/>
          <w:sz w:val="28"/>
          <w:szCs w:val="28"/>
          <w:highlight w:val="none"/>
        </w:rPr>
        <w:t xml:space="preserve"> хода</w:t>
      </w:r>
      <w:r>
        <w:rPr>
          <w:b w:val="0"/>
          <w:bCs w:val="0"/>
          <w:sz w:val="28"/>
          <w:szCs w:val="28"/>
          <w:highlight w:val="none"/>
        </w:rPr>
        <w:t xml:space="preserve"> реализации проект</w:t>
      </w:r>
      <w:r>
        <w:rPr>
          <w:b w:val="0"/>
          <w:bCs w:val="0"/>
          <w:sz w:val="28"/>
          <w:szCs w:val="28"/>
          <w:highlight w:val="none"/>
        </w:rPr>
        <w:t xml:space="preserve">ов</w:t>
      </w:r>
      <w:r>
        <w:rPr>
          <w:b w:val="0"/>
          <w:bCs w:val="0"/>
          <w:sz w:val="28"/>
          <w:szCs w:val="28"/>
          <w:highlight w:val="none"/>
        </w:rPr>
        <w:t xml:space="preserve"> и динамики достижения значений результатов использования субсиди</w:t>
      </w:r>
      <w:r>
        <w:rPr>
          <w:b w:val="0"/>
          <w:bCs w:val="0"/>
          <w:sz w:val="28"/>
          <w:szCs w:val="28"/>
          <w:highlight w:val="none"/>
        </w:rPr>
        <w:t xml:space="preserve">и</w:t>
      </w:r>
      <w:r>
        <w:rPr>
          <w:b w:val="0"/>
          <w:bCs w:val="0"/>
          <w:sz w:val="28"/>
          <w:szCs w:val="28"/>
          <w:highlight w:val="none"/>
        </w:rPr>
        <w:t xml:space="preserve">, установленных в соответствии с пунктом 21 Правил, в целях представления в </w:t>
      </w:r>
      <w:r>
        <w:rPr>
          <w:b w:val="0"/>
          <w:bCs w:val="0"/>
          <w:sz w:val="28"/>
          <w:highlight w:val="none"/>
        </w:rPr>
        <w:t xml:space="preserve">Минпромторг России</w:t>
      </w:r>
      <w:r>
        <w:rPr>
          <w:b w:val="0"/>
          <w:bCs w:val="0"/>
          <w:sz w:val="28"/>
          <w:szCs w:val="28"/>
          <w:highlight w:val="none"/>
        </w:rPr>
        <w:t xml:space="preserve"> отчетности, предусмотренной соглашени</w:t>
      </w:r>
      <w:r>
        <w:rPr>
          <w:b w:val="0"/>
          <w:bCs w:val="0"/>
          <w:sz w:val="28"/>
          <w:szCs w:val="28"/>
          <w:highlight w:val="none"/>
        </w:rPr>
        <w:t xml:space="preserve">ями</w:t>
      </w:r>
      <w:r>
        <w:rPr>
          <w:b w:val="0"/>
          <w:bCs w:val="0"/>
          <w:sz w:val="28"/>
          <w:szCs w:val="28"/>
          <w:highlight w:val="none"/>
        </w:rPr>
        <w:t xml:space="preserve"> о предоставлении субсидии</w:t>
      </w:r>
      <w:r>
        <w:rPr>
          <w:b w:val="0"/>
          <w:bCs w:val="0"/>
          <w:sz w:val="28"/>
          <w:szCs w:val="28"/>
          <w:highlight w:val="none"/>
        </w:rPr>
        <w:t xml:space="preserve">,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подготовку заключени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й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 о возможности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 предоставления бюджетных средств на возмещение 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расходов управляющ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их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 компани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й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, а также за 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осуществление выплат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, источником финансового обеспечения которых являются средства субсиди</w:t>
      </w:r>
      <w:r>
        <w:rPr>
          <w:rFonts w:eastAsia="Calibri"/>
          <w:b w:val="0"/>
          <w:bCs w:val="0"/>
          <w:sz w:val="28"/>
          <w:szCs w:val="28"/>
          <w:highlight w:val="none"/>
          <w:lang w:eastAsia="en-US"/>
        </w:rPr>
        <w:t xml:space="preserve">и.</w:t>
      </w:r>
      <w:r>
        <w:rPr>
          <w:b w:val="0"/>
          <w:bCs w:val="0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rFonts w:eastAsiaTheme="minorHAnsi" w:cstheme="minorBid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highlight w:val="none"/>
          <w:lang w:eastAsia="en-US"/>
        </w:rPr>
        <w:t xml:space="preserve">2</w:t>
      </w:r>
      <w:r>
        <w:rPr>
          <w:rFonts w:eastAsia="Calibri"/>
          <w:sz w:val="28"/>
          <w:szCs w:val="28"/>
          <w:highlight w:val="none"/>
          <w:lang w:eastAsia="en-US"/>
        </w:rPr>
        <w:t xml:space="preserve">. 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Уполномочить министерство экономического развития Новосибирской области в лице министра экономического развития Но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восибирской области Решетникова 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Л.Н. на заключение соглашений 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о предоставлении субсидии 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между 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Минпромторгом России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 и Новосибирской областью и внесение в них изменений.</w:t>
      </w:r>
      <w:r>
        <w:rPr>
          <w:rFonts w:eastAsiaTheme="minorHAnsi" w:cstheme="minorBidi"/>
          <w:sz w:val="28"/>
          <w:szCs w:val="28"/>
          <w:highlight w:val="none"/>
          <w:lang w:eastAsia="en-US"/>
        </w:rPr>
      </w:r>
      <w:r>
        <w:rPr>
          <w:rFonts w:eastAsiaTheme="minorHAnsi" w:cstheme="minorBidi"/>
          <w:sz w:val="28"/>
          <w:szCs w:val="28"/>
          <w:highlight w:val="none"/>
          <w:lang w:eastAsia="en-US"/>
        </w:rPr>
      </w:r>
    </w:p>
    <w:p>
      <w:pPr>
        <w:ind w:firstLine="708"/>
        <w:jc w:val="both"/>
        <w:rPr>
          <w:highlight w:val="none"/>
        </w:rPr>
      </w:pP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3. Признать утратившим силу постановление Правительства Новосибирской области от </w:t>
      </w:r>
      <w:r>
        <w:rPr>
          <w:sz w:val="28"/>
          <w:highlight w:val="none"/>
        </w:rPr>
        <w:t xml:space="preserve">14.02.2023 № 31-п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 «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Об определении уполномоченного областного исполнительного органа 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Новосибирской области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»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rPr>
          <w:rFonts w:eastAsiaTheme="minorHAnsi" w:cstheme="minorBidi"/>
          <w:sz w:val="28"/>
          <w:szCs w:val="22"/>
          <w:highlight w:val="none"/>
        </w:rPr>
      </w:pP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4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. 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Контроль за исполнением настоящего постановления возложить на первого заместителя Председателя Правительства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 Новосибирской области 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Знаткова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 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В.М.</w:t>
      </w:r>
      <w:r>
        <w:rPr>
          <w:rFonts w:eastAsiaTheme="minorHAnsi" w:cstheme="minorBidi"/>
          <w:sz w:val="28"/>
          <w:szCs w:val="22"/>
          <w:highlight w:val="none"/>
          <w:lang w:eastAsia="en-US"/>
        </w:rPr>
        <w:t xml:space="preserve">».</w:t>
      </w:r>
      <w:r>
        <w:rPr>
          <w:rFonts w:eastAsiaTheme="minorHAnsi" w:cstheme="minorBidi"/>
          <w:sz w:val="28"/>
          <w:szCs w:val="22"/>
          <w:highlight w:val="none"/>
        </w:rPr>
      </w:r>
      <w:r>
        <w:rPr>
          <w:rFonts w:eastAsiaTheme="minorHAnsi" w:cstheme="minorBidi"/>
          <w:sz w:val="28"/>
          <w:szCs w:val="22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Губернатор Новосибирской </w:t>
      </w:r>
      <w:r>
        <w:rPr>
          <w:sz w:val="28"/>
          <w:szCs w:val="28"/>
          <w:highlight w:val="none"/>
        </w:rPr>
        <w:t xml:space="preserve">области </w:t>
      </w:r>
      <w:r>
        <w:rPr>
          <w:sz w:val="28"/>
          <w:szCs w:val="28"/>
          <w:highlight w:val="none"/>
        </w:rPr>
        <w:t xml:space="preserve">                                                   А.А. Травников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  <w:t xml:space="preserve">Л.Н. Решетников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  <w:t xml:space="preserve">238 66 81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spacing w:after="200"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  <w:t xml:space="preserve">СОГЛАСОВАНО: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3544"/>
      </w:tblGrid>
      <w:tr>
        <w:tblPrEx/>
        <w:trPr>
          <w:trHeight w:val="1701" w:hRule="exact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-108"/>
              <w:jc w:val="right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В.М. Знатков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-108"/>
              <w:jc w:val="right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«___» ___________ 20</w:t>
            </w:r>
            <w:r>
              <w:rPr>
                <w:sz w:val="28"/>
                <w:szCs w:val="28"/>
                <w:highlight w:val="none"/>
              </w:rPr>
              <w:t xml:space="preserve">25</w:t>
            </w:r>
            <w:r>
              <w:rPr>
                <w:sz w:val="28"/>
                <w:szCs w:val="28"/>
                <w:highlight w:val="none"/>
              </w:rPr>
              <w:t xml:space="preserve"> 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701" w:hRule="exact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Губернатора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-108"/>
              <w:jc w:val="right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О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sz w:val="28"/>
                <w:szCs w:val="28"/>
                <w:highlight w:val="none"/>
              </w:rPr>
              <w:t xml:space="preserve">П</w:t>
            </w:r>
            <w:r>
              <w:rPr>
                <w:sz w:val="28"/>
                <w:szCs w:val="28"/>
                <w:highlight w:val="none"/>
              </w:rPr>
              <w:t xml:space="preserve">. </w:t>
            </w:r>
            <w:r>
              <w:rPr>
                <w:sz w:val="28"/>
                <w:szCs w:val="28"/>
                <w:highlight w:val="none"/>
              </w:rPr>
              <w:t xml:space="preserve">Клемешов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right="-108"/>
              <w:jc w:val="right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«___» ___________ 20</w:t>
            </w:r>
            <w:r>
              <w:rPr>
                <w:sz w:val="28"/>
                <w:szCs w:val="28"/>
                <w:highlight w:val="none"/>
              </w:rPr>
              <w:t xml:space="preserve">25</w:t>
            </w:r>
            <w:r>
              <w:rPr>
                <w:sz w:val="28"/>
                <w:szCs w:val="28"/>
                <w:highlight w:val="none"/>
              </w:rPr>
              <w:t xml:space="preserve"> 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701" w:hRule="exact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Министр</w:t>
            </w:r>
            <w:r>
              <w:rPr>
                <w:sz w:val="28"/>
                <w:szCs w:val="28"/>
                <w:highlight w:val="none"/>
              </w:rPr>
              <w:t xml:space="preserve"> экономического развития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-108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                  Л.Н. </w:t>
            </w:r>
            <w:r>
              <w:rPr>
                <w:sz w:val="28"/>
                <w:szCs w:val="28"/>
                <w:highlight w:val="none"/>
              </w:rPr>
              <w:t xml:space="preserve">Решетников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-107" w:right="-108"/>
              <w:jc w:val="right"/>
              <w:spacing w:line="233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  <w:t xml:space="preserve">«___» ___________ 20</w:t>
            </w:r>
            <w:r>
              <w:rPr>
                <w:sz w:val="28"/>
                <w:szCs w:val="28"/>
                <w:highlight w:val="none"/>
              </w:rPr>
              <w:t xml:space="preserve">25</w:t>
            </w:r>
            <w:r>
              <w:rPr>
                <w:sz w:val="28"/>
                <w:szCs w:val="28"/>
                <w:highlight w:val="none"/>
              </w:rPr>
              <w:t xml:space="preserve"> 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701" w:hRule="exact"/>
        </w:trPr>
        <w:tc>
          <w:tcPr>
            <w:tcW w:w="478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</w:t>
            </w:r>
            <w:r>
              <w:rPr>
                <w:sz w:val="28"/>
                <w:szCs w:val="28"/>
                <w:highlight w:val="none"/>
              </w:rPr>
              <w:t xml:space="preserve">инистр юстиции Новосибирской области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ind w:right="-10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Т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sz w:val="28"/>
                <w:szCs w:val="28"/>
                <w:highlight w:val="none"/>
              </w:rPr>
              <w:t xml:space="preserve">Н</w:t>
            </w:r>
            <w:r>
              <w:rPr>
                <w:sz w:val="28"/>
                <w:szCs w:val="28"/>
                <w:highlight w:val="none"/>
              </w:rPr>
              <w:t xml:space="preserve">. </w:t>
            </w:r>
            <w:r>
              <w:rPr>
                <w:sz w:val="28"/>
                <w:szCs w:val="28"/>
                <w:highlight w:val="none"/>
              </w:rPr>
              <w:t xml:space="preserve">Деркач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-107" w:right="-108"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«___» ___________ 20</w:t>
            </w:r>
            <w:r>
              <w:rPr>
                <w:sz w:val="28"/>
                <w:szCs w:val="28"/>
                <w:highlight w:val="none"/>
              </w:rPr>
              <w:t xml:space="preserve">25</w:t>
            </w:r>
            <w:r>
              <w:rPr>
                <w:sz w:val="28"/>
                <w:szCs w:val="28"/>
                <w:highlight w:val="none"/>
              </w:rPr>
              <w:t xml:space="preserve"> </w:t>
            </w:r>
            <w:r>
              <w:rPr>
                <w:sz w:val="28"/>
                <w:szCs w:val="28"/>
                <w:highlight w:val="none"/>
              </w:rPr>
              <w:t xml:space="preserve">г.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both"/>
        <w:rPr>
          <w:highlight w:val="none"/>
          <w:shd w:val="clear" w:color="auto" w:fill="ffffff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97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918"/>
      </w:rPr>
      <w:framePr w:wrap="around" w:vAnchor="text" w:hAnchor="margin" w:xAlign="center" w:y="1"/>
    </w:pPr>
    <w:r>
      <w:rPr>
        <w:rStyle w:val="918"/>
      </w:rPr>
      <w:fldChar w:fldCharType="begin"/>
    </w:r>
    <w:r>
      <w:rPr>
        <w:rStyle w:val="918"/>
      </w:rPr>
      <w:instrText xml:space="preserve">PAGE  </w:instrText>
    </w:r>
    <w:r>
      <w:rPr>
        <w:rStyle w:val="918"/>
      </w:rPr>
      <w:fldChar w:fldCharType="end"/>
    </w:r>
    <w:r>
      <w:rPr>
        <w:rStyle w:val="918"/>
      </w:rPr>
    </w:r>
    <w:r>
      <w:rPr>
        <w:rStyle w:val="918"/>
      </w:rPr>
    </w:r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2"/>
    <w:link w:val="873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82"/>
    <w:link w:val="874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882"/>
    <w:link w:val="875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882"/>
    <w:link w:val="876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882"/>
    <w:link w:val="877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882"/>
    <w:link w:val="878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882"/>
    <w:link w:val="8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882"/>
    <w:link w:val="880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882"/>
    <w:link w:val="881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2"/>
    <w:next w:val="872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82"/>
    <w:link w:val="718"/>
    <w:uiPriority w:val="10"/>
    <w:rPr>
      <w:sz w:val="48"/>
      <w:szCs w:val="48"/>
    </w:rPr>
  </w:style>
  <w:style w:type="paragraph" w:styleId="720">
    <w:name w:val="Subtitle"/>
    <w:basedOn w:val="872"/>
    <w:next w:val="872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82"/>
    <w:link w:val="720"/>
    <w:uiPriority w:val="11"/>
    <w:rPr>
      <w:sz w:val="24"/>
      <w:szCs w:val="24"/>
    </w:rPr>
  </w:style>
  <w:style w:type="paragraph" w:styleId="722">
    <w:name w:val="Quote"/>
    <w:basedOn w:val="872"/>
    <w:next w:val="872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2"/>
    <w:next w:val="872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82"/>
    <w:link w:val="897"/>
    <w:uiPriority w:val="99"/>
  </w:style>
  <w:style w:type="character" w:styleId="727">
    <w:name w:val="Footer Char"/>
    <w:basedOn w:val="882"/>
    <w:link w:val="906"/>
    <w:uiPriority w:val="99"/>
  </w:style>
  <w:style w:type="paragraph" w:styleId="728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906"/>
    <w:uiPriority w:val="99"/>
  </w:style>
  <w:style w:type="table" w:styleId="730">
    <w:name w:val="Table Grid Light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8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82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82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73">
    <w:name w:val="Heading 1"/>
    <w:basedOn w:val="872"/>
    <w:next w:val="872"/>
    <w:link w:val="885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74">
    <w:name w:val="Heading 2"/>
    <w:basedOn w:val="872"/>
    <w:next w:val="872"/>
    <w:link w:val="886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75">
    <w:name w:val="Heading 3"/>
    <w:basedOn w:val="872"/>
    <w:next w:val="872"/>
    <w:link w:val="887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76">
    <w:name w:val="Heading 4"/>
    <w:basedOn w:val="872"/>
    <w:next w:val="872"/>
    <w:link w:val="888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77">
    <w:name w:val="Heading 5"/>
    <w:basedOn w:val="872"/>
    <w:next w:val="872"/>
    <w:link w:val="889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78">
    <w:name w:val="Heading 6"/>
    <w:basedOn w:val="872"/>
    <w:next w:val="872"/>
    <w:link w:val="890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79">
    <w:name w:val="Heading 7"/>
    <w:basedOn w:val="872"/>
    <w:next w:val="872"/>
    <w:link w:val="891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80">
    <w:name w:val="Heading 8"/>
    <w:basedOn w:val="872"/>
    <w:next w:val="872"/>
    <w:link w:val="892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81">
    <w:name w:val="Heading 9"/>
    <w:basedOn w:val="872"/>
    <w:next w:val="872"/>
    <w:link w:val="893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character" w:styleId="885" w:customStyle="1">
    <w:name w:val="Заголовок 1 Знак"/>
    <w:basedOn w:val="882"/>
    <w:link w:val="873"/>
    <w:uiPriority w:val="99"/>
    <w:rPr>
      <w:rFonts w:ascii="Cambria" w:hAnsi="Cambria" w:cs="Times New Roman"/>
      <w:b/>
      <w:bCs/>
      <w:sz w:val="32"/>
      <w:szCs w:val="32"/>
    </w:rPr>
  </w:style>
  <w:style w:type="character" w:styleId="886" w:customStyle="1">
    <w:name w:val="Заголовок 2 Знак"/>
    <w:basedOn w:val="882"/>
    <w:link w:val="87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87" w:customStyle="1">
    <w:name w:val="Заголовок 3 Знак"/>
    <w:basedOn w:val="882"/>
    <w:link w:val="87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88" w:customStyle="1">
    <w:name w:val="Заголовок 4 Знак"/>
    <w:basedOn w:val="882"/>
    <w:link w:val="87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89" w:customStyle="1">
    <w:name w:val="Заголовок 5 Знак"/>
    <w:basedOn w:val="882"/>
    <w:link w:val="87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0" w:customStyle="1">
    <w:name w:val="Заголовок 6 Знак"/>
    <w:basedOn w:val="882"/>
    <w:link w:val="878"/>
    <w:uiPriority w:val="99"/>
    <w:semiHidden/>
    <w:rPr>
      <w:rFonts w:ascii="Calibri" w:hAnsi="Calibri" w:cs="Times New Roman"/>
      <w:b/>
      <w:bCs/>
    </w:rPr>
  </w:style>
  <w:style w:type="character" w:styleId="891" w:customStyle="1">
    <w:name w:val="Заголовок 7 Знак"/>
    <w:basedOn w:val="882"/>
    <w:link w:val="879"/>
    <w:uiPriority w:val="99"/>
    <w:semiHidden/>
    <w:rPr>
      <w:rFonts w:ascii="Calibri" w:hAnsi="Calibri" w:cs="Times New Roman"/>
      <w:sz w:val="24"/>
      <w:szCs w:val="24"/>
    </w:rPr>
  </w:style>
  <w:style w:type="character" w:styleId="892" w:customStyle="1">
    <w:name w:val="Заголовок 8 Знак"/>
    <w:basedOn w:val="882"/>
    <w:link w:val="88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3" w:customStyle="1">
    <w:name w:val="Заголовок 9 Знак"/>
    <w:basedOn w:val="882"/>
    <w:link w:val="881"/>
    <w:uiPriority w:val="99"/>
    <w:semiHidden/>
    <w:rPr>
      <w:rFonts w:ascii="Cambria" w:hAnsi="Cambria" w:cs="Times New Roman"/>
    </w:rPr>
  </w:style>
  <w:style w:type="paragraph" w:styleId="894" w:customStyle="1">
    <w:name w:val="заголовок 1"/>
    <w:basedOn w:val="872"/>
    <w:next w:val="87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95" w:customStyle="1">
    <w:name w:val="заголовок 2"/>
    <w:basedOn w:val="872"/>
    <w:next w:val="872"/>
    <w:uiPriority w:val="99"/>
    <w:pPr>
      <w:jc w:val="center"/>
      <w:keepNext/>
      <w:outlineLvl w:val="1"/>
    </w:pPr>
    <w:rPr>
      <w:sz w:val="28"/>
      <w:szCs w:val="28"/>
    </w:rPr>
  </w:style>
  <w:style w:type="character" w:styleId="896" w:customStyle="1">
    <w:name w:val="Основной шрифт"/>
    <w:uiPriority w:val="99"/>
  </w:style>
  <w:style w:type="paragraph" w:styleId="897">
    <w:name w:val="Header"/>
    <w:basedOn w:val="872"/>
    <w:link w:val="898"/>
    <w:uiPriority w:val="99"/>
    <w:pPr>
      <w:tabs>
        <w:tab w:val="center" w:pos="4153" w:leader="none"/>
        <w:tab w:val="right" w:pos="8306" w:leader="none"/>
      </w:tabs>
    </w:pPr>
  </w:style>
  <w:style w:type="character" w:styleId="898" w:customStyle="1">
    <w:name w:val="Верхний колонтитул Знак"/>
    <w:basedOn w:val="882"/>
    <w:link w:val="897"/>
    <w:uiPriority w:val="99"/>
    <w:rPr>
      <w:rFonts w:cs="Times New Roman"/>
      <w:sz w:val="20"/>
      <w:szCs w:val="20"/>
    </w:rPr>
  </w:style>
  <w:style w:type="character" w:styleId="899" w:customStyle="1">
    <w:name w:val="номер страницы"/>
    <w:basedOn w:val="896"/>
    <w:uiPriority w:val="99"/>
    <w:rPr>
      <w:rFonts w:cs="Times New Roman"/>
    </w:rPr>
  </w:style>
  <w:style w:type="paragraph" w:styleId="900">
    <w:name w:val="Body Text"/>
    <w:basedOn w:val="872"/>
    <w:link w:val="901"/>
    <w:uiPriority w:val="99"/>
    <w:pPr>
      <w:jc w:val="both"/>
    </w:pPr>
    <w:rPr>
      <w:sz w:val="28"/>
      <w:szCs w:val="28"/>
    </w:rPr>
  </w:style>
  <w:style w:type="character" w:styleId="901" w:customStyle="1">
    <w:name w:val="Основной текст Знак"/>
    <w:basedOn w:val="882"/>
    <w:link w:val="900"/>
    <w:uiPriority w:val="99"/>
    <w:semiHidden/>
    <w:rPr>
      <w:rFonts w:cs="Times New Roman"/>
      <w:sz w:val="20"/>
      <w:szCs w:val="20"/>
    </w:rPr>
  </w:style>
  <w:style w:type="paragraph" w:styleId="902">
    <w:name w:val="Body Text 2"/>
    <w:basedOn w:val="872"/>
    <w:link w:val="903"/>
    <w:uiPriority w:val="99"/>
    <w:pPr>
      <w:jc w:val="both"/>
    </w:pPr>
    <w:rPr>
      <w:sz w:val="28"/>
      <w:szCs w:val="28"/>
    </w:rPr>
  </w:style>
  <w:style w:type="character" w:styleId="903" w:customStyle="1">
    <w:name w:val="Основной текст 2 Знак"/>
    <w:basedOn w:val="882"/>
    <w:link w:val="902"/>
    <w:uiPriority w:val="99"/>
    <w:semiHidden/>
    <w:rPr>
      <w:rFonts w:cs="Times New Roman"/>
      <w:sz w:val="20"/>
      <w:szCs w:val="20"/>
    </w:rPr>
  </w:style>
  <w:style w:type="paragraph" w:styleId="904">
    <w:name w:val="Body Text Indent 2"/>
    <w:basedOn w:val="872"/>
    <w:link w:val="905"/>
    <w:uiPriority w:val="99"/>
    <w:pPr>
      <w:ind w:firstLine="709"/>
      <w:jc w:val="both"/>
    </w:pPr>
    <w:rPr>
      <w:sz w:val="28"/>
      <w:szCs w:val="28"/>
    </w:rPr>
  </w:style>
  <w:style w:type="character" w:styleId="905" w:customStyle="1">
    <w:name w:val="Основной текст с отступом 2 Знак"/>
    <w:basedOn w:val="882"/>
    <w:link w:val="904"/>
    <w:uiPriority w:val="99"/>
    <w:semiHidden/>
    <w:rPr>
      <w:rFonts w:cs="Times New Roman"/>
      <w:sz w:val="20"/>
      <w:szCs w:val="20"/>
    </w:rPr>
  </w:style>
  <w:style w:type="paragraph" w:styleId="906">
    <w:name w:val="Footer"/>
    <w:basedOn w:val="872"/>
    <w:link w:val="907"/>
    <w:uiPriority w:val="99"/>
    <w:pPr>
      <w:tabs>
        <w:tab w:val="center" w:pos="4153" w:leader="none"/>
        <w:tab w:val="right" w:pos="8306" w:leader="none"/>
      </w:tabs>
    </w:pPr>
  </w:style>
  <w:style w:type="character" w:styleId="907" w:customStyle="1">
    <w:name w:val="Нижний колонтитул Знак"/>
    <w:basedOn w:val="882"/>
    <w:link w:val="906"/>
    <w:uiPriority w:val="99"/>
    <w:rPr>
      <w:rFonts w:cs="Times New Roman"/>
      <w:sz w:val="20"/>
      <w:szCs w:val="20"/>
    </w:rPr>
  </w:style>
  <w:style w:type="paragraph" w:styleId="908">
    <w:name w:val="Body Text Indent 3"/>
    <w:basedOn w:val="872"/>
    <w:link w:val="909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09" w:customStyle="1">
    <w:name w:val="Основной текст с отступом 3 Знак"/>
    <w:basedOn w:val="882"/>
    <w:link w:val="908"/>
    <w:uiPriority w:val="99"/>
    <w:semiHidden/>
    <w:rPr>
      <w:rFonts w:cs="Times New Roman"/>
      <w:sz w:val="16"/>
      <w:szCs w:val="16"/>
    </w:rPr>
  </w:style>
  <w:style w:type="paragraph" w:styleId="910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1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2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3">
    <w:name w:val="Table Grid"/>
    <w:basedOn w:val="883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4">
    <w:name w:val="Body Text Indent"/>
    <w:basedOn w:val="872"/>
    <w:link w:val="915"/>
    <w:uiPriority w:val="99"/>
    <w:pPr>
      <w:ind w:left="283"/>
      <w:spacing w:after="120"/>
    </w:pPr>
  </w:style>
  <w:style w:type="character" w:styleId="915" w:customStyle="1">
    <w:name w:val="Основной текст с отступом Знак"/>
    <w:basedOn w:val="882"/>
    <w:link w:val="914"/>
    <w:uiPriority w:val="99"/>
    <w:semiHidden/>
    <w:rPr>
      <w:rFonts w:cs="Times New Roman"/>
      <w:sz w:val="20"/>
      <w:szCs w:val="20"/>
    </w:rPr>
  </w:style>
  <w:style w:type="paragraph" w:styleId="916">
    <w:name w:val="Balloon Text"/>
    <w:basedOn w:val="872"/>
    <w:link w:val="917"/>
    <w:uiPriority w:val="99"/>
    <w:semiHidden/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basedOn w:val="882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8">
    <w:name w:val="page number"/>
    <w:basedOn w:val="882"/>
    <w:uiPriority w:val="99"/>
    <w:rPr>
      <w:rFonts w:cs="Times New Roman"/>
    </w:rPr>
  </w:style>
  <w:style w:type="table" w:styleId="919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0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1">
    <w:name w:val="Hyperlink"/>
    <w:basedOn w:val="882"/>
    <w:uiPriority w:val="99"/>
    <w:unhideWhenUsed/>
    <w:rPr>
      <w:rFonts w:cs="Times New Roman"/>
      <w:color w:val="0000ff"/>
      <w:u w:val="single"/>
    </w:rPr>
  </w:style>
  <w:style w:type="paragraph" w:styleId="922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character" w:styleId="923">
    <w:name w:val="annotation reference"/>
    <w:basedOn w:val="882"/>
    <w:uiPriority w:val="99"/>
    <w:semiHidden/>
    <w:unhideWhenUsed/>
    <w:rPr>
      <w:sz w:val="16"/>
      <w:szCs w:val="16"/>
    </w:rPr>
  </w:style>
  <w:style w:type="paragraph" w:styleId="924">
    <w:name w:val="annotation text"/>
    <w:basedOn w:val="872"/>
    <w:link w:val="925"/>
    <w:uiPriority w:val="99"/>
    <w:semiHidden/>
    <w:unhideWhenUsed/>
  </w:style>
  <w:style w:type="character" w:styleId="925" w:customStyle="1">
    <w:name w:val="Текст примечания Знак"/>
    <w:basedOn w:val="882"/>
    <w:link w:val="924"/>
    <w:uiPriority w:val="99"/>
    <w:semiHidden/>
    <w:rPr>
      <w:sz w:val="20"/>
      <w:szCs w:val="20"/>
    </w:rPr>
  </w:style>
  <w:style w:type="paragraph" w:styleId="926">
    <w:name w:val="annotation subject"/>
    <w:basedOn w:val="924"/>
    <w:next w:val="924"/>
    <w:link w:val="927"/>
    <w:uiPriority w:val="99"/>
    <w:semiHidden/>
    <w:unhideWhenUsed/>
    <w:rPr>
      <w:b/>
      <w:bCs/>
    </w:rPr>
  </w:style>
  <w:style w:type="character" w:styleId="927" w:customStyle="1">
    <w:name w:val="Тема примечания Знак"/>
    <w:basedOn w:val="925"/>
    <w:link w:val="926"/>
    <w:uiPriority w:val="99"/>
    <w:semiHidden/>
    <w:rPr>
      <w:b/>
      <w:bCs/>
      <w:sz w:val="20"/>
      <w:szCs w:val="20"/>
    </w:rPr>
  </w:style>
  <w:style w:type="paragraph" w:styleId="928">
    <w:name w:val="List Paragraph"/>
    <w:basedOn w:val="87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688564-C2A3-4DFC-8CB5-227B8D7C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</cp:revision>
  <dcterms:created xsi:type="dcterms:W3CDTF">2023-02-06T08:00:00Z</dcterms:created>
  <dcterms:modified xsi:type="dcterms:W3CDTF">2025-04-10T03:58:44Z</dcterms:modified>
</cp:coreProperties>
</file>