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7FA8" w:rsidRDefault="001C7FA8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3-п</w:t>
      </w:r>
    </w:p>
    <w:p w:rsidR="001C7FA8" w:rsidRDefault="001C7FA8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C7FA8" w:rsidRDefault="001C7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инженерной</w:t>
      </w:r>
      <w:r w:rsidR="00A67354">
        <w:rPr>
          <w:rFonts w:ascii="Times New Roman" w:hAnsi="Times New Roman"/>
          <w:b/>
          <w:sz w:val="28"/>
          <w:szCs w:val="28"/>
        </w:rPr>
        <w:t xml:space="preserve">, </w:t>
      </w:r>
      <w:r w:rsidR="00A67354" w:rsidRPr="00A67354">
        <w:rPr>
          <w:rFonts w:ascii="Times New Roman" w:hAnsi="Times New Roman"/>
          <w:b/>
          <w:sz w:val="28"/>
          <w:szCs w:val="28"/>
        </w:rPr>
        <w:t>дорожно-транспортной</w:t>
      </w:r>
      <w:r>
        <w:rPr>
          <w:rFonts w:ascii="Times New Roman" w:hAnsi="Times New Roman"/>
          <w:b/>
          <w:sz w:val="28"/>
          <w:szCs w:val="28"/>
        </w:rPr>
        <w:t xml:space="preserve"> инфраструктуры индустриального парка «Южный ПЛП», </w:t>
      </w: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1C7FA8" w:rsidRDefault="001C7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716"/>
        <w:gridCol w:w="720"/>
        <w:gridCol w:w="540"/>
        <w:gridCol w:w="1080"/>
        <w:gridCol w:w="600"/>
        <w:gridCol w:w="900"/>
        <w:gridCol w:w="1020"/>
        <w:gridCol w:w="900"/>
        <w:gridCol w:w="1080"/>
        <w:gridCol w:w="900"/>
        <w:gridCol w:w="900"/>
        <w:gridCol w:w="900"/>
        <w:gridCol w:w="900"/>
        <w:gridCol w:w="540"/>
        <w:gridCol w:w="1080"/>
        <w:gridCol w:w="1080"/>
        <w:gridCol w:w="360"/>
        <w:gridCol w:w="360"/>
        <w:gridCol w:w="360"/>
        <w:gridCol w:w="360"/>
      </w:tblGrid>
      <w:tr w:rsidR="00DD68EA" w:rsidRPr="00AA4C24" w:rsidTr="009C159F">
        <w:trPr>
          <w:trHeight w:val="373"/>
          <w:tblHeader/>
        </w:trPr>
        <w:tc>
          <w:tcPr>
            <w:tcW w:w="359" w:type="dxa"/>
            <w:vMerge w:val="restart"/>
            <w:tcMar>
              <w:left w:w="28" w:type="dxa"/>
              <w:right w:w="28" w:type="dxa"/>
            </w:tcMar>
          </w:tcPr>
          <w:p w:rsidR="00DD68EA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№ п/п</w:t>
            </w:r>
          </w:p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16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вание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объекта строительства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Техни-ческие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харак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терис</w:t>
            </w:r>
            <w:proofErr w:type="spellEnd"/>
            <w:r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тики (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мощ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-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ность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Срок ввода объекта</w:t>
            </w:r>
          </w:p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в </w:t>
            </w:r>
          </w:p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эксплу-атацию</w:t>
            </w:r>
            <w:proofErr w:type="spellEnd"/>
          </w:p>
        </w:tc>
        <w:tc>
          <w:tcPr>
            <w:tcW w:w="1680" w:type="dxa"/>
            <w:gridSpan w:val="2"/>
            <w:tcMar>
              <w:left w:w="28" w:type="dxa"/>
              <w:right w:w="28" w:type="dxa"/>
            </w:tcMar>
          </w:tcPr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Стоимость, всего,</w:t>
            </w:r>
          </w:p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в рублях</w:t>
            </w:r>
          </w:p>
        </w:tc>
        <w:tc>
          <w:tcPr>
            <w:tcW w:w="3900" w:type="dxa"/>
            <w:gridSpan w:val="4"/>
            <w:tcMar>
              <w:left w:w="28" w:type="dxa"/>
              <w:right w:w="28" w:type="dxa"/>
            </w:tcMar>
          </w:tcPr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Стоимость реализации инвестиционного проекта по годам в рублях</w:t>
            </w:r>
          </w:p>
        </w:tc>
        <w:tc>
          <w:tcPr>
            <w:tcW w:w="4140" w:type="dxa"/>
            <w:gridSpan w:val="5"/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Средства</w:t>
            </w:r>
          </w:p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АО «УК «ПЛП» по годам в рублях</w:t>
            </w:r>
          </w:p>
        </w:tc>
        <w:tc>
          <w:tcPr>
            <w:tcW w:w="2160" w:type="dxa"/>
            <w:gridSpan w:val="2"/>
            <w:tcMar>
              <w:left w:w="28" w:type="dxa"/>
              <w:right w:w="28" w:type="dxa"/>
            </w:tcMar>
          </w:tcPr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Размер бюджетных инвестиций по годам, в рублях</w:t>
            </w:r>
          </w:p>
        </w:tc>
        <w:tc>
          <w:tcPr>
            <w:tcW w:w="1440" w:type="dxa"/>
            <w:gridSpan w:val="4"/>
            <w:tcMar>
              <w:left w:w="28" w:type="dxa"/>
              <w:right w:w="28" w:type="dxa"/>
            </w:tcMar>
          </w:tcPr>
          <w:p w:rsidR="00DD68EA" w:rsidRPr="00AA4C24" w:rsidRDefault="00DD68EA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Срок вложения инвестиций по годам</w:t>
            </w:r>
          </w:p>
        </w:tc>
      </w:tr>
      <w:tr w:rsidR="00DD68EA" w:rsidRPr="00AA4C24" w:rsidTr="009C159F">
        <w:trPr>
          <w:trHeight w:val="561"/>
          <w:tblHeader/>
        </w:trPr>
        <w:tc>
          <w:tcPr>
            <w:tcW w:w="359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/>
                <w:sz w:val="15"/>
                <w:szCs w:val="15"/>
                <w:lang w:eastAsia="ru-RU"/>
              </w:rPr>
              <w:t>сметная стоимость</w:t>
            </w:r>
          </w:p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  <w:lang w:eastAsia="ru-RU"/>
              </w:rPr>
              <w:t>ориентировоч-ная</w:t>
            </w:r>
            <w:proofErr w:type="spellEnd"/>
            <w:r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  <w:szCs w:val="15"/>
                <w:lang w:eastAsia="ru-RU"/>
              </w:rPr>
              <w:t>стои-мость</w:t>
            </w:r>
            <w:proofErr w:type="spellEnd"/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2022 </w:t>
            </w:r>
          </w:p>
        </w:tc>
        <w:tc>
          <w:tcPr>
            <w:tcW w:w="1020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2023 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2024 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2025 </w:t>
            </w:r>
          </w:p>
        </w:tc>
        <w:tc>
          <w:tcPr>
            <w:tcW w:w="3600" w:type="dxa"/>
            <w:gridSpan w:val="4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проектно-изыскательные работы, государственная экспертиза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строи-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тельно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-монтажные работы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2022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2023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2024 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2025 </w:t>
            </w:r>
          </w:p>
        </w:tc>
      </w:tr>
      <w:tr w:rsidR="00DD68EA" w:rsidRPr="00AA4C24" w:rsidTr="009C159F">
        <w:trPr>
          <w:trHeight w:val="207"/>
          <w:tblHeader/>
        </w:trPr>
        <w:tc>
          <w:tcPr>
            <w:tcW w:w="359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2022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2023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2024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</w:tr>
      <w:tr w:rsidR="00DD68EA" w:rsidRPr="00AA4C24" w:rsidTr="009C159F">
        <w:trPr>
          <w:trHeight w:val="170"/>
          <w:tblHeader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21</w:t>
            </w:r>
          </w:p>
        </w:tc>
      </w:tr>
      <w:tr w:rsidR="00DD68EA" w:rsidRPr="00AA4C24" w:rsidTr="009C159F">
        <w:trPr>
          <w:trHeight w:val="600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ind w:left="-262" w:right="-274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Самотечная и напорная канализационная сеть в границах земельных участков на территории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Искитимского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района Новосибирской области и г. Бердска для 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lastRenderedPageBreak/>
              <w:t>подключения резидентов ПЛП «Южный»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lastRenderedPageBreak/>
              <w:t>2000 м</w:t>
            </w:r>
            <w:r w:rsidRPr="00AA4C24">
              <w:rPr>
                <w:rFonts w:ascii="Times New Roman" w:hAnsi="Times New Roman"/>
                <w:sz w:val="15"/>
                <w:szCs w:val="15"/>
                <w:vertAlign w:val="superscript"/>
                <w:lang w:eastAsia="ru-RU"/>
              </w:rPr>
              <w:t>3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/сутки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 2023 г.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143 592 282,22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18 137 403,97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125 </w:t>
            </w:r>
            <w:bookmarkStart w:id="0" w:name="_GoBack"/>
            <w:bookmarkEnd w:id="0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454 878,25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6 552 582,19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451BB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451BB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451BB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451BB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137 039 700,03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30607F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I-IV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DD68EA" w:rsidRPr="00AA4C24" w:rsidTr="009C159F">
        <w:trPr>
          <w:trHeight w:val="539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Сети водоснабжения на территории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Искитимского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3800 м</w:t>
            </w:r>
            <w:r w:rsidRPr="00AA4C24">
              <w:rPr>
                <w:rFonts w:ascii="Times New Roman" w:hAnsi="Times New Roman"/>
                <w:sz w:val="15"/>
                <w:szCs w:val="15"/>
                <w:vertAlign w:val="superscript"/>
                <w:lang w:eastAsia="ru-RU"/>
              </w:rPr>
              <w:t>3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/сутки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 2023 г.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73 364 271,62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3 023 126,44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70 341 145,18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3 023 126,44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854E2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854E2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854E2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854E2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70 341 145,18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30607F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I-IV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DD68EA" w:rsidRPr="00AA4C24" w:rsidTr="009C159F">
        <w:trPr>
          <w:trHeight w:val="975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Сети электроснабжения «Кабельные ЛЭП 10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кВ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от ПС 110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кВ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«Заречная» до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энергопринимающих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Искитимского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района Новосибирской области и г. Бердска (для подключения резидентов ПЛП «Южный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lastRenderedPageBreak/>
              <w:t>»)». Первый этап строительства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lastRenderedPageBreak/>
              <w:t>4,5 МВт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 2023 г.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111 391 922,21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9 339 479,50</w:t>
            </w:r>
          </w:p>
        </w:tc>
        <w:tc>
          <w:tcPr>
            <w:tcW w:w="1020" w:type="dxa"/>
            <w:shd w:val="clear" w:color="auto" w:fill="auto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102 052 442,71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4 258 530,72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3150C7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3150C7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3150C7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3150C7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107 133 391,49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16478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I-IV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</w:tr>
      <w:tr w:rsidR="00DD68EA" w:rsidRPr="00AA4C24" w:rsidTr="009C159F">
        <w:trPr>
          <w:trHeight w:val="1071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Сети электроснабжения «Кабельные ЛЭП 10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кВ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от ПС 110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кВ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«Заречная» до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энергопринимающих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Искитимского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района Новосибирской области и г. Бердска (для подключения резидентов ПЛП «Южный»)». Второй этап строительства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3,0 МВт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 2025 г.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53 161 335,97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2 183 655,97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50 977 680,00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773200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773200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2 183 655,97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944676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944676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50 977 680,00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164781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3150C7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</w:tr>
      <w:tr w:rsidR="00DD68EA" w:rsidRPr="00AA4C24" w:rsidTr="009C159F">
        <w:trPr>
          <w:trHeight w:val="520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Автомобильная дорога необщего пользования ПЛП «Южный»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1 656,22 м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 2025 г.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231 088 975,00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1 997 573,00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1 259 972,00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227 831 430,00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1 997 573,00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1 259 972,00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C23533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C23533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142 928 612,84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84 902 817,16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I-IV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</w:tr>
      <w:tr w:rsidR="00DD68EA" w:rsidRPr="00AA4C24" w:rsidTr="009C159F">
        <w:trPr>
          <w:trHeight w:val="551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Газопровод высокого давления до земельног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lastRenderedPageBreak/>
              <w:t xml:space="preserve">о участка на территории </w:t>
            </w:r>
            <w:proofErr w:type="spellStart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Искитимского</w:t>
            </w:r>
            <w:proofErr w:type="spellEnd"/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района Новосибирской области для подключения резидентов ПЛП «Южный»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lastRenderedPageBreak/>
              <w:t>1 720 м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 2025 г.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33 446 620,41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1 750 000,00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1 146 149,95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30 550 470,46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145007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1 750 000,00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1 146 149,95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936188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936188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30 550 470,46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145007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I-IV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</w:tr>
      <w:tr w:rsidR="00DD68EA" w:rsidRPr="00AA4C24" w:rsidTr="009C159F">
        <w:trPr>
          <w:trHeight w:val="551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Примыкание с территории ПЛП «Южный» к автомобильной дороге общего пользования Р-256 «Чуйский тракт»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707 м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 2025 г.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140 857 285,40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Default="00DD68EA" w:rsidP="00DD68EA">
            <w:pPr>
              <w:jc w:val="center"/>
            </w:pPr>
            <w:r w:rsidRPr="00594F4B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594F4B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594F4B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140 857 285,40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E25459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E25459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E25459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6 088 502,56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Default="00DD68EA" w:rsidP="00DD68EA">
            <w:pPr>
              <w:jc w:val="center"/>
            </w:pPr>
            <w:r w:rsidRPr="00316656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134 768 782,84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Default="00DD68EA" w:rsidP="00DD68EA">
            <w:pPr>
              <w:jc w:val="center"/>
            </w:pPr>
            <w:r w:rsidRPr="00316656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Default="00DD68EA" w:rsidP="00DD68EA">
            <w:pPr>
              <w:jc w:val="center"/>
            </w:pPr>
            <w:r w:rsidRPr="00316656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Default="00DD68EA" w:rsidP="00DD68EA">
            <w:pPr>
              <w:jc w:val="center"/>
            </w:pPr>
            <w:r w:rsidRPr="00316656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val="en-US" w:eastAsia="ru-RU"/>
              </w:rPr>
              <w:t>I-IV</w:t>
            </w: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 xml:space="preserve"> кв.</w:t>
            </w:r>
          </w:p>
        </w:tc>
      </w:tr>
      <w:tr w:rsidR="00DD68EA" w:rsidRPr="00AA4C24" w:rsidTr="009C159F">
        <w:trPr>
          <w:trHeight w:val="290"/>
        </w:trPr>
        <w:tc>
          <w:tcPr>
            <w:tcW w:w="1075" w:type="dxa"/>
            <w:gridSpan w:val="2"/>
            <w:tcMar>
              <w:left w:w="28" w:type="dxa"/>
              <w:right w:w="28" w:type="dxa"/>
            </w:tcMar>
          </w:tcPr>
          <w:p w:rsidR="00DD68EA" w:rsidRPr="00B34F02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b/>
                <w:sz w:val="15"/>
                <w:szCs w:val="15"/>
                <w:lang w:eastAsia="ru-RU"/>
              </w:rPr>
              <w:t xml:space="preserve">        </w:t>
            </w:r>
            <w:r w:rsidRPr="00B34F02">
              <w:rPr>
                <w:rFonts w:ascii="Times New Roman" w:hAnsi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786 902 692,83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30 500 009,91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301 596 039,14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4 589 777,92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450 216 865,86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13 834 239,35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3 747 573,00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4 589 777,92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6 088 502,56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  <w:lang w:eastAsia="ru-RU"/>
              </w:rPr>
            </w:pPr>
            <w:r w:rsidRPr="00316656">
              <w:rPr>
                <w:rFonts w:ascii="Times New Roman" w:hAnsi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538 971 000,00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AA4C24">
              <w:rPr>
                <w:rFonts w:ascii="Times New Roman" w:hAnsi="Times New Roman"/>
                <w:sz w:val="15"/>
                <w:szCs w:val="15"/>
                <w:lang w:eastAsia="ru-RU"/>
              </w:rPr>
              <w:t>219 671 600,00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DD68EA" w:rsidRPr="00AA4C24" w:rsidRDefault="00DD68EA" w:rsidP="00DD68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  <w:lang w:eastAsia="ru-RU"/>
              </w:rPr>
            </w:pPr>
          </w:p>
        </w:tc>
      </w:tr>
    </w:tbl>
    <w:p w:rsidR="001C7FA8" w:rsidRDefault="001C7FA8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A8" w:rsidRDefault="001C7FA8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_________».</w:t>
      </w:r>
    </w:p>
    <w:sectPr w:rsidR="001C7FA8" w:rsidSect="00B0255D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54" w:rsidRDefault="00AF0154">
      <w:pPr>
        <w:spacing w:after="0" w:line="240" w:lineRule="auto"/>
      </w:pPr>
      <w:r>
        <w:separator/>
      </w:r>
    </w:p>
  </w:endnote>
  <w:endnote w:type="continuationSeparator" w:id="0">
    <w:p w:rsidR="00AF0154" w:rsidRDefault="00AF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54" w:rsidRDefault="00AF0154">
      <w:pPr>
        <w:spacing w:after="0" w:line="240" w:lineRule="auto"/>
      </w:pPr>
      <w:r>
        <w:separator/>
      </w:r>
    </w:p>
  </w:footnote>
  <w:footnote w:type="continuationSeparator" w:id="0">
    <w:p w:rsidR="00AF0154" w:rsidRDefault="00AF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A8" w:rsidRDefault="00684F76">
    <w:pPr>
      <w:pStyle w:val="af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9C159F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AF2"/>
    <w:multiLevelType w:val="hybridMultilevel"/>
    <w:tmpl w:val="0D245968"/>
    <w:lvl w:ilvl="0" w:tplc="7464B9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9F2AB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84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8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0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4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8"/>
    <w:rsid w:val="000032F7"/>
    <w:rsid w:val="000052D4"/>
    <w:rsid w:val="000070F1"/>
    <w:rsid w:val="001A4F4B"/>
    <w:rsid w:val="001C7FA8"/>
    <w:rsid w:val="001E2217"/>
    <w:rsid w:val="001F1166"/>
    <w:rsid w:val="00263413"/>
    <w:rsid w:val="00270E9D"/>
    <w:rsid w:val="003B16FC"/>
    <w:rsid w:val="004326EE"/>
    <w:rsid w:val="004A1670"/>
    <w:rsid w:val="004A68CC"/>
    <w:rsid w:val="004E63CC"/>
    <w:rsid w:val="005B0B4A"/>
    <w:rsid w:val="00684F76"/>
    <w:rsid w:val="00701B49"/>
    <w:rsid w:val="00740E08"/>
    <w:rsid w:val="00762355"/>
    <w:rsid w:val="008175E8"/>
    <w:rsid w:val="0086462F"/>
    <w:rsid w:val="008D43DC"/>
    <w:rsid w:val="00933E90"/>
    <w:rsid w:val="00943AD3"/>
    <w:rsid w:val="009C159F"/>
    <w:rsid w:val="00A067D4"/>
    <w:rsid w:val="00A67354"/>
    <w:rsid w:val="00AA4C24"/>
    <w:rsid w:val="00AB3E9E"/>
    <w:rsid w:val="00AF0154"/>
    <w:rsid w:val="00B0255D"/>
    <w:rsid w:val="00B34F02"/>
    <w:rsid w:val="00B5291E"/>
    <w:rsid w:val="00BC565C"/>
    <w:rsid w:val="00C47A22"/>
    <w:rsid w:val="00C5031E"/>
    <w:rsid w:val="00C60000"/>
    <w:rsid w:val="00C6515F"/>
    <w:rsid w:val="00C706F8"/>
    <w:rsid w:val="00C91243"/>
    <w:rsid w:val="00DD68EA"/>
    <w:rsid w:val="00DE2318"/>
    <w:rsid w:val="00E72C18"/>
    <w:rsid w:val="00E87299"/>
    <w:rsid w:val="00F8466A"/>
    <w:rsid w:val="00F90042"/>
    <w:rsid w:val="00F93005"/>
    <w:rsid w:val="00FA65A1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E2E4-D110-4134-9BDD-BF79DA3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8B6B8F-907A-4D9C-B118-29F9DA56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32</cp:revision>
  <cp:lastPrinted>2024-04-09T10:33:00Z</cp:lastPrinted>
  <dcterms:created xsi:type="dcterms:W3CDTF">2023-04-25T05:55:00Z</dcterms:created>
  <dcterms:modified xsi:type="dcterms:W3CDTF">2024-11-29T03:21:00Z</dcterms:modified>
</cp:coreProperties>
</file>