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Правительства 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44"/>
        <w:jc w:val="center"/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ПОРЯДОК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03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учета результатов обследования технического состояния многоквартирных домов, включенных в региональную программу капитального ремонта общего имущества в многоквартирных домах, при подготовке и утверждении такой программы или внесении в нее изменений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103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 Настоящий Порядок разработан в целях обеспечения своевременного провед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ения капитального ремонта общего имущества в многоквартирных домах, включенных в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Региональную программу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капитального ремонта общего имущества в многоквартирных домах, расположенных на территории Новосибирской области, на 2014–2052 годы, утвержденную постано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влением Правительства Новосибирской области от 27.11.2013 № 524-п (далее – Региональная программа),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регламентирует содержание и состав процедур по организации учета результатов обследования технического состояния многоквартирных домов, включенных в Региональную программу, при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подготовке и утверждении такой программы или внесении в нее изменений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2. Целью настоящего Порядка является внесение изменений в Региональную программу на основании представленных результатов обследования технического состояния многоквартирных домов.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3. Результаты обследования технического состояния многоквартирных домов, представленные в министерство жилищно-коммунального хозяйства и энергетики Новосибирской области (далее – министерство) ежегодно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до 1 сентября,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 в соответствии с Порядком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организации проведения обследования технического состояния многоквартирных домов, включенных в региональную программу капитального ремонта общего имущества в многоквартирных домах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, утвержденным постановлением Правительства Новосибирской области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от 04.02.2025  № 39-п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 «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О Порядке организации проведения обследования технического состояния многоквартирных домов, включенных в региональную программу капитального ремонта общего имущества в многоквартирных домах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» (далее – Порядок обследования), учитываются при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формировании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проекта изме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нений в Региональную программу и краткосрочные планы реализации Региональной программы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4. Представленные в министерство результаты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обследования технического состояния многоквартирных домов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 проверяются на предмет их соответствия требованиям, установленным Порядком обследования.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5. Результаты обследования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технического состояния многоквартирного дома, не соответствующие требованиям Порядка обследования, не учитываются при внесении изменений в Региональную программу.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6. На основании результатов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обследования технического состояния многоквартирных домов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 министерство проверяет многоквартирные дома на предмет соответствия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требованиям, установле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нным статьей 10 Закона Новосибирской области от 05.07.2013 № 360-ОЗ «Об организации проведения капитального ремонта общего имущества в многоквартирных домах, расположенных на территории Новосибирской области» (далее – Закон Новосибирской области № 360-ОЗ).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7. Многоквартирные дома, не соответствующие требованиям, установленным статьей 10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Закона Новосибирской области № 360-ОЗ при формировании проекта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изме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нений исключаются из Региональной программы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8. Многоквартирные дома,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соответствующие требованиям, установленным статьей 10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Закона Новосибирской области № 360-ОЗ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, подлежат оценке  потребности проведения работ по капитальному ремонту в срок, установленный Региональной программой.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9. Оценка потребности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проведения работ по капитальному ремонту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 не проводится в отношении многоквартирных домов, формирующих фонд капитального ремонта на специальных счетах.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10. Оценка потребности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 проведения работ по капитальному ремонту производится на основании балльно-рейтингового расчета согласно приложению к настоящему Порядку, исходя из количества набранных баллов в отношении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всех конструктивных элементов и внутридомовых инженерных систем мног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оквартирного дома, за исключением: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1) внутридомовых инженерных систем газоснабжения;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2) лифтового оборудования;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3) конструктивных элементов и внутридомовых инженерных систем, капитальный ремонт которых был выполнен в рамках реализации Региональной програм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мы.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11. 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Конструктивные элементы и внутридомовые инженерные системы многоквартирного дома,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 набравшие наибольшее количество баллов, включаются на ближайшие сроки реализации Региональной программы и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краткосрочные планы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 её реализации.</w:t>
      </w:r>
      <w:r>
        <w:rPr>
          <w:rFonts w:ascii="Times New Roman" w:hAnsi="Times New Roman" w:cs="Times New Roman"/>
          <w:spacing w:val="2"/>
          <w:sz w:val="28"/>
          <w:szCs w:val="28"/>
        </w:rPr>
      </w:r>
      <w:r>
        <w:rPr>
          <w:rFonts w:ascii="Times New Roman" w:hAnsi="Times New Roman" w:cs="Times New Roman"/>
          <w:spacing w:val="2"/>
          <w:sz w:val="28"/>
          <w:szCs w:val="28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12. В отношении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конструктивных элементов и внутридомовых инженерных систем мног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оквартирных домов, набравших одинаковое количество баллов, ранжирование производится по дате ввода многоквартирных домов в эксплуатацию.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Приоритет отдается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конструктивным элементам и внутридомовым инженерным системам мног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оквартирных домов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highlight w:val="white"/>
        </w:rPr>
        <w:t xml:space="preserve"> более ранних годов постройки.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13. Перечень услуг и (или) работ по капитальному ремонту общего имущества в многоквартирных домах при внесении изменений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 Региональную программу 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краткосрочные планы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 её реализации определяется исходя из: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1) предельной стоимости услуг и (или) работ по капитальному ремонту общего имущества в многоквартирных домах, установленной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постановлением Правительства Новосибирской области от 01.07.2014 № 261-п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2) объема средств, которые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региональный оператор ежегодно вправе израсходовать на финансирование Региональной программы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, в соответствии со статьей 22 Закона Новосибирской области № 360-ОЗ;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3) объема средств финансовой поддержки, планируемых к предоставлению из консолидированного бюджета Новосибирской области на соответствующий год реализации Региональной программы.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14. Результаты обследования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технического состояния многоквартирных домов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, представленные в министерство после 1 сентября года, в котором планируется внесение изменений в Региональную программу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2"/>
          <w:sz w:val="28"/>
          <w:szCs w:val="28"/>
          <w:highlight w:val="white"/>
        </w:rPr>
        <w:t xml:space="preserve">краткосрочные планы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 её реализации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, учитываются в следующем году.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15. Действие настоящего Порядка распространяется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в отношении всех конструктивных элементов и внутридомовых инженерных систем многоквартирного дома, за исключением: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1) внутридомовых инженерных систем газоснабжения;</w:t>
      </w:r>
      <w:r/>
    </w:p>
    <w:p>
      <w:pPr>
        <w:pStyle w:val="1032"/>
        <w:ind w:firstLine="709"/>
        <w:jc w:val="both"/>
        <w:tabs>
          <w:tab w:val="left" w:pos="1134" w:leader="none"/>
        </w:tabs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2) лифтового оборудования;</w:t>
      </w:r>
      <w:r/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3) конструктивных элементов и внутридомовых инженерных систем, капитальный ремонт которых был выполнен в рамках реализации Региональной программы.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16. Сроки выполнение работ по капитальному ремонту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внутридомовых инженерных систем газоснабжения</w:t>
      </w:r>
      <w:r/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 и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лифтового оборудования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 определяются по результатам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обследования технического состояния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 проводимого в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в соответствии с требованиями технического регламента Таможенного союза «Безопасность лифтов» ТР ТС 011/2011 и технического регламента Таможенного союза. «О безопасности аппаратов, работающих на газообразном топливе» ТР ТС 016/2011, в том числе постановлени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я Правительства РФ от 14.05.2013 № 410 «О принятии технического регламента Таможенного союза «О безопасности аппаратов, работающих на газообразном топливе»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spacing w:val="2"/>
          <w:sz w:val="28"/>
          <w:szCs w:val="28"/>
          <w:highlight w:val="none"/>
        </w:rPr>
      </w:pP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  <w:t xml:space="preserve">17. Внесение изменений в Региональную программу не допускается в отношении услуг и (или) работ по капитальному ремонту общего имущества в многоквартирном доме, которые были оплачены из средств фонда капитального ремонта. </w:t>
      </w:r>
      <w:r>
        <w:rPr>
          <w:rFonts w:ascii="Times New Roman" w:hAnsi="Times New Roman" w:cs="Times New Roman"/>
          <w:spacing w:val="2"/>
          <w:sz w:val="28"/>
          <w:szCs w:val="28"/>
          <w:highlight w:val="no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</w:r>
    </w:p>
    <w:p>
      <w:pPr>
        <w:ind w:left="5953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3"/>
        <w:jc w:val="center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к Порядку </w:t>
      </w:r>
      <w:r>
        <w:rPr>
          <w:rFonts w:ascii="Times New Roman" w:hAnsi="Times New Roman"/>
          <w:sz w:val="28"/>
          <w:szCs w:val="28"/>
        </w:rPr>
        <w:t xml:space="preserve">учета результатов обследования технического состояния многоквартирных домов, включенных в региональную программу капитального ремонта общего имущества в многоквартирных домах, при подготовке и утверждении такой программы или внесении в нее изменений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5953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pacing w:val="2"/>
          <w:sz w:val="28"/>
          <w:szCs w:val="28"/>
          <w:highlight w:val="none"/>
        </w:rPr>
        <w:t xml:space="preserve">Оценка потребности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  <w:highlight w:val="none"/>
        </w:rPr>
        <w:t xml:space="preserve"> проведения работ по капитальному ремонту</w:t>
      </w:r>
      <w:r>
        <w:rPr>
          <w:rFonts w:ascii="Times New Roman" w:hAnsi="Times New Roman"/>
          <w:b/>
          <w:bCs/>
          <w:sz w:val="28"/>
          <w:szCs w:val="28"/>
          <w:highlight w:val="none"/>
        </w:rPr>
        <w:t xml:space="preserve"> общего имущества в многоквартирном доме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Расчет баллов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потребности проведения работ по капитальному ремонту общего имущества в многоквартирном доме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осуществляется по формуле: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b w:val="0"/>
          <w:bCs w:val="0"/>
          <w:i w:val="0"/>
          <w:sz w:val="36"/>
          <w:szCs w:val="36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m:oMathPara>
        <m:oMathParaPr/>
        <m:oMath>
          <m:sSub>
            <m:sSubPr>
              <m:ctrlPr>
                <w:rPr>
                  <w:rFonts w:ascii="Cambria Math" w:hAnsi="Cambria Math" w:eastAsia="Cambria Math" w:cs="Cambria Math"/>
                  <w:b w:val="0"/>
                  <w:i/>
                  <w:sz w:val="28"/>
                </w:rPr>
              </m:ctrlPr>
            </m:sSubPr>
            <m:e>
              <m:r>
                <w:rPr>
                  <w:rFonts w:hint="default" w:ascii="Cambria Math" w:hAnsi="Cambria Math" w:eastAsia="Cambria Math" w:cs="Cambria Math"/>
                  <w:sz w:val="28"/>
                  <w:szCs w:val="28"/>
                </w:rPr>
                <m:rPr>
                  <m:sty m:val="p"/>
                </m:rPr>
                <m:t>B</m:t>
              </m:r>
            </m:e>
            <m:sub>
              <m:r>
                <w:rPr>
                  <w:rFonts w:hint="default" w:ascii="Cambria Math" w:hAnsi="Cambria Math" w:eastAsia="Cambria Math" w:cs="Cambria Math"/>
                  <w:sz w:val="28"/>
                  <w:szCs w:val="28"/>
                </w:rPr>
                <m:rPr>
                  <m:sty m:val="p"/>
                </m:rPr>
                <m:t>k</m:t>
              </m:r>
            </m:sub>
          </m:sSub>
          <m:r>
            <w:rPr>
              <w:rFonts w:hint="default" w:ascii="Cambria Math" w:hAnsi="Cambria Math" w:eastAsia="Cambria Math" w:cs="Cambria Math"/>
              <w:sz w:val="28"/>
              <w:szCs w:val="28"/>
            </w:rPr>
            <m:rPr>
              <m:sty m:val="p"/>
            </m:rPr>
            <m:t>=</m:t>
          </m:r>
          <m:sSub>
            <m:sSubPr>
              <m:ctrlPr>
                <w:rPr>
                  <w:rFonts w:ascii="Cambria Math" w:hAnsi="Cambria Math" w:eastAsia="Cambria Math" w:cs="Cambria Math"/>
                  <w:b w:val="0"/>
                  <w:sz w:val="28"/>
                </w:rPr>
              </m:ctrlPr>
            </m:sSubPr>
            <m:e>
              <m:r>
                <w:rPr>
                  <w:rFonts w:hint="default" w:ascii="Cambria Math" w:hAnsi="Cambria Math" w:eastAsia="Cambria Math" w:cs="Cambria Math"/>
                  <w:sz w:val="28"/>
                  <w:szCs w:val="28"/>
                </w:rPr>
                <m:rPr>
                  <m:sty m:val="p"/>
                </m:rPr>
                <m:t>T</m:t>
              </m:r>
            </m:e>
            <m:sub>
              <m:r>
                <w:rPr>
                  <w:rFonts w:hint="default" w:ascii="Cambria Math" w:hAnsi="Cambria Math" w:eastAsia="Cambria Math" w:cs="Cambria Math"/>
                  <w:sz w:val="28"/>
                  <w:szCs w:val="28"/>
                </w:rPr>
                <m:rPr>
                  <m:sty m:val="p"/>
                </m:rPr>
                <m:t>k</m:t>
              </m:r>
            </m:sub>
          </m:sSub>
          <m:r>
            <w:rPr>
              <w:rFonts w:hint="default" w:ascii="Cambria Math" w:hAnsi="Cambria Math" w:eastAsia="Cambria Math" w:cs="Cambria Math"/>
              <w:sz w:val="28"/>
              <w:szCs w:val="28"/>
            </w:rPr>
            <m:rPr>
              <m:sty m:val="p"/>
            </m:rPr>
            <m:t>*</m:t>
          </m:r>
          <m:d>
            <m:dPr>
              <m:begChr m:val="("/>
              <m:endChr m:val=")"/>
              <m:ctrlPr>
                <w:rPr>
                  <w:rFonts w:ascii="Cambria Math" w:hAnsi="Cambria Math" w:eastAsia="Cambria Math" w:cs="Cambria Math"/>
                  <w:b w:val="0"/>
                  <w:sz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eastAsia="Cambria Math" w:cs="Cambria Math"/>
                      <w:b w:val="0"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eastAsia="Cambria Math" w:cs="Cambria Math"/>
                          <w:b w:val="0"/>
                          <w:i/>
                          <w:strike w:val="0"/>
                          <w:sz w:val="28"/>
                          <w:highlight w:val="none"/>
                          <w:u w:val="none"/>
                        </w:rPr>
                      </m:ctrlPr>
                    </m:sSubPr>
                    <m:e>
                      <m:r>
                        <w:rPr>
                          <w:rFonts w:hint="default" w:ascii="Cambria Math" w:hAnsi="Cambria Math" w:eastAsia="Cambria Math" w:cs="Cambria Math"/>
                          <w:caps w:val="0"/>
                          <w:smallCaps w:val="0"/>
                          <w:strike w:val="0"/>
                          <w:color w:val="auto"/>
                          <w:spacing w:val="0"/>
                          <w:position w:val="0"/>
                          <w:sz w:val="28"/>
                          <w:szCs w:val="28"/>
                          <w:highlight w:val="none"/>
                          <w:u w:val="none"/>
                          <w:vertAlign w:val="baseline"/>
                          <w:lang w:val="ru-RU" w:eastAsia="ru-RU" w:bidi="ar-SA"/>
                          <w14:ligatures w14:val="none"/>
                        </w:rPr>
                        <m:rPr>
                          <m:sty m:val="p"/>
                        </m:rPr>
                        <m:t>E</m:t>
                      </m:r>
                    </m:e>
                    <m:sub>
                      <m:r>
                        <w:rPr>
                          <w:rFonts w:hint="default" w:ascii="Cambria Math" w:hAnsi="Cambria Math" w:eastAsia="Cambria Math" w:cs="Cambria Math"/>
                          <w:strike w:val="0"/>
                          <w:sz w:val="28"/>
                          <w:szCs w:val="28"/>
                          <w:highlight w:val="none"/>
                          <w:u w:val="none"/>
                        </w:rPr>
                        <m:rPr>
                          <m:sty m:val="p"/>
                        </m:rPr>
                        <m:t>k</m:t>
                      </m:r>
                    </m:sub>
                  </m:sSub>
                </m:num>
                <m:den>
                  <m:r>
                    <w:rPr>
                      <w:rFonts w:hint="default" w:ascii="Cambria Math" w:hAnsi="Cambria Math" w:eastAsia="Cambria Math" w:cs="Cambria Math"/>
                      <w:sz w:val="28"/>
                      <w:szCs w:val="28"/>
                    </w:rPr>
                    <m:rPr>
                      <m:sty m:val="p"/>
                    </m:rPr>
                    <m:t>100</m:t>
                  </m:r>
                </m:den>
              </m:f>
            </m:e>
          </m:d>
          <m:r>
            <w:rPr>
              <w:rFonts w:hint="default" w:ascii="Cambria Math" w:hAnsi="Cambria Math" w:eastAsia="Cambria Math" w:cs="Cambria Math"/>
              <w:sz w:val="28"/>
              <w:szCs w:val="28"/>
            </w:rPr>
            <m:rPr>
              <m:sty m:val="p"/>
            </m:rPr>
            <m:t>*</m:t>
          </m:r>
          <m:sSub>
            <m:sSubPr>
              <m:ctrlPr>
                <w:rPr>
                  <w:rFonts w:ascii="Cambria Math" w:hAnsi="Cambria Math" w:eastAsia="Cambria Math" w:cs="Cambria Math"/>
                  <w:b w:val="0"/>
                  <w:i/>
                  <w:sz w:val="28"/>
                </w:rPr>
              </m:ctrlPr>
            </m:sSubPr>
            <m:e>
              <m:r>
                <w:rPr>
                  <w:rFonts w:hint="default" w:ascii="Cambria Math" w:hAnsi="Cambria Math" w:eastAsia="Cambria Math" w:cs="Cambria Math"/>
                  <w:sz w:val="28"/>
                  <w:szCs w:val="28"/>
                </w:rPr>
                <m:rPr>
                  <m:sty m:val="p"/>
                </m:rPr>
                <m:t>N</m:t>
              </m:r>
            </m:e>
            <m:sub>
              <m:r>
                <w:rPr>
                  <w:rFonts w:hint="default" w:ascii="Cambria Math" w:hAnsi="Cambria Math" w:eastAsia="Cambria Math" w:cs="Cambria Math"/>
                  <w:sz w:val="28"/>
                  <w:szCs w:val="28"/>
                </w:rPr>
                <m:rPr>
                  <m:sty m:val="p"/>
                </m:rPr>
                <m:t>k</m:t>
              </m:r>
            </m:sub>
          </m:sSub>
        </m:oMath>
      </m:oMathPara>
      <w:r>
        <w:rPr>
          <w:rFonts w:ascii="Times New Roman" w:hAnsi="Times New Roman"/>
          <w:b w:val="0"/>
          <w:bCs w:val="0"/>
          <w:i w:val="0"/>
          <w:sz w:val="36"/>
          <w:szCs w:val="36"/>
        </w:rPr>
      </w:r>
      <w:r>
        <w:rPr>
          <w:rFonts w:ascii="Times New Roman" w:hAnsi="Times New Roman"/>
          <w:b w:val="0"/>
          <w:bCs w:val="0"/>
          <w:i w:val="0"/>
          <w:sz w:val="36"/>
          <w:szCs w:val="36"/>
        </w:rPr>
      </w:r>
    </w:p>
    <w:p>
      <w:pPr>
        <w:pStyle w:val="1032"/>
        <w:ind w:firstLine="709"/>
        <w:jc w:val="both"/>
        <w:rPr>
          <w:rFonts w:ascii="Times New Roman" w:hAnsi="Times New Roman" w:cs="Times New Roman"/>
          <w:color w:val="ff0000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где:</w:t>
      </w:r>
      <w:r>
        <w:rPr>
          <w:rFonts w:ascii="Times New Roman" w:hAnsi="Times New Roman" w:cs="Times New Roman"/>
          <w:color w:val="ff0000"/>
          <w:highlight w:val="white"/>
        </w:rPr>
      </w:r>
      <w:r>
        <w:rPr>
          <w:rFonts w:ascii="Times New Roman" w:hAnsi="Times New Roman" w:cs="Times New Roman"/>
          <w:color w:val="ff0000"/>
          <w:highlight w:val="whit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pacing w:val="2"/>
          <w:sz w:val="28"/>
          <w:szCs w:val="28"/>
          <w:highlight w:val="none"/>
          <w:vertAlign w:val="baseline"/>
        </w:rPr>
      </w:pPr>
      <w:r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  <w:t xml:space="preserve">B</w:t>
      </w:r>
      <w:r>
        <w:rPr>
          <w:rFonts w:ascii="Times New Roman" w:hAnsi="Times New Roman" w:cs="Times New Roman"/>
          <w:b w:val="0"/>
          <w:bCs w:val="0"/>
          <w:spacing w:val="2"/>
          <w:sz w:val="28"/>
          <w:szCs w:val="28"/>
          <w:vertAlign w:val="subscript"/>
        </w:rPr>
        <w:t xml:space="preserve">k</w:t>
      </w:r>
      <w:r>
        <w:rPr>
          <w:rFonts w:ascii="Times New Roman" w:hAnsi="Times New Roman" w:cs="Times New Roman"/>
          <w:b w:val="0"/>
          <w:bCs w:val="0"/>
          <w:spacing w:val="2"/>
          <w:sz w:val="28"/>
          <w:szCs w:val="28"/>
          <w:vertAlign w:val="baseline"/>
        </w:rPr>
        <w:t xml:space="preserve"> – количество баллов, которые набрал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конструктивный элемент или внутридомовая инженерная система мног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оквартирного дома</w:t>
      </w:r>
      <w:r>
        <w:rPr>
          <w:rFonts w:ascii="Times New Roman" w:hAnsi="Times New Roman" w:cs="Times New Roman"/>
          <w:b w:val="0"/>
          <w:bCs w:val="0"/>
          <w:spacing w:val="2"/>
          <w:sz w:val="28"/>
          <w:szCs w:val="28"/>
          <w:vertAlign w:val="baseline"/>
        </w:rPr>
        <w:t xml:space="preserve">;</w:t>
      </w:r>
      <w:r>
        <w:rPr>
          <w:rFonts w:ascii="Times New Roman" w:hAnsi="Times New Roman" w:cs="Times New Roman"/>
          <w:b w:val="0"/>
          <w:bCs w:val="0"/>
          <w:spacing w:val="2"/>
          <w:sz w:val="28"/>
          <w:szCs w:val="28"/>
          <w:highlight w:val="none"/>
          <w:vertAlign w:val="baseline"/>
        </w:rPr>
      </w:r>
      <w:r>
        <w:rPr>
          <w:rFonts w:ascii="Times New Roman" w:hAnsi="Times New Roman" w:cs="Times New Roman"/>
          <w:b w:val="0"/>
          <w:bCs w:val="0"/>
          <w:spacing w:val="2"/>
          <w:sz w:val="28"/>
          <w:szCs w:val="28"/>
          <w:highlight w:val="none"/>
          <w:vertAlign w:val="baseli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pacing w:val="2"/>
          <w:sz w:val="28"/>
          <w:szCs w:val="28"/>
          <w:highlight w:val="none"/>
          <w:vertAlign w:val="baseline"/>
        </w:rPr>
      </w:pPr>
      <w:r>
        <w:rPr>
          <w:rFonts w:ascii="Times New Roman" w:hAnsi="Times New Roman" w:cs="Times New Roman"/>
          <w:b w:val="0"/>
          <w:bCs w:val="0"/>
          <w:spacing w:val="2"/>
          <w:sz w:val="28"/>
          <w:szCs w:val="28"/>
          <w:highlight w:val="none"/>
          <w:vertAlign w:val="baseline"/>
        </w:rPr>
        <w:t xml:space="preserve">T</w:t>
      </w:r>
      <w:r>
        <w:rPr>
          <w:rFonts w:ascii="Times New Roman" w:hAnsi="Times New Roman" w:cs="Times New Roman"/>
          <w:b w:val="0"/>
          <w:bCs w:val="0"/>
          <w:spacing w:val="2"/>
          <w:sz w:val="28"/>
          <w:szCs w:val="28"/>
          <w:highlight w:val="none"/>
          <w:vertAlign w:val="subscript"/>
        </w:rPr>
        <w:t xml:space="preserve">k</w:t>
      </w:r>
      <w:r>
        <w:rPr>
          <w:rFonts w:ascii="Times New Roman" w:hAnsi="Times New Roman" w:cs="Times New Roman"/>
          <w:b w:val="0"/>
          <w:bCs w:val="0"/>
          <w:spacing w:val="2"/>
          <w:sz w:val="28"/>
          <w:szCs w:val="28"/>
          <w:highlight w:val="none"/>
          <w:vertAlign w:val="baseline"/>
        </w:rPr>
        <w:t xml:space="preserve"> – базовое значение приоритетности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конструктивного элемента или внутридомовой инженерной системы мног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оквартирного дома</w:t>
      </w:r>
      <w:r>
        <w:rPr>
          <w:rFonts w:ascii="Times New Roman" w:hAnsi="Times New Roman" w:cs="Times New Roman"/>
          <w:b w:val="0"/>
          <w:bCs w:val="0"/>
          <w:spacing w:val="2"/>
          <w:sz w:val="28"/>
          <w:szCs w:val="28"/>
          <w:highlight w:val="none"/>
          <w:vertAlign w:val="baseline"/>
        </w:rPr>
        <w:t xml:space="preserve">*;</w:t>
      </w:r>
      <w:r>
        <w:rPr>
          <w:rFonts w:ascii="Times New Roman" w:hAnsi="Times New Roman" w:cs="Times New Roman"/>
          <w:b w:val="0"/>
          <w:bCs w:val="0"/>
          <w:spacing w:val="2"/>
          <w:sz w:val="28"/>
          <w:szCs w:val="28"/>
          <w:highlight w:val="none"/>
          <w:vertAlign w:val="baseline"/>
        </w:rPr>
      </w:r>
      <w:r>
        <w:rPr>
          <w:rFonts w:ascii="Times New Roman" w:hAnsi="Times New Roman" w:cs="Times New Roman"/>
          <w:b w:val="0"/>
          <w:bCs w:val="0"/>
          <w:spacing w:val="2"/>
          <w:sz w:val="28"/>
          <w:szCs w:val="28"/>
          <w:highlight w:val="none"/>
          <w:vertAlign w:val="baseli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pacing w:val="2"/>
          <w:sz w:val="28"/>
          <w:szCs w:val="28"/>
          <w:highlight w:val="none"/>
          <w:vertAlign w:val="baseline"/>
        </w:rPr>
      </w:pPr>
      <w:r>
        <w:rPr>
          <w:rFonts w:ascii="Times New Roman" w:hAnsi="Times New Roman" w:cs="Times New Roman"/>
          <w:b w:val="0"/>
          <w:bCs w:val="0"/>
          <w:spacing w:val="2"/>
          <w:sz w:val="28"/>
          <w:szCs w:val="28"/>
          <w:highlight w:val="none"/>
          <w:vertAlign w:val="baseline"/>
        </w:rPr>
        <w:t xml:space="preserve">E</w:t>
      </w:r>
      <w:r>
        <w:rPr>
          <w:rFonts w:ascii="Times New Roman" w:hAnsi="Times New Roman" w:cs="Times New Roman"/>
          <w:b w:val="0"/>
          <w:bCs w:val="0"/>
          <w:spacing w:val="2"/>
          <w:sz w:val="28"/>
          <w:szCs w:val="28"/>
          <w:highlight w:val="none"/>
          <w:vertAlign w:val="subscript"/>
        </w:rPr>
        <w:t xml:space="preserve">k</w:t>
      </w:r>
      <w:r>
        <w:rPr>
          <w:rFonts w:ascii="Times New Roman" w:hAnsi="Times New Roman" w:cs="Times New Roman"/>
          <w:b w:val="0"/>
          <w:bCs w:val="0"/>
          <w:spacing w:val="2"/>
          <w:sz w:val="28"/>
          <w:szCs w:val="28"/>
          <w:highlight w:val="none"/>
          <w:vertAlign w:val="baseline"/>
        </w:rPr>
        <w:t xml:space="preserve"> – процент износа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конструктивного элемента или внутридомовой инженерной системы</w:t>
      </w:r>
      <w:r>
        <w:rPr>
          <w:rFonts w:ascii="Times New Roman" w:hAnsi="Times New Roman" w:cs="Times New Roman"/>
          <w:b w:val="0"/>
          <w:bCs w:val="0"/>
          <w:spacing w:val="2"/>
          <w:sz w:val="28"/>
          <w:szCs w:val="28"/>
          <w:highlight w:val="none"/>
          <w:vertAlign w:val="baseline"/>
        </w:rPr>
        <w:t xml:space="preserve">, определенный по результатам обследования технического состояния многоквартирного дома;</w:t>
      </w:r>
      <w:r>
        <w:rPr>
          <w:rFonts w:ascii="Times New Roman" w:hAnsi="Times New Roman" w:cs="Times New Roman"/>
          <w:b w:val="0"/>
          <w:bCs w:val="0"/>
          <w:spacing w:val="2"/>
          <w:sz w:val="28"/>
          <w:szCs w:val="28"/>
          <w:highlight w:val="none"/>
          <w:vertAlign w:val="baseline"/>
        </w:rPr>
      </w:r>
      <w:r>
        <w:rPr>
          <w:rFonts w:ascii="Times New Roman" w:hAnsi="Times New Roman" w:cs="Times New Roman"/>
          <w:b w:val="0"/>
          <w:bCs w:val="0"/>
          <w:spacing w:val="2"/>
          <w:sz w:val="28"/>
          <w:szCs w:val="28"/>
          <w:highlight w:val="none"/>
          <w:vertAlign w:val="baseli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pacing w:val="2"/>
          <w:sz w:val="28"/>
          <w:szCs w:val="28"/>
          <w:highlight w:val="none"/>
          <w:vertAlign w:val="baseline"/>
        </w:rPr>
      </w:pPr>
      <w:r>
        <w:rPr>
          <w:rFonts w:ascii="Times New Roman" w:hAnsi="Times New Roman" w:cs="Times New Roman"/>
          <w:b w:val="0"/>
          <w:bCs w:val="0"/>
          <w:spacing w:val="2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N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 xml:space="preserve">k</w:t>
      </w:r>
      <w:r>
        <w:rPr>
          <w:rFonts w:ascii="Times New Roman" w:hAnsi="Times New Roman" w:eastAsia="Times New Roman" w:cs="Times New Roman"/>
          <w:sz w:val="28"/>
          <w:szCs w:val="28"/>
          <w:vertAlign w:val="baseline"/>
        </w:rPr>
        <w:t xml:space="preserve"> – множитель категории технического состояния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конструктивного элемента или внутридомовой инженерной системы</w:t>
      </w:r>
      <w:r>
        <w:rPr>
          <w:rFonts w:ascii="Times New Roman" w:hAnsi="Times New Roman" w:cs="Times New Roman"/>
          <w:b w:val="0"/>
          <w:bCs w:val="0"/>
          <w:spacing w:val="2"/>
          <w:sz w:val="28"/>
          <w:szCs w:val="28"/>
          <w:highlight w:val="none"/>
          <w:vertAlign w:val="baseline"/>
        </w:rPr>
        <w:t xml:space="preserve">, определенной по результатам обследования технического состояния многоквартирного дома**</w:t>
      </w:r>
      <w:r>
        <w:rPr>
          <w:rFonts w:ascii="Times New Roman" w:hAnsi="Times New Roman" w:cs="Times New Roman"/>
          <w:b w:val="0"/>
          <w:bCs w:val="0"/>
          <w:spacing w:val="2"/>
          <w:sz w:val="28"/>
          <w:szCs w:val="28"/>
          <w:highlight w:val="none"/>
          <w:vertAlign w:val="baseline"/>
        </w:rPr>
        <w:t xml:space="preserve">.</w:t>
      </w:r>
      <w:r>
        <w:rPr>
          <w:rFonts w:ascii="Times New Roman" w:hAnsi="Times New Roman" w:cs="Times New Roman"/>
          <w:b w:val="0"/>
          <w:bCs w:val="0"/>
          <w:spacing w:val="2"/>
          <w:sz w:val="28"/>
          <w:szCs w:val="28"/>
          <w:highlight w:val="none"/>
          <w:vertAlign w:val="baseline"/>
        </w:rPr>
      </w:r>
      <w:r>
        <w:rPr>
          <w:rFonts w:ascii="Times New Roman" w:hAnsi="Times New Roman" w:cs="Times New Roman"/>
          <w:b w:val="0"/>
          <w:bCs w:val="0"/>
          <w:spacing w:val="2"/>
          <w:sz w:val="28"/>
          <w:szCs w:val="28"/>
          <w:highlight w:val="none"/>
          <w:vertAlign w:val="baseli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pacing w:val="2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b w:val="0"/>
          <w:bCs w:val="0"/>
          <w:spacing w:val="2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b w:val="0"/>
          <w:bCs w:val="0"/>
          <w:spacing w:val="2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b w:val="0"/>
          <w:bCs w:val="0"/>
          <w:spacing w:val="2"/>
          <w:sz w:val="24"/>
          <w:szCs w:val="24"/>
          <w:highlight w:val="none"/>
          <w:vertAlign w:val="baseli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pacing w:val="2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b w:val="0"/>
          <w:bCs w:val="0"/>
          <w:spacing w:val="2"/>
          <w:sz w:val="24"/>
          <w:szCs w:val="24"/>
          <w:highlight w:val="none"/>
          <w:vertAlign w:val="baseline"/>
        </w:rPr>
        <w:t xml:space="preserve">*</w:t>
      </w:r>
      <w:r>
        <w:rPr>
          <w:rFonts w:ascii="Times New Roman" w:hAnsi="Times New Roman" w:eastAsia="Times New Roman" w:cs="Times New Roman"/>
          <w:sz w:val="24"/>
          <w:szCs w:val="24"/>
          <w:vertAlign w:val="baseline"/>
        </w:rPr>
        <w:t xml:space="preserve"> – </w:t>
      </w:r>
      <w:r>
        <w:rPr>
          <w:rFonts w:ascii="Times New Roman" w:hAnsi="Times New Roman" w:cs="Times New Roman"/>
          <w:b w:val="0"/>
          <w:bCs w:val="0"/>
          <w:spacing w:val="2"/>
          <w:sz w:val="24"/>
          <w:szCs w:val="24"/>
          <w:highlight w:val="none"/>
          <w:vertAlign w:val="baseline"/>
        </w:rPr>
        <w:t xml:space="preserve">базовое значение приоритетности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конструктивного элемента или внутридомовой инженерной системы мног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оквартирного дома</w:t>
      </w:r>
      <w:r>
        <w:rPr>
          <w:rFonts w:ascii="Times New Roman" w:hAnsi="Times New Roman" w:cs="Times New Roman"/>
          <w:b w:val="0"/>
          <w:bCs w:val="0"/>
          <w:spacing w:val="2"/>
          <w:sz w:val="24"/>
          <w:szCs w:val="24"/>
          <w:vertAlign w:val="baseline"/>
        </w:rPr>
        <w:t xml:space="preserve">:</w:t>
      </w:r>
      <w:r>
        <w:rPr>
          <w:rFonts w:ascii="Times New Roman" w:hAnsi="Times New Roman" w:cs="Times New Roman"/>
          <w:b w:val="0"/>
          <w:bCs w:val="0"/>
          <w:spacing w:val="2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b w:val="0"/>
          <w:bCs w:val="0"/>
          <w:spacing w:val="2"/>
          <w:sz w:val="24"/>
          <w:szCs w:val="24"/>
          <w:highlight w:val="none"/>
          <w:vertAlign w:val="baseline"/>
        </w:rPr>
      </w:r>
    </w:p>
    <w:tbl>
      <w:tblPr>
        <w:tblStyle w:val="792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5953"/>
        <w:gridCol w:w="311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1032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  <w:t xml:space="preserve">п/п</w:t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1032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  <w:t xml:space="preserve">Тип конструктивного элемента / инженерной системы</w:t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1032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  <w:t xml:space="preserve">Базовое значение </w:t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  <w:t xml:space="preserve">приоритетности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конструктивного элемента или внутридомовой инженерной системы мног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оквартирного дома</w:t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1032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1032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Крыша</w:t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1032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1032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1032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Фундамент</w:t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1032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1032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1032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Внутридомовая инженерная система электроснабжения</w:t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1032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1032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  <w:t xml:space="preserve">4</w:t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1032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Внутридомовая инженерная система теплоснабжения</w:t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1032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1032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1032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  <w:t xml:space="preserve">Фасад</w:t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1032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1032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1032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  <w:t xml:space="preserve">Подвал</w:t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1032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pStyle w:val="1032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pStyle w:val="1032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Внутридомовая инженерная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система холодного водоснабжения</w:t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pStyle w:val="1032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1032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1032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b w:val="0"/>
                <w:bCs w:val="0"/>
                <w:spacing w:val="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Внутридомовая инженерная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система горячего водоснабжения</w:t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8"/>
                <w:szCs w:val="28"/>
                <w:highlight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8"/>
                <w:szCs w:val="28"/>
                <w:highlight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Merge w:val="restart"/>
            <w:textDirection w:val="lrTb"/>
            <w:noWrap w:val="false"/>
          </w:tcPr>
          <w:p>
            <w:pPr>
              <w:pStyle w:val="1032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Merge w:val="restart"/>
            <w:textDirection w:val="lrTb"/>
            <w:noWrap w:val="false"/>
          </w:tcPr>
          <w:p>
            <w:pPr>
              <w:pStyle w:val="1032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  <w:t xml:space="preserve">9</w:t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Merge w:val="restart"/>
            <w:textDirection w:val="lrTb"/>
            <w:noWrap w:val="false"/>
          </w:tcPr>
          <w:p>
            <w:pPr>
              <w:pStyle w:val="1032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b w:val="0"/>
                <w:bCs w:val="0"/>
                <w:spacing w:val="2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Внутридомовая инженерная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система канализования и водоотведения</w:t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8"/>
                <w:szCs w:val="28"/>
                <w:highlight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8"/>
                <w:szCs w:val="28"/>
                <w:highlight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9" w:type="dxa"/>
            <w:vMerge w:val="restart"/>
            <w:textDirection w:val="lrTb"/>
            <w:noWrap w:val="false"/>
          </w:tcPr>
          <w:p>
            <w:pPr>
              <w:pStyle w:val="1032"/>
              <w:jc w:val="center"/>
              <w:tabs>
                <w:tab w:val="left" w:pos="1134" w:leader="none"/>
              </w:tabs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  <w:r>
              <w:rPr>
                <w:rFonts w:ascii="Times New Roman" w:hAnsi="Times New Roman" w:cs="Times New Roman"/>
                <w:b w:val="0"/>
                <w:bCs w:val="0"/>
                <w:spacing w:val="2"/>
                <w:sz w:val="24"/>
                <w:szCs w:val="24"/>
                <w:highlight w:val="none"/>
                <w:vertAlign w:val="baseline"/>
              </w:rPr>
            </w:r>
          </w:p>
        </w:tc>
      </w:tr>
    </w:tbl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pacing w:val="2"/>
          <w:sz w:val="24"/>
          <w:szCs w:val="24"/>
          <w:vertAlign w:val="baseline"/>
        </w:rPr>
      </w:pPr>
      <w:r>
        <w:rPr>
          <w:rFonts w:ascii="Times New Roman" w:hAnsi="Times New Roman" w:cs="Times New Roman"/>
          <w:b w:val="0"/>
          <w:bCs w:val="0"/>
          <w:spacing w:val="2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b w:val="0"/>
          <w:bCs w:val="0"/>
          <w:spacing w:val="2"/>
          <w:sz w:val="24"/>
          <w:szCs w:val="24"/>
          <w:vertAlign w:val="baseline"/>
        </w:rPr>
      </w:r>
      <w:r>
        <w:rPr>
          <w:rFonts w:ascii="Times New Roman" w:hAnsi="Times New Roman" w:cs="Times New Roman"/>
          <w:b w:val="0"/>
          <w:bCs w:val="0"/>
          <w:spacing w:val="2"/>
          <w:sz w:val="24"/>
          <w:szCs w:val="24"/>
          <w:vertAlign w:val="baseli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pacing w:val="2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b w:val="0"/>
          <w:bCs w:val="0"/>
          <w:spacing w:val="2"/>
          <w:sz w:val="24"/>
          <w:szCs w:val="24"/>
          <w:highlight w:val="none"/>
          <w:vertAlign w:val="baseline"/>
        </w:rPr>
        <w:t xml:space="preserve">**</w:t>
      </w:r>
      <w:r>
        <w:rPr>
          <w:rFonts w:ascii="Times New Roman" w:hAnsi="Times New Roman" w:eastAsia="Times New Roman" w:cs="Times New Roman"/>
          <w:sz w:val="24"/>
          <w:szCs w:val="24"/>
          <w:vertAlign w:val="baseline"/>
        </w:rPr>
        <w:t xml:space="preserve"> – </w:t>
      </w:r>
      <w:r>
        <w:rPr>
          <w:rFonts w:ascii="Times New Roman" w:hAnsi="Times New Roman" w:eastAsia="Times New Roman" w:cs="Times New Roman"/>
          <w:sz w:val="24"/>
          <w:szCs w:val="24"/>
          <w:vertAlign w:val="baseline"/>
        </w:rPr>
        <w:t xml:space="preserve">множитель категории технического состояния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конструктивного элемента или внутридомовой инженерной системы</w:t>
      </w:r>
      <w:r>
        <w:rPr>
          <w:rFonts w:ascii="Times New Roman" w:hAnsi="Times New Roman" w:cs="Times New Roman"/>
          <w:b w:val="0"/>
          <w:bCs w:val="0"/>
          <w:spacing w:val="2"/>
          <w:sz w:val="24"/>
          <w:szCs w:val="24"/>
          <w:highlight w:val="none"/>
          <w:vertAlign w:val="baseline"/>
        </w:rPr>
        <w:t xml:space="preserve">, определенной по результатам обследования технического состояния многоквартирного дома:</w:t>
      </w:r>
      <w:r>
        <w:rPr>
          <w:rFonts w:ascii="Times New Roman" w:hAnsi="Times New Roman" w:cs="Times New Roman"/>
          <w:b w:val="0"/>
          <w:bCs w:val="0"/>
          <w:spacing w:val="2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b w:val="0"/>
          <w:bCs w:val="0"/>
          <w:spacing w:val="2"/>
          <w:sz w:val="24"/>
          <w:szCs w:val="24"/>
          <w:highlight w:val="none"/>
          <w:vertAlign w:val="baseline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pacing w:val="2"/>
          <w:sz w:val="24"/>
          <w:szCs w:val="24"/>
          <w:highlight w:val="none"/>
          <w:vertAlign w:val="baseline"/>
        </w:rPr>
        <w:t xml:space="preserve">- исправное состояние - 0;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pacing w:val="2"/>
          <w:sz w:val="24"/>
          <w:szCs w:val="24"/>
          <w:highlight w:val="none"/>
          <w:vertAlign w:val="baseline"/>
        </w:rPr>
        <w:t xml:space="preserve">- работоспособное состояние - 0,2;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pacing w:val="2"/>
          <w:sz w:val="24"/>
          <w:szCs w:val="24"/>
          <w:highlight w:val="none"/>
          <w:vertAlign w:val="baseline"/>
        </w:rPr>
        <w:t xml:space="preserve">- ограниченно работоспособное состояние - 0,4;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pacing w:val="2"/>
          <w:sz w:val="24"/>
          <w:szCs w:val="24"/>
          <w:highlight w:val="none"/>
          <w:vertAlign w:val="baseline"/>
        </w:rPr>
        <w:t xml:space="preserve">- недопустимое состояние - 0,8;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32"/>
        <w:ind w:firstLine="709"/>
        <w:jc w:val="both"/>
        <w:tabs>
          <w:tab w:val="left" w:pos="1134" w:leader="none"/>
        </w:tabs>
        <w:rPr>
          <w:rFonts w:ascii="Times New Roman" w:hAnsi="Times New Roman" w:cs="Times New Roman"/>
          <w:b w:val="0"/>
          <w:bCs w:val="0"/>
          <w:spacing w:val="2"/>
          <w:sz w:val="24"/>
          <w:szCs w:val="24"/>
          <w:highlight w:val="none"/>
          <w:vertAlign w:val="baseline"/>
        </w:rPr>
      </w:pPr>
      <w:r>
        <w:rPr>
          <w:rFonts w:ascii="Times New Roman" w:hAnsi="Times New Roman" w:cs="Times New Roman"/>
          <w:b w:val="0"/>
          <w:bCs w:val="0"/>
          <w:spacing w:val="2"/>
          <w:sz w:val="24"/>
          <w:szCs w:val="24"/>
          <w:highlight w:val="none"/>
          <w:vertAlign w:val="baseline"/>
        </w:rPr>
        <w:t xml:space="preserve">- аварийное состояние - 1</w:t>
      </w:r>
      <w:r>
        <w:rPr>
          <w:rFonts w:ascii="Times New Roman" w:hAnsi="Times New Roman" w:cs="Times New Roman"/>
          <w:b w:val="0"/>
          <w:bCs w:val="0"/>
          <w:spacing w:val="2"/>
          <w:sz w:val="24"/>
          <w:szCs w:val="24"/>
          <w:highlight w:val="none"/>
          <w:vertAlign w:val="baseline"/>
        </w:rPr>
        <w:t xml:space="preserve">.</w:t>
      </w:r>
      <w:r>
        <w:rPr>
          <w:rFonts w:ascii="Times New Roman" w:hAnsi="Times New Roman" w:cs="Times New Roman"/>
          <w:b w:val="0"/>
          <w:bCs w:val="0"/>
          <w:spacing w:val="2"/>
          <w:sz w:val="24"/>
          <w:szCs w:val="24"/>
          <w:highlight w:val="none"/>
          <w:vertAlign w:val="baseline"/>
        </w:rPr>
      </w:r>
      <w:r>
        <w:rPr>
          <w:rFonts w:ascii="Times New Roman" w:hAnsi="Times New Roman" w:cs="Times New Roman"/>
          <w:b w:val="0"/>
          <w:bCs w:val="0"/>
          <w:spacing w:val="2"/>
          <w:sz w:val="24"/>
          <w:szCs w:val="24"/>
          <w:highlight w:val="none"/>
          <w:vertAlign w:val="baseline"/>
        </w:rPr>
      </w:r>
    </w:p>
    <w:p>
      <w:pPr>
        <w:pStyle w:val="10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continuous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Consolas">
    <w:panose1 w:val="020B0606020202030204"/>
  </w:font>
  <w:font w:name="Arial">
    <w:panose1 w:val="020B0604020202020204"/>
  </w:font>
  <w:font w:name="Cambria Math">
    <w:panose1 w:val="02000603000000000000"/>
  </w:font>
  <w:font w:name="Calibri Light">
    <w:panose1 w:val="020F0502020204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ru-RU"/>
      </w:rPr>
      <w:t xml:space="preserve">7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</w:r>
    <w:r>
      <w:rPr>
        <w:rFonts w:ascii="Times New Roman" w:hAnsi="Times New Roman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85" w:hanging="360"/>
      </w:pPr>
      <w:rPr>
        <w:rFonts w:ascii="Times New Roman" w:hAnsi="Times New Roman" w:eastAsia="Times New Roman" w:cs="Times New Roman"/>
        <w:i/>
      </w:rPr>
    </w:lvl>
    <w:lvl w:ilvl="1">
      <w:start w:val="1"/>
      <w:numFmt w:val="bullet"/>
      <w:isLgl w:val="false"/>
      <w:suff w:val="tab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1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2">
    <w:multiLevelType w:val="hybridMultilevel"/>
    <w:lvl w:ilvl="0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7">
    <w:multiLevelType w:val="hybridMultilevel"/>
    <w:lvl w:ilvl="0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8">
    <w:multiLevelType w:val="hybridMultilevel"/>
    <w:lvl w:ilvl="0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29">
    <w:multiLevelType w:val="hybridMultilevel"/>
    <w:lvl w:ilvl="0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30">
    <w:multiLevelType w:val="hybridMultilevel"/>
    <w:lvl w:ilvl="0">
      <w:start w:val="1"/>
      <w:numFmt w:val="decimal"/>
      <w:isLgl w:val="false"/>
      <w:suff w:val="nothing"/>
      <w:lvlText w:val="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30"/>
  </w:num>
  <w:num w:numId="5">
    <w:abstractNumId w:val="28"/>
  </w:num>
  <w:num w:numId="6">
    <w:abstractNumId w:val="2"/>
  </w:num>
  <w:num w:numId="7">
    <w:abstractNumId w:val="27"/>
  </w:num>
  <w:num w:numId="8">
    <w:abstractNumId w:val="29"/>
  </w:num>
  <w:num w:numId="9">
    <w:abstractNumId w:val="24"/>
  </w:num>
  <w:num w:numId="10">
    <w:abstractNumId w:val="18"/>
  </w:num>
  <w:num w:numId="11">
    <w:abstractNumId w:val="1"/>
  </w:num>
  <w:num w:numId="12">
    <w:abstractNumId w:val="25"/>
  </w:num>
  <w:num w:numId="13">
    <w:abstractNumId w:val="5"/>
  </w:num>
  <w:num w:numId="14">
    <w:abstractNumId w:val="12"/>
  </w:num>
  <w:num w:numId="15">
    <w:abstractNumId w:val="4"/>
  </w:num>
  <w:num w:numId="16">
    <w:abstractNumId w:val="15"/>
  </w:num>
  <w:num w:numId="17">
    <w:abstractNumId w:val="14"/>
  </w:num>
  <w:num w:numId="18">
    <w:abstractNumId w:val="8"/>
  </w:num>
  <w:num w:numId="19">
    <w:abstractNumId w:val="6"/>
  </w:num>
  <w:num w:numId="20">
    <w:abstractNumId w:val="31"/>
  </w:num>
  <w:num w:numId="21">
    <w:abstractNumId w:val="21"/>
  </w:num>
  <w:num w:numId="22">
    <w:abstractNumId w:val="13"/>
  </w:num>
  <w:num w:numId="23">
    <w:abstractNumId w:val="26"/>
  </w:num>
  <w:num w:numId="24">
    <w:abstractNumId w:val="17"/>
  </w:num>
  <w:num w:numId="25">
    <w:abstractNumId w:val="7"/>
  </w:num>
  <w:num w:numId="26">
    <w:abstractNumId w:val="22"/>
  </w:num>
  <w:num w:numId="27">
    <w:abstractNumId w:val="16"/>
  </w:num>
  <w:num w:numId="28">
    <w:abstractNumId w:val="32"/>
  </w:num>
  <w:num w:numId="29">
    <w:abstractNumId w:val="23"/>
  </w:num>
  <w:num w:numId="30">
    <w:abstractNumId w:val="9"/>
  </w:num>
  <w:num w:numId="31">
    <w:abstractNumId w:val="20"/>
  </w:num>
  <w:num w:numId="32">
    <w:abstractNumId w:val="16"/>
    <w:lvlOverride w:ilvl="0">
      <w:startOverride w:val="1"/>
    </w:lvlOverride>
  </w:num>
  <w:num w:numId="33">
    <w:abstractNumId w:val="32"/>
    <w:lvlOverride w:ilvl="0">
      <w:startOverride w:val="1"/>
    </w:lvlOverride>
  </w:num>
  <w:num w:numId="34">
    <w:abstractNumId w:val="23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20"/>
    <w:lvlOverride w:ilvl="0">
      <w:startOverride w:val="1"/>
    </w:lvlOverride>
  </w:num>
  <w:num w:numId="37">
    <w:abstractNumId w:val="11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1" w:default="1">
    <w:name w:val="Normal"/>
    <w:qFormat/>
    <w:pPr>
      <w:spacing w:after="200" w:line="276" w:lineRule="auto"/>
    </w:pPr>
    <w:rPr>
      <w:sz w:val="22"/>
      <w:szCs w:val="22"/>
      <w:lang w:eastAsia="ru-RU"/>
    </w:rPr>
  </w:style>
  <w:style w:type="paragraph" w:styleId="742">
    <w:name w:val="Heading 1"/>
    <w:basedOn w:val="741"/>
    <w:next w:val="741"/>
    <w:link w:val="1031"/>
    <w:uiPriority w:val="9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743">
    <w:name w:val="Heading 2"/>
    <w:basedOn w:val="741"/>
    <w:next w:val="741"/>
    <w:link w:val="76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44">
    <w:name w:val="Heading 3"/>
    <w:basedOn w:val="741"/>
    <w:next w:val="741"/>
    <w:link w:val="1022"/>
    <w:qFormat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745">
    <w:name w:val="Heading 4"/>
    <w:basedOn w:val="741"/>
    <w:next w:val="741"/>
    <w:link w:val="77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6">
    <w:name w:val="Heading 5"/>
    <w:basedOn w:val="741"/>
    <w:next w:val="741"/>
    <w:link w:val="77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7">
    <w:name w:val="Heading 6"/>
    <w:basedOn w:val="741"/>
    <w:next w:val="741"/>
    <w:link w:val="77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48">
    <w:name w:val="Heading 7"/>
    <w:basedOn w:val="741"/>
    <w:next w:val="741"/>
    <w:link w:val="77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49">
    <w:name w:val="Heading 8"/>
    <w:basedOn w:val="741"/>
    <w:next w:val="741"/>
    <w:link w:val="77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50">
    <w:name w:val="Heading 9"/>
    <w:basedOn w:val="741"/>
    <w:next w:val="741"/>
    <w:link w:val="77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 w:default="1">
    <w:name w:val="Default Paragraph Font"/>
    <w:uiPriority w:val="1"/>
    <w:semiHidden/>
    <w:unhideWhenUsed/>
  </w:style>
  <w:style w:type="table" w:styleId="7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3" w:default="1">
    <w:name w:val="No List"/>
    <w:uiPriority w:val="99"/>
    <w:semiHidden/>
    <w:unhideWhenUsed/>
  </w:style>
  <w:style w:type="character" w:styleId="754" w:customStyle="1">
    <w:name w:val="Heading 2 Char"/>
    <w:basedOn w:val="751"/>
    <w:uiPriority w:val="9"/>
    <w:rPr>
      <w:rFonts w:ascii="Arial" w:hAnsi="Arial" w:eastAsia="Arial" w:cs="Arial"/>
      <w:sz w:val="34"/>
    </w:rPr>
  </w:style>
  <w:style w:type="character" w:styleId="755" w:customStyle="1">
    <w:name w:val="Heading 4 Char"/>
    <w:basedOn w:val="751"/>
    <w:uiPriority w:val="9"/>
    <w:rPr>
      <w:rFonts w:ascii="Arial" w:hAnsi="Arial" w:eastAsia="Arial" w:cs="Arial"/>
      <w:b/>
      <w:bCs/>
      <w:sz w:val="26"/>
      <w:szCs w:val="26"/>
    </w:rPr>
  </w:style>
  <w:style w:type="character" w:styleId="756" w:customStyle="1">
    <w:name w:val="Heading 5 Char"/>
    <w:basedOn w:val="751"/>
    <w:uiPriority w:val="9"/>
    <w:rPr>
      <w:rFonts w:ascii="Arial" w:hAnsi="Arial" w:eastAsia="Arial" w:cs="Arial"/>
      <w:b/>
      <w:bCs/>
      <w:sz w:val="24"/>
      <w:szCs w:val="24"/>
    </w:rPr>
  </w:style>
  <w:style w:type="character" w:styleId="757" w:customStyle="1">
    <w:name w:val="Heading 6 Char"/>
    <w:basedOn w:val="751"/>
    <w:uiPriority w:val="9"/>
    <w:rPr>
      <w:rFonts w:ascii="Arial" w:hAnsi="Arial" w:eastAsia="Arial" w:cs="Arial"/>
      <w:b/>
      <w:bCs/>
      <w:sz w:val="22"/>
      <w:szCs w:val="22"/>
    </w:rPr>
  </w:style>
  <w:style w:type="character" w:styleId="758" w:customStyle="1">
    <w:name w:val="Heading 7 Char"/>
    <w:basedOn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9" w:customStyle="1">
    <w:name w:val="Heading 8 Char"/>
    <w:basedOn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760" w:customStyle="1">
    <w:name w:val="Heading 9 Char"/>
    <w:basedOn w:val="751"/>
    <w:uiPriority w:val="9"/>
    <w:rPr>
      <w:rFonts w:ascii="Arial" w:hAnsi="Arial" w:eastAsia="Arial" w:cs="Arial"/>
      <w:i/>
      <w:iCs/>
      <w:sz w:val="21"/>
      <w:szCs w:val="21"/>
    </w:rPr>
  </w:style>
  <w:style w:type="character" w:styleId="761" w:customStyle="1">
    <w:name w:val="Title Char"/>
    <w:basedOn w:val="751"/>
    <w:uiPriority w:val="10"/>
    <w:rPr>
      <w:sz w:val="48"/>
      <w:szCs w:val="48"/>
    </w:rPr>
  </w:style>
  <w:style w:type="character" w:styleId="762" w:customStyle="1">
    <w:name w:val="Subtitle Char"/>
    <w:basedOn w:val="751"/>
    <w:uiPriority w:val="11"/>
    <w:rPr>
      <w:sz w:val="24"/>
      <w:szCs w:val="24"/>
    </w:rPr>
  </w:style>
  <w:style w:type="character" w:styleId="763" w:customStyle="1">
    <w:name w:val="Quote Char"/>
    <w:uiPriority w:val="29"/>
    <w:rPr>
      <w:i/>
    </w:rPr>
  </w:style>
  <w:style w:type="character" w:styleId="764" w:customStyle="1">
    <w:name w:val="Intense Quote Char"/>
    <w:uiPriority w:val="30"/>
    <w:rPr>
      <w:i/>
    </w:rPr>
  </w:style>
  <w:style w:type="character" w:styleId="765" w:customStyle="1">
    <w:name w:val="Footnote Text Char"/>
    <w:uiPriority w:val="99"/>
    <w:rPr>
      <w:sz w:val="18"/>
    </w:rPr>
  </w:style>
  <w:style w:type="character" w:styleId="766" w:customStyle="1">
    <w:name w:val="Endnote Text Char"/>
    <w:uiPriority w:val="99"/>
    <w:rPr>
      <w:sz w:val="20"/>
    </w:rPr>
  </w:style>
  <w:style w:type="character" w:styleId="76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68" w:customStyle="1">
    <w:name w:val="Заголовок 2 Знак"/>
    <w:link w:val="743"/>
    <w:uiPriority w:val="9"/>
    <w:rPr>
      <w:rFonts w:ascii="Arial" w:hAnsi="Arial" w:eastAsia="Arial" w:cs="Arial"/>
      <w:sz w:val="34"/>
    </w:rPr>
  </w:style>
  <w:style w:type="character" w:styleId="769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70" w:customStyle="1">
    <w:name w:val="Заголовок 4 Знак"/>
    <w:link w:val="745"/>
    <w:uiPriority w:val="9"/>
    <w:rPr>
      <w:rFonts w:ascii="Arial" w:hAnsi="Arial" w:eastAsia="Arial" w:cs="Arial"/>
      <w:b/>
      <w:bCs/>
      <w:sz w:val="26"/>
      <w:szCs w:val="26"/>
    </w:rPr>
  </w:style>
  <w:style w:type="character" w:styleId="771" w:customStyle="1">
    <w:name w:val="Заголовок 5 Знак"/>
    <w:link w:val="746"/>
    <w:uiPriority w:val="9"/>
    <w:rPr>
      <w:rFonts w:ascii="Arial" w:hAnsi="Arial" w:eastAsia="Arial" w:cs="Arial"/>
      <w:b/>
      <w:bCs/>
      <w:sz w:val="24"/>
      <w:szCs w:val="24"/>
    </w:rPr>
  </w:style>
  <w:style w:type="character" w:styleId="772" w:customStyle="1">
    <w:name w:val="Заголовок 6 Знак"/>
    <w:link w:val="747"/>
    <w:uiPriority w:val="9"/>
    <w:rPr>
      <w:rFonts w:ascii="Arial" w:hAnsi="Arial" w:eastAsia="Arial" w:cs="Arial"/>
      <w:b/>
      <w:bCs/>
      <w:sz w:val="22"/>
      <w:szCs w:val="22"/>
    </w:rPr>
  </w:style>
  <w:style w:type="character" w:styleId="773" w:customStyle="1">
    <w:name w:val="Заголовок 7 Знак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4" w:customStyle="1">
    <w:name w:val="Заголовок 8 Знак"/>
    <w:link w:val="749"/>
    <w:uiPriority w:val="9"/>
    <w:rPr>
      <w:rFonts w:ascii="Arial" w:hAnsi="Arial" w:eastAsia="Arial" w:cs="Arial"/>
      <w:i/>
      <w:iCs/>
      <w:sz w:val="22"/>
      <w:szCs w:val="22"/>
    </w:rPr>
  </w:style>
  <w:style w:type="character" w:styleId="775" w:customStyle="1">
    <w:name w:val="Заголовок 9 Знак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76">
    <w:name w:val="List Paragraph"/>
    <w:basedOn w:val="741"/>
    <w:uiPriority w:val="34"/>
    <w:qFormat/>
    <w:pPr>
      <w:contextualSpacing/>
      <w:ind w:left="72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777">
    <w:name w:val="No Spacing"/>
    <w:uiPriority w:val="1"/>
    <w:qFormat/>
  </w:style>
  <w:style w:type="paragraph" w:styleId="778">
    <w:name w:val="Title"/>
    <w:basedOn w:val="741"/>
    <w:next w:val="741"/>
    <w:link w:val="779"/>
    <w:uiPriority w:val="10"/>
    <w:qFormat/>
    <w:pPr>
      <w:contextualSpacing/>
      <w:spacing w:before="300"/>
    </w:pPr>
    <w:rPr>
      <w:sz w:val="48"/>
      <w:szCs w:val="48"/>
    </w:rPr>
  </w:style>
  <w:style w:type="character" w:styleId="779" w:customStyle="1">
    <w:name w:val="Заголовок Знак"/>
    <w:link w:val="778"/>
    <w:uiPriority w:val="10"/>
    <w:rPr>
      <w:sz w:val="48"/>
      <w:szCs w:val="48"/>
    </w:rPr>
  </w:style>
  <w:style w:type="paragraph" w:styleId="780">
    <w:name w:val="Subtitle"/>
    <w:basedOn w:val="741"/>
    <w:next w:val="741"/>
    <w:link w:val="781"/>
    <w:uiPriority w:val="11"/>
    <w:qFormat/>
    <w:pPr>
      <w:spacing w:before="200"/>
    </w:pPr>
    <w:rPr>
      <w:sz w:val="24"/>
      <w:szCs w:val="24"/>
    </w:rPr>
  </w:style>
  <w:style w:type="character" w:styleId="781" w:customStyle="1">
    <w:name w:val="Подзаголовок Знак"/>
    <w:link w:val="780"/>
    <w:uiPriority w:val="11"/>
    <w:rPr>
      <w:sz w:val="24"/>
      <w:szCs w:val="24"/>
    </w:rPr>
  </w:style>
  <w:style w:type="paragraph" w:styleId="782">
    <w:name w:val="Quote"/>
    <w:basedOn w:val="741"/>
    <w:next w:val="741"/>
    <w:link w:val="783"/>
    <w:uiPriority w:val="29"/>
    <w:qFormat/>
    <w:pPr>
      <w:ind w:left="720" w:right="720"/>
    </w:pPr>
    <w:rPr>
      <w:i/>
    </w:rPr>
  </w:style>
  <w:style w:type="character" w:styleId="783" w:customStyle="1">
    <w:name w:val="Цитата 2 Знак"/>
    <w:link w:val="782"/>
    <w:uiPriority w:val="29"/>
    <w:rPr>
      <w:i/>
    </w:rPr>
  </w:style>
  <w:style w:type="paragraph" w:styleId="784">
    <w:name w:val="Intense Quote"/>
    <w:basedOn w:val="741"/>
    <w:next w:val="741"/>
    <w:link w:val="78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5" w:customStyle="1">
    <w:name w:val="Выделенная цитата Знак"/>
    <w:link w:val="784"/>
    <w:uiPriority w:val="30"/>
    <w:rPr>
      <w:i/>
    </w:rPr>
  </w:style>
  <w:style w:type="paragraph" w:styleId="786">
    <w:name w:val="Header"/>
    <w:basedOn w:val="741"/>
    <w:link w:val="1020"/>
    <w:uiPriority w:val="99"/>
    <w:unhideWhenUsed/>
    <w:pPr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787" w:customStyle="1">
    <w:name w:val="Header Char"/>
    <w:uiPriority w:val="99"/>
  </w:style>
  <w:style w:type="paragraph" w:styleId="788">
    <w:name w:val="Footer"/>
    <w:basedOn w:val="741"/>
    <w:link w:val="1021"/>
    <w:uiPriority w:val="99"/>
    <w:unhideWhenUsed/>
    <w:pPr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789" w:customStyle="1">
    <w:name w:val="Footer Char"/>
    <w:uiPriority w:val="99"/>
  </w:style>
  <w:style w:type="paragraph" w:styleId="790">
    <w:name w:val="Caption"/>
    <w:basedOn w:val="741"/>
    <w:next w:val="741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91" w:customStyle="1">
    <w:name w:val="Caption Char"/>
    <w:uiPriority w:val="99"/>
  </w:style>
  <w:style w:type="table" w:styleId="792">
    <w:name w:val="Table Grid"/>
    <w:basedOn w:val="752"/>
    <w:uiPriority w:val="59"/>
    <w:tblPr/>
  </w:style>
  <w:style w:type="table" w:styleId="79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4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6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7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9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27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2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3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34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3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3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3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5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5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2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8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8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8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0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0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0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0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0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0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0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1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18">
    <w:name w:val="Hyperlink"/>
    <w:uiPriority w:val="99"/>
    <w:unhideWhenUsed/>
    <w:rPr>
      <w:color w:val="0000ff" w:themeColor="hyperlink"/>
      <w:u w:val="single"/>
    </w:rPr>
  </w:style>
  <w:style w:type="paragraph" w:styleId="919">
    <w:name w:val="footnote text"/>
    <w:basedOn w:val="741"/>
    <w:link w:val="920"/>
    <w:uiPriority w:val="99"/>
    <w:semiHidden/>
    <w:unhideWhenUsed/>
    <w:pPr>
      <w:spacing w:after="40" w:line="240" w:lineRule="auto"/>
    </w:pPr>
    <w:rPr>
      <w:sz w:val="18"/>
    </w:rPr>
  </w:style>
  <w:style w:type="character" w:styleId="920" w:customStyle="1">
    <w:name w:val="Текст сноски Знак"/>
    <w:link w:val="919"/>
    <w:uiPriority w:val="99"/>
    <w:rPr>
      <w:sz w:val="18"/>
    </w:rPr>
  </w:style>
  <w:style w:type="character" w:styleId="921">
    <w:name w:val="footnote reference"/>
    <w:uiPriority w:val="99"/>
    <w:unhideWhenUsed/>
    <w:rPr>
      <w:vertAlign w:val="superscript"/>
    </w:rPr>
  </w:style>
  <w:style w:type="paragraph" w:styleId="922">
    <w:name w:val="endnote text"/>
    <w:basedOn w:val="741"/>
    <w:link w:val="923"/>
    <w:uiPriority w:val="99"/>
    <w:semiHidden/>
    <w:unhideWhenUsed/>
    <w:pPr>
      <w:spacing w:after="0" w:line="240" w:lineRule="auto"/>
    </w:pPr>
    <w:rPr>
      <w:sz w:val="20"/>
    </w:rPr>
  </w:style>
  <w:style w:type="character" w:styleId="923" w:customStyle="1">
    <w:name w:val="Текст концевой сноски Знак"/>
    <w:link w:val="922"/>
    <w:uiPriority w:val="99"/>
    <w:rPr>
      <w:sz w:val="20"/>
    </w:rPr>
  </w:style>
  <w:style w:type="character" w:styleId="924">
    <w:name w:val="endnote reference"/>
    <w:uiPriority w:val="99"/>
    <w:semiHidden/>
    <w:unhideWhenUsed/>
    <w:rPr>
      <w:vertAlign w:val="superscript"/>
    </w:rPr>
  </w:style>
  <w:style w:type="paragraph" w:styleId="925">
    <w:name w:val="toc 1"/>
    <w:basedOn w:val="741"/>
    <w:next w:val="741"/>
    <w:uiPriority w:val="39"/>
    <w:unhideWhenUsed/>
    <w:pPr>
      <w:spacing w:after="57"/>
    </w:pPr>
  </w:style>
  <w:style w:type="paragraph" w:styleId="926">
    <w:name w:val="toc 2"/>
    <w:basedOn w:val="741"/>
    <w:next w:val="741"/>
    <w:uiPriority w:val="39"/>
    <w:unhideWhenUsed/>
    <w:pPr>
      <w:ind w:left="283"/>
      <w:spacing w:after="57"/>
    </w:pPr>
  </w:style>
  <w:style w:type="paragraph" w:styleId="927">
    <w:name w:val="toc 3"/>
    <w:basedOn w:val="741"/>
    <w:next w:val="741"/>
    <w:uiPriority w:val="39"/>
    <w:unhideWhenUsed/>
    <w:pPr>
      <w:ind w:left="567"/>
      <w:spacing w:after="57"/>
    </w:pPr>
  </w:style>
  <w:style w:type="paragraph" w:styleId="928">
    <w:name w:val="toc 4"/>
    <w:basedOn w:val="741"/>
    <w:next w:val="741"/>
    <w:uiPriority w:val="39"/>
    <w:unhideWhenUsed/>
    <w:pPr>
      <w:ind w:left="850"/>
      <w:spacing w:after="57"/>
    </w:pPr>
  </w:style>
  <w:style w:type="paragraph" w:styleId="929">
    <w:name w:val="toc 5"/>
    <w:basedOn w:val="741"/>
    <w:next w:val="741"/>
    <w:uiPriority w:val="39"/>
    <w:unhideWhenUsed/>
    <w:pPr>
      <w:ind w:left="1134"/>
      <w:spacing w:after="57"/>
    </w:pPr>
  </w:style>
  <w:style w:type="paragraph" w:styleId="930">
    <w:name w:val="toc 6"/>
    <w:basedOn w:val="741"/>
    <w:next w:val="741"/>
    <w:uiPriority w:val="39"/>
    <w:unhideWhenUsed/>
    <w:pPr>
      <w:ind w:left="1417"/>
      <w:spacing w:after="57"/>
    </w:pPr>
  </w:style>
  <w:style w:type="paragraph" w:styleId="931">
    <w:name w:val="toc 7"/>
    <w:basedOn w:val="741"/>
    <w:next w:val="741"/>
    <w:uiPriority w:val="39"/>
    <w:unhideWhenUsed/>
    <w:pPr>
      <w:ind w:left="1701"/>
      <w:spacing w:after="57"/>
    </w:pPr>
  </w:style>
  <w:style w:type="paragraph" w:styleId="932">
    <w:name w:val="toc 8"/>
    <w:basedOn w:val="741"/>
    <w:next w:val="741"/>
    <w:uiPriority w:val="39"/>
    <w:unhideWhenUsed/>
    <w:pPr>
      <w:ind w:left="1984"/>
      <w:spacing w:after="57"/>
    </w:pPr>
  </w:style>
  <w:style w:type="paragraph" w:styleId="933">
    <w:name w:val="toc 9"/>
    <w:basedOn w:val="741"/>
    <w:next w:val="741"/>
    <w:uiPriority w:val="39"/>
    <w:unhideWhenUsed/>
    <w:pPr>
      <w:ind w:left="2268"/>
      <w:spacing w:after="57"/>
    </w:pPr>
  </w:style>
  <w:style w:type="paragraph" w:styleId="934">
    <w:name w:val="TOC Heading"/>
    <w:uiPriority w:val="39"/>
    <w:unhideWhenUsed/>
  </w:style>
  <w:style w:type="paragraph" w:styleId="935">
    <w:name w:val="table of figures"/>
    <w:basedOn w:val="741"/>
    <w:next w:val="741"/>
    <w:uiPriority w:val="99"/>
    <w:unhideWhenUsed/>
    <w:pPr>
      <w:spacing w:after="0"/>
    </w:pPr>
  </w:style>
  <w:style w:type="paragraph" w:styleId="936" w:customStyle="1">
    <w:name w:val="Default"/>
    <w:pPr>
      <w:widowControl w:val="off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937" w:customStyle="1">
    <w:name w:val="CM67"/>
    <w:basedOn w:val="936"/>
    <w:next w:val="936"/>
    <w:uiPriority w:val="99"/>
    <w:pPr>
      <w:spacing w:after="135"/>
    </w:pPr>
  </w:style>
  <w:style w:type="paragraph" w:styleId="938" w:customStyle="1">
    <w:name w:val="CM66"/>
    <w:basedOn w:val="936"/>
    <w:next w:val="936"/>
    <w:pPr>
      <w:spacing w:after="240"/>
    </w:pPr>
  </w:style>
  <w:style w:type="paragraph" w:styleId="939" w:customStyle="1">
    <w:name w:val="CM1"/>
    <w:basedOn w:val="936"/>
    <w:next w:val="936"/>
    <w:uiPriority w:val="99"/>
    <w:pPr>
      <w:spacing w:line="240" w:lineRule="atLeast"/>
    </w:pPr>
  </w:style>
  <w:style w:type="paragraph" w:styleId="940" w:customStyle="1">
    <w:name w:val="CM2"/>
    <w:basedOn w:val="936"/>
    <w:next w:val="936"/>
    <w:uiPriority w:val="99"/>
    <w:pPr>
      <w:spacing w:line="240" w:lineRule="atLeast"/>
    </w:pPr>
  </w:style>
  <w:style w:type="paragraph" w:styleId="941" w:customStyle="1">
    <w:name w:val="CM4"/>
    <w:basedOn w:val="936"/>
    <w:next w:val="936"/>
    <w:uiPriority w:val="99"/>
  </w:style>
  <w:style w:type="paragraph" w:styleId="942" w:customStyle="1">
    <w:name w:val="CM6"/>
    <w:basedOn w:val="936"/>
    <w:next w:val="936"/>
    <w:uiPriority w:val="99"/>
  </w:style>
  <w:style w:type="paragraph" w:styleId="943" w:customStyle="1">
    <w:name w:val="CM7"/>
    <w:basedOn w:val="936"/>
    <w:next w:val="936"/>
    <w:uiPriority w:val="99"/>
    <w:pPr>
      <w:spacing w:line="240" w:lineRule="atLeast"/>
    </w:pPr>
  </w:style>
  <w:style w:type="paragraph" w:styleId="944" w:customStyle="1">
    <w:name w:val="CM9"/>
    <w:basedOn w:val="936"/>
    <w:next w:val="936"/>
    <w:uiPriority w:val="99"/>
    <w:pPr>
      <w:spacing w:line="240" w:lineRule="atLeast"/>
    </w:pPr>
  </w:style>
  <w:style w:type="paragraph" w:styleId="945" w:customStyle="1">
    <w:name w:val="CM11"/>
    <w:basedOn w:val="936"/>
    <w:next w:val="936"/>
    <w:uiPriority w:val="99"/>
    <w:pPr>
      <w:spacing w:line="240" w:lineRule="atLeast"/>
    </w:pPr>
  </w:style>
  <w:style w:type="paragraph" w:styleId="946" w:customStyle="1">
    <w:name w:val="CM12"/>
    <w:basedOn w:val="936"/>
    <w:next w:val="936"/>
    <w:uiPriority w:val="99"/>
    <w:pPr>
      <w:spacing w:line="240" w:lineRule="atLeast"/>
    </w:pPr>
  </w:style>
  <w:style w:type="paragraph" w:styleId="947" w:customStyle="1">
    <w:name w:val="CM13"/>
    <w:basedOn w:val="936"/>
    <w:next w:val="936"/>
    <w:uiPriority w:val="99"/>
    <w:pPr>
      <w:spacing w:line="240" w:lineRule="atLeast"/>
    </w:pPr>
  </w:style>
  <w:style w:type="paragraph" w:styleId="948" w:customStyle="1">
    <w:name w:val="CM14"/>
    <w:basedOn w:val="936"/>
    <w:next w:val="936"/>
    <w:uiPriority w:val="99"/>
    <w:pPr>
      <w:spacing w:line="240" w:lineRule="atLeast"/>
    </w:pPr>
  </w:style>
  <w:style w:type="paragraph" w:styleId="949" w:customStyle="1">
    <w:name w:val="CM15"/>
    <w:basedOn w:val="936"/>
    <w:next w:val="936"/>
    <w:uiPriority w:val="99"/>
    <w:pPr>
      <w:spacing w:line="240" w:lineRule="atLeast"/>
    </w:pPr>
  </w:style>
  <w:style w:type="paragraph" w:styleId="950" w:customStyle="1">
    <w:name w:val="CM16"/>
    <w:basedOn w:val="936"/>
    <w:next w:val="936"/>
    <w:uiPriority w:val="99"/>
    <w:pPr>
      <w:spacing w:line="240" w:lineRule="atLeast"/>
    </w:pPr>
  </w:style>
  <w:style w:type="paragraph" w:styleId="951" w:customStyle="1">
    <w:name w:val="CM17"/>
    <w:basedOn w:val="936"/>
    <w:next w:val="936"/>
    <w:uiPriority w:val="99"/>
    <w:pPr>
      <w:spacing w:line="240" w:lineRule="atLeast"/>
    </w:pPr>
  </w:style>
  <w:style w:type="paragraph" w:styleId="952" w:customStyle="1">
    <w:name w:val="CM18"/>
    <w:basedOn w:val="936"/>
    <w:next w:val="936"/>
    <w:uiPriority w:val="99"/>
    <w:pPr>
      <w:spacing w:line="240" w:lineRule="atLeast"/>
    </w:pPr>
  </w:style>
  <w:style w:type="paragraph" w:styleId="953" w:customStyle="1">
    <w:name w:val="CM19"/>
    <w:basedOn w:val="936"/>
    <w:next w:val="936"/>
    <w:pPr>
      <w:spacing w:line="240" w:lineRule="atLeast"/>
    </w:pPr>
  </w:style>
  <w:style w:type="paragraph" w:styleId="954" w:customStyle="1">
    <w:name w:val="CM20"/>
    <w:basedOn w:val="936"/>
    <w:next w:val="936"/>
    <w:pPr>
      <w:spacing w:line="240" w:lineRule="atLeast"/>
    </w:pPr>
  </w:style>
  <w:style w:type="paragraph" w:styleId="955" w:customStyle="1">
    <w:name w:val="CM22"/>
    <w:basedOn w:val="936"/>
    <w:next w:val="936"/>
    <w:pPr>
      <w:spacing w:line="240" w:lineRule="atLeast"/>
    </w:pPr>
  </w:style>
  <w:style w:type="paragraph" w:styleId="956" w:customStyle="1">
    <w:name w:val="CM21"/>
    <w:basedOn w:val="936"/>
    <w:next w:val="936"/>
    <w:uiPriority w:val="99"/>
    <w:pPr>
      <w:spacing w:line="240" w:lineRule="atLeast"/>
    </w:pPr>
  </w:style>
  <w:style w:type="paragraph" w:styleId="957" w:customStyle="1">
    <w:name w:val="CM23"/>
    <w:basedOn w:val="936"/>
    <w:next w:val="936"/>
    <w:uiPriority w:val="99"/>
    <w:pPr>
      <w:spacing w:line="240" w:lineRule="atLeast"/>
    </w:pPr>
  </w:style>
  <w:style w:type="paragraph" w:styleId="958" w:customStyle="1">
    <w:name w:val="CM24"/>
    <w:basedOn w:val="936"/>
    <w:next w:val="936"/>
    <w:uiPriority w:val="99"/>
    <w:pPr>
      <w:spacing w:line="240" w:lineRule="atLeast"/>
    </w:pPr>
  </w:style>
  <w:style w:type="paragraph" w:styleId="959" w:customStyle="1">
    <w:name w:val="CM25"/>
    <w:basedOn w:val="936"/>
    <w:next w:val="936"/>
    <w:uiPriority w:val="99"/>
    <w:pPr>
      <w:spacing w:line="240" w:lineRule="atLeast"/>
    </w:pPr>
  </w:style>
  <w:style w:type="paragraph" w:styleId="960" w:customStyle="1">
    <w:name w:val="CM26"/>
    <w:basedOn w:val="936"/>
    <w:next w:val="936"/>
    <w:pPr>
      <w:spacing w:line="240" w:lineRule="atLeast"/>
    </w:pPr>
  </w:style>
  <w:style w:type="paragraph" w:styleId="961" w:customStyle="1">
    <w:name w:val="CM27"/>
    <w:basedOn w:val="936"/>
    <w:next w:val="936"/>
    <w:uiPriority w:val="99"/>
    <w:pPr>
      <w:spacing w:line="240" w:lineRule="atLeast"/>
    </w:pPr>
  </w:style>
  <w:style w:type="paragraph" w:styleId="962" w:customStyle="1">
    <w:name w:val="CM28"/>
    <w:basedOn w:val="936"/>
    <w:next w:val="936"/>
    <w:uiPriority w:val="99"/>
    <w:pPr>
      <w:spacing w:line="240" w:lineRule="atLeast"/>
    </w:pPr>
  </w:style>
  <w:style w:type="paragraph" w:styleId="963" w:customStyle="1">
    <w:name w:val="CM29"/>
    <w:basedOn w:val="936"/>
    <w:next w:val="936"/>
    <w:uiPriority w:val="99"/>
    <w:pPr>
      <w:spacing w:line="240" w:lineRule="atLeast"/>
    </w:pPr>
  </w:style>
  <w:style w:type="paragraph" w:styleId="964" w:customStyle="1">
    <w:name w:val="CM30"/>
    <w:basedOn w:val="936"/>
    <w:next w:val="936"/>
    <w:uiPriority w:val="99"/>
    <w:pPr>
      <w:spacing w:line="240" w:lineRule="atLeast"/>
    </w:pPr>
  </w:style>
  <w:style w:type="paragraph" w:styleId="965" w:customStyle="1">
    <w:name w:val="CM68"/>
    <w:basedOn w:val="936"/>
    <w:next w:val="936"/>
    <w:uiPriority w:val="99"/>
    <w:pPr>
      <w:spacing w:after="405"/>
    </w:pPr>
  </w:style>
  <w:style w:type="paragraph" w:styleId="966" w:customStyle="1">
    <w:name w:val="CM69"/>
    <w:basedOn w:val="936"/>
    <w:next w:val="936"/>
    <w:uiPriority w:val="99"/>
    <w:pPr>
      <w:spacing w:after="180"/>
    </w:pPr>
  </w:style>
  <w:style w:type="paragraph" w:styleId="967" w:customStyle="1">
    <w:name w:val="CM70"/>
    <w:basedOn w:val="936"/>
    <w:next w:val="936"/>
    <w:uiPriority w:val="99"/>
    <w:pPr>
      <w:spacing w:after="95"/>
    </w:pPr>
  </w:style>
  <w:style w:type="paragraph" w:styleId="968" w:customStyle="1">
    <w:name w:val="CM32"/>
    <w:basedOn w:val="936"/>
    <w:next w:val="936"/>
    <w:uiPriority w:val="99"/>
  </w:style>
  <w:style w:type="paragraph" w:styleId="969" w:customStyle="1">
    <w:name w:val="CM33"/>
    <w:basedOn w:val="936"/>
    <w:next w:val="936"/>
    <w:uiPriority w:val="99"/>
    <w:pPr>
      <w:spacing w:line="180" w:lineRule="atLeast"/>
    </w:pPr>
  </w:style>
  <w:style w:type="paragraph" w:styleId="970" w:customStyle="1">
    <w:name w:val="CM34"/>
    <w:basedOn w:val="936"/>
    <w:next w:val="936"/>
    <w:uiPriority w:val="99"/>
    <w:pPr>
      <w:spacing w:line="180" w:lineRule="atLeast"/>
    </w:pPr>
  </w:style>
  <w:style w:type="paragraph" w:styleId="971" w:customStyle="1">
    <w:name w:val="CM35"/>
    <w:basedOn w:val="936"/>
    <w:next w:val="936"/>
    <w:uiPriority w:val="99"/>
    <w:pPr>
      <w:spacing w:line="180" w:lineRule="atLeast"/>
    </w:pPr>
  </w:style>
  <w:style w:type="paragraph" w:styleId="972" w:customStyle="1">
    <w:name w:val="CM36"/>
    <w:basedOn w:val="936"/>
    <w:next w:val="936"/>
    <w:uiPriority w:val="99"/>
    <w:pPr>
      <w:spacing w:line="180" w:lineRule="atLeast"/>
    </w:pPr>
  </w:style>
  <w:style w:type="paragraph" w:styleId="973" w:customStyle="1">
    <w:name w:val="CM37"/>
    <w:basedOn w:val="936"/>
    <w:next w:val="936"/>
    <w:uiPriority w:val="99"/>
    <w:pPr>
      <w:spacing w:line="180" w:lineRule="atLeast"/>
    </w:pPr>
  </w:style>
  <w:style w:type="paragraph" w:styleId="974" w:customStyle="1">
    <w:name w:val="CM5"/>
    <w:basedOn w:val="936"/>
    <w:next w:val="936"/>
    <w:uiPriority w:val="99"/>
    <w:pPr>
      <w:spacing w:line="191" w:lineRule="atLeast"/>
    </w:pPr>
  </w:style>
  <w:style w:type="paragraph" w:styleId="975" w:customStyle="1">
    <w:name w:val="CM38"/>
    <w:basedOn w:val="936"/>
    <w:next w:val="936"/>
    <w:uiPriority w:val="99"/>
    <w:pPr>
      <w:spacing w:line="240" w:lineRule="atLeast"/>
    </w:pPr>
  </w:style>
  <w:style w:type="paragraph" w:styleId="976" w:customStyle="1">
    <w:name w:val="CM39"/>
    <w:basedOn w:val="936"/>
    <w:next w:val="936"/>
    <w:uiPriority w:val="99"/>
    <w:pPr>
      <w:spacing w:line="240" w:lineRule="atLeast"/>
    </w:pPr>
  </w:style>
  <w:style w:type="paragraph" w:styleId="977" w:customStyle="1">
    <w:name w:val="CM40"/>
    <w:basedOn w:val="936"/>
    <w:next w:val="936"/>
    <w:pPr>
      <w:spacing w:line="240" w:lineRule="atLeast"/>
    </w:pPr>
  </w:style>
  <w:style w:type="paragraph" w:styleId="978" w:customStyle="1">
    <w:name w:val="CM41"/>
    <w:basedOn w:val="936"/>
    <w:next w:val="936"/>
    <w:uiPriority w:val="99"/>
    <w:pPr>
      <w:spacing w:line="240" w:lineRule="atLeast"/>
    </w:pPr>
  </w:style>
  <w:style w:type="paragraph" w:styleId="979" w:customStyle="1">
    <w:name w:val="CM42"/>
    <w:basedOn w:val="936"/>
    <w:next w:val="936"/>
    <w:uiPriority w:val="99"/>
    <w:pPr>
      <w:spacing w:line="240" w:lineRule="atLeast"/>
    </w:pPr>
  </w:style>
  <w:style w:type="paragraph" w:styleId="980" w:customStyle="1">
    <w:name w:val="CM43"/>
    <w:basedOn w:val="936"/>
    <w:next w:val="936"/>
    <w:uiPriority w:val="99"/>
    <w:pPr>
      <w:spacing w:line="313" w:lineRule="atLeast"/>
    </w:pPr>
  </w:style>
  <w:style w:type="paragraph" w:styleId="981" w:customStyle="1">
    <w:name w:val="CM72"/>
    <w:basedOn w:val="936"/>
    <w:next w:val="936"/>
    <w:uiPriority w:val="99"/>
    <w:pPr>
      <w:spacing w:after="363"/>
    </w:pPr>
  </w:style>
  <w:style w:type="paragraph" w:styleId="982" w:customStyle="1">
    <w:name w:val="CM44"/>
    <w:basedOn w:val="936"/>
    <w:next w:val="936"/>
    <w:uiPriority w:val="99"/>
    <w:pPr>
      <w:spacing w:line="240" w:lineRule="atLeast"/>
    </w:pPr>
  </w:style>
  <w:style w:type="paragraph" w:styleId="983" w:customStyle="1">
    <w:name w:val="CM45"/>
    <w:basedOn w:val="936"/>
    <w:next w:val="936"/>
    <w:uiPriority w:val="99"/>
    <w:pPr>
      <w:spacing w:line="240" w:lineRule="atLeast"/>
    </w:pPr>
  </w:style>
  <w:style w:type="paragraph" w:styleId="984" w:customStyle="1">
    <w:name w:val="CM46"/>
    <w:basedOn w:val="936"/>
    <w:next w:val="936"/>
    <w:uiPriority w:val="99"/>
    <w:pPr>
      <w:spacing w:line="240" w:lineRule="atLeast"/>
    </w:pPr>
  </w:style>
  <w:style w:type="paragraph" w:styleId="985" w:customStyle="1">
    <w:name w:val="CM47"/>
    <w:basedOn w:val="936"/>
    <w:next w:val="936"/>
    <w:uiPriority w:val="99"/>
    <w:pPr>
      <w:spacing w:line="240" w:lineRule="atLeast"/>
    </w:pPr>
  </w:style>
  <w:style w:type="paragraph" w:styleId="986" w:customStyle="1">
    <w:name w:val="CM48"/>
    <w:basedOn w:val="936"/>
    <w:next w:val="936"/>
    <w:uiPriority w:val="99"/>
    <w:pPr>
      <w:spacing w:line="240" w:lineRule="atLeast"/>
    </w:pPr>
  </w:style>
  <w:style w:type="paragraph" w:styleId="987" w:customStyle="1">
    <w:name w:val="CM49"/>
    <w:basedOn w:val="936"/>
    <w:next w:val="936"/>
    <w:uiPriority w:val="99"/>
    <w:pPr>
      <w:spacing w:line="240" w:lineRule="atLeast"/>
    </w:pPr>
  </w:style>
  <w:style w:type="paragraph" w:styleId="988" w:customStyle="1">
    <w:name w:val="CM50"/>
    <w:basedOn w:val="936"/>
    <w:next w:val="936"/>
    <w:uiPriority w:val="99"/>
    <w:pPr>
      <w:spacing w:line="240" w:lineRule="atLeast"/>
    </w:pPr>
  </w:style>
  <w:style w:type="paragraph" w:styleId="989" w:customStyle="1">
    <w:name w:val="CM51"/>
    <w:basedOn w:val="936"/>
    <w:next w:val="936"/>
    <w:uiPriority w:val="99"/>
    <w:pPr>
      <w:spacing w:line="240" w:lineRule="atLeast"/>
    </w:pPr>
  </w:style>
  <w:style w:type="paragraph" w:styleId="990" w:customStyle="1">
    <w:name w:val="CM52"/>
    <w:basedOn w:val="936"/>
    <w:next w:val="936"/>
    <w:uiPriority w:val="99"/>
    <w:pPr>
      <w:spacing w:line="240" w:lineRule="atLeast"/>
    </w:pPr>
  </w:style>
  <w:style w:type="paragraph" w:styleId="991" w:customStyle="1">
    <w:name w:val="CM53"/>
    <w:basedOn w:val="936"/>
    <w:next w:val="936"/>
    <w:uiPriority w:val="99"/>
  </w:style>
  <w:style w:type="paragraph" w:styleId="992" w:customStyle="1">
    <w:name w:val="CM31"/>
    <w:basedOn w:val="936"/>
    <w:next w:val="936"/>
    <w:uiPriority w:val="99"/>
    <w:pPr>
      <w:spacing w:line="240" w:lineRule="atLeast"/>
    </w:pPr>
  </w:style>
  <w:style w:type="paragraph" w:styleId="993" w:customStyle="1">
    <w:name w:val="CM54"/>
    <w:basedOn w:val="936"/>
    <w:next w:val="936"/>
    <w:uiPriority w:val="99"/>
    <w:pPr>
      <w:spacing w:line="240" w:lineRule="atLeast"/>
    </w:pPr>
  </w:style>
  <w:style w:type="paragraph" w:styleId="994" w:customStyle="1">
    <w:name w:val="CM55"/>
    <w:basedOn w:val="936"/>
    <w:next w:val="936"/>
    <w:uiPriority w:val="99"/>
    <w:pPr>
      <w:spacing w:line="240" w:lineRule="atLeast"/>
    </w:pPr>
  </w:style>
  <w:style w:type="paragraph" w:styleId="995" w:customStyle="1">
    <w:name w:val="CM71"/>
    <w:basedOn w:val="936"/>
    <w:next w:val="936"/>
    <w:uiPriority w:val="99"/>
    <w:pPr>
      <w:spacing w:after="313"/>
    </w:pPr>
  </w:style>
  <w:style w:type="paragraph" w:styleId="996" w:customStyle="1">
    <w:name w:val="CM56"/>
    <w:basedOn w:val="936"/>
    <w:next w:val="936"/>
    <w:uiPriority w:val="99"/>
    <w:pPr>
      <w:spacing w:line="240" w:lineRule="atLeast"/>
    </w:pPr>
  </w:style>
  <w:style w:type="paragraph" w:styleId="997" w:customStyle="1">
    <w:name w:val="CM57"/>
    <w:basedOn w:val="936"/>
    <w:next w:val="936"/>
    <w:uiPriority w:val="99"/>
    <w:pPr>
      <w:spacing w:line="240" w:lineRule="atLeast"/>
    </w:pPr>
  </w:style>
  <w:style w:type="paragraph" w:styleId="998" w:customStyle="1">
    <w:name w:val="CM58"/>
    <w:basedOn w:val="936"/>
    <w:next w:val="936"/>
    <w:uiPriority w:val="99"/>
    <w:pPr>
      <w:spacing w:line="240" w:lineRule="atLeast"/>
    </w:pPr>
  </w:style>
  <w:style w:type="paragraph" w:styleId="999" w:customStyle="1">
    <w:name w:val="CM59"/>
    <w:basedOn w:val="936"/>
    <w:next w:val="936"/>
    <w:uiPriority w:val="99"/>
    <w:pPr>
      <w:spacing w:line="240" w:lineRule="atLeast"/>
    </w:pPr>
  </w:style>
  <w:style w:type="paragraph" w:styleId="1000" w:customStyle="1">
    <w:name w:val="CM60"/>
    <w:basedOn w:val="936"/>
    <w:next w:val="936"/>
    <w:uiPriority w:val="99"/>
    <w:pPr>
      <w:spacing w:line="240" w:lineRule="atLeast"/>
    </w:pPr>
  </w:style>
  <w:style w:type="paragraph" w:styleId="1001" w:customStyle="1">
    <w:name w:val="CM61"/>
    <w:basedOn w:val="936"/>
    <w:next w:val="936"/>
    <w:uiPriority w:val="99"/>
  </w:style>
  <w:style w:type="paragraph" w:styleId="1002" w:customStyle="1">
    <w:name w:val="CM62"/>
    <w:basedOn w:val="936"/>
    <w:next w:val="936"/>
    <w:uiPriority w:val="99"/>
    <w:pPr>
      <w:spacing w:line="240" w:lineRule="atLeast"/>
    </w:pPr>
  </w:style>
  <w:style w:type="paragraph" w:styleId="1003" w:customStyle="1">
    <w:name w:val="CM63"/>
    <w:basedOn w:val="936"/>
    <w:next w:val="936"/>
    <w:uiPriority w:val="99"/>
    <w:pPr>
      <w:spacing w:line="240" w:lineRule="atLeast"/>
    </w:pPr>
  </w:style>
  <w:style w:type="paragraph" w:styleId="1004" w:customStyle="1">
    <w:name w:val="CM64"/>
    <w:basedOn w:val="936"/>
    <w:next w:val="936"/>
    <w:pPr>
      <w:spacing w:line="240" w:lineRule="atLeast"/>
    </w:pPr>
  </w:style>
  <w:style w:type="paragraph" w:styleId="1005" w:customStyle="1">
    <w:name w:val="CM65"/>
    <w:basedOn w:val="936"/>
    <w:next w:val="936"/>
    <w:uiPriority w:val="99"/>
    <w:pPr>
      <w:spacing w:line="360" w:lineRule="atLeast"/>
    </w:pPr>
  </w:style>
  <w:style w:type="paragraph" w:styleId="1006" w:customStyle="1">
    <w:name w:val="Heading"/>
    <w:rPr>
      <w:rFonts w:ascii="Arial" w:hAnsi="Arial" w:cs="Arial"/>
      <w:b/>
      <w:bCs/>
      <w:sz w:val="22"/>
      <w:szCs w:val="22"/>
      <w:lang w:eastAsia="ru-RU"/>
    </w:rPr>
  </w:style>
  <w:style w:type="paragraph" w:styleId="1007">
    <w:name w:val="Body Text Indent 3"/>
    <w:basedOn w:val="741"/>
    <w:link w:val="1008"/>
    <w:uiPriority w:val="99"/>
    <w:pPr>
      <w:ind w:left="283"/>
      <w:spacing w:after="120" w:line="240" w:lineRule="auto"/>
    </w:pPr>
    <w:rPr>
      <w:rFonts w:ascii="Times New Roman" w:hAnsi="Times New Roman"/>
      <w:sz w:val="16"/>
      <w:szCs w:val="16"/>
      <w:lang w:val="en-US" w:eastAsia="en-US"/>
    </w:rPr>
  </w:style>
  <w:style w:type="character" w:styleId="1008" w:customStyle="1">
    <w:name w:val="Основной текст с отступом 3 Знак"/>
    <w:link w:val="1007"/>
    <w:uiPriority w:val="99"/>
    <w:rPr>
      <w:rFonts w:ascii="Times New Roman" w:hAnsi="Times New Roman" w:cs="Times New Roman"/>
      <w:sz w:val="16"/>
      <w:szCs w:val="16"/>
    </w:rPr>
  </w:style>
  <w:style w:type="paragraph" w:styleId="1009" w:customStyle="1">
    <w:name w:val="заголовок 1"/>
    <w:basedOn w:val="741"/>
    <w:next w:val="741"/>
    <w:pPr>
      <w:jc w:val="center"/>
      <w:keepNext/>
      <w:spacing w:after="0" w:line="240" w:lineRule="auto"/>
      <w:outlineLvl w:val="0"/>
    </w:pPr>
    <w:rPr>
      <w:rFonts w:ascii="Times New Roman" w:hAnsi="Times New Roman"/>
      <w:color w:val="000000"/>
      <w:sz w:val="24"/>
      <w:szCs w:val="24"/>
    </w:rPr>
  </w:style>
  <w:style w:type="paragraph" w:styleId="1010">
    <w:name w:val="Normal (Web)"/>
    <w:basedOn w:val="741"/>
    <w:uiPriority w:val="99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1011" w:customStyle="1">
    <w:name w:val="ConsNormal"/>
    <w:pPr>
      <w:ind w:firstLine="720"/>
      <w:widowControl w:val="off"/>
    </w:pPr>
    <w:rPr>
      <w:rFonts w:ascii="Arial" w:hAnsi="Arial" w:cs="Arial"/>
      <w:lang w:eastAsia="ru-RU"/>
    </w:rPr>
  </w:style>
  <w:style w:type="paragraph" w:styleId="1012" w:customStyle="1">
    <w:name w:val="Название"/>
    <w:basedOn w:val="741"/>
    <w:link w:val="1013"/>
    <w:qFormat/>
    <w:pPr>
      <w:jc w:val="center"/>
      <w:spacing w:after="0" w:line="240" w:lineRule="auto"/>
    </w:pPr>
    <w:rPr>
      <w:rFonts w:ascii="Times New Roman" w:hAnsi="Times New Roman"/>
      <w:b/>
      <w:sz w:val="20"/>
      <w:szCs w:val="20"/>
      <w:lang w:val="en-US" w:eastAsia="en-US"/>
    </w:rPr>
  </w:style>
  <w:style w:type="character" w:styleId="1013" w:customStyle="1">
    <w:name w:val="Название Знак"/>
    <w:link w:val="1012"/>
    <w:rPr>
      <w:rFonts w:ascii="Times New Roman" w:hAnsi="Times New Roman" w:cs="Times New Roman"/>
      <w:b/>
      <w:sz w:val="20"/>
      <w:szCs w:val="20"/>
    </w:rPr>
  </w:style>
  <w:style w:type="paragraph" w:styleId="1014" w:customStyle="1">
    <w:name w:val="Мой"/>
    <w:basedOn w:val="741"/>
    <w:pPr>
      <w:jc w:val="both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015">
    <w:name w:val="Plain Text"/>
    <w:basedOn w:val="741"/>
    <w:link w:val="1016"/>
    <w:semiHidden/>
    <w:unhideWhenUsed/>
    <w:pPr>
      <w:spacing w:after="0" w:line="240" w:lineRule="auto"/>
    </w:pPr>
    <w:rPr>
      <w:rFonts w:ascii="Consolas" w:hAnsi="Consolas"/>
      <w:sz w:val="21"/>
      <w:szCs w:val="21"/>
      <w:lang w:val="en-US" w:eastAsia="en-US"/>
    </w:rPr>
  </w:style>
  <w:style w:type="character" w:styleId="1016" w:customStyle="1">
    <w:name w:val="Текст Знак"/>
    <w:link w:val="1015"/>
    <w:semiHidden/>
    <w:rPr>
      <w:rFonts w:ascii="Consolas" w:hAnsi="Consolas" w:cs="Times New Roman"/>
      <w:sz w:val="21"/>
      <w:szCs w:val="21"/>
      <w:lang w:eastAsia="en-US"/>
    </w:rPr>
  </w:style>
  <w:style w:type="paragraph" w:styleId="1017" w:customStyle="1">
    <w:name w:val="consnormal"/>
    <w:pPr>
      <w:ind w:right="19772" w:firstLine="720"/>
    </w:pPr>
    <w:rPr>
      <w:rFonts w:ascii="Arial" w:hAnsi="Arial" w:cs="Arial"/>
      <w:sz w:val="22"/>
      <w:szCs w:val="22"/>
      <w:lang w:eastAsia="ru-RU"/>
    </w:rPr>
  </w:style>
  <w:style w:type="paragraph" w:styleId="1018">
    <w:name w:val="Balloon Text"/>
    <w:basedOn w:val="741"/>
    <w:link w:val="1019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1019" w:customStyle="1">
    <w:name w:val="Текст выноски Знак"/>
    <w:link w:val="1018"/>
    <w:uiPriority w:val="99"/>
    <w:semiHidden/>
    <w:rPr>
      <w:rFonts w:ascii="Tahoma" w:hAnsi="Tahoma" w:cs="Tahoma"/>
      <w:sz w:val="16"/>
      <w:szCs w:val="16"/>
    </w:rPr>
  </w:style>
  <w:style w:type="character" w:styleId="1020" w:customStyle="1">
    <w:name w:val="Верхний колонтитул Знак"/>
    <w:link w:val="786"/>
    <w:uiPriority w:val="99"/>
    <w:rPr>
      <w:rFonts w:cs="Times New Roman"/>
    </w:rPr>
  </w:style>
  <w:style w:type="character" w:styleId="1021" w:customStyle="1">
    <w:name w:val="Нижний колонтитул Знак"/>
    <w:link w:val="788"/>
    <w:uiPriority w:val="99"/>
    <w:rPr>
      <w:rFonts w:cs="Times New Roman"/>
    </w:rPr>
  </w:style>
  <w:style w:type="character" w:styleId="1022" w:customStyle="1">
    <w:name w:val="Заголовок 3 Знак"/>
    <w:link w:val="744"/>
    <w:rPr>
      <w:rFonts w:ascii="Arial" w:hAnsi="Arial" w:cs="Arial"/>
      <w:b/>
      <w:bCs/>
      <w:sz w:val="26"/>
      <w:szCs w:val="26"/>
    </w:rPr>
  </w:style>
  <w:style w:type="paragraph" w:styleId="1023" w:customStyle="1">
    <w:name w:val="Абзац списка1"/>
    <w:basedOn w:val="741"/>
    <w:pPr>
      <w:contextualSpacing/>
      <w:ind w:left="720"/>
    </w:pPr>
    <w:rPr>
      <w:lang w:eastAsia="en-US"/>
    </w:rPr>
  </w:style>
  <w:style w:type="character" w:styleId="1024">
    <w:name w:val="annotation reference"/>
    <w:uiPriority w:val="99"/>
    <w:semiHidden/>
    <w:unhideWhenUsed/>
    <w:rPr>
      <w:sz w:val="16"/>
      <w:szCs w:val="16"/>
    </w:rPr>
  </w:style>
  <w:style w:type="paragraph" w:styleId="1025">
    <w:name w:val="annotation text"/>
    <w:basedOn w:val="741"/>
    <w:link w:val="1026"/>
    <w:uiPriority w:val="99"/>
    <w:semiHidden/>
    <w:unhideWhenUsed/>
    <w:rPr>
      <w:sz w:val="20"/>
      <w:szCs w:val="20"/>
    </w:rPr>
  </w:style>
  <w:style w:type="character" w:styleId="1026" w:customStyle="1">
    <w:name w:val="Текст примечания Знак"/>
    <w:basedOn w:val="751"/>
    <w:link w:val="1025"/>
    <w:uiPriority w:val="99"/>
    <w:semiHidden/>
  </w:style>
  <w:style w:type="paragraph" w:styleId="1027">
    <w:name w:val="annotation subject"/>
    <w:basedOn w:val="1025"/>
    <w:next w:val="1025"/>
    <w:link w:val="1028"/>
    <w:uiPriority w:val="99"/>
    <w:semiHidden/>
    <w:unhideWhenUsed/>
    <w:rPr>
      <w:b/>
      <w:bCs/>
      <w:lang w:val="en-US" w:eastAsia="en-US"/>
    </w:rPr>
  </w:style>
  <w:style w:type="character" w:styleId="1028" w:customStyle="1">
    <w:name w:val="Тема примечания Знак"/>
    <w:link w:val="1027"/>
    <w:uiPriority w:val="99"/>
    <w:semiHidden/>
    <w:rPr>
      <w:b/>
      <w:bCs/>
    </w:rPr>
  </w:style>
  <w:style w:type="paragraph" w:styleId="1029">
    <w:name w:val="Body Text Indent"/>
    <w:basedOn w:val="741"/>
    <w:link w:val="1030"/>
    <w:uiPriority w:val="99"/>
    <w:semiHidden/>
    <w:unhideWhenUsed/>
    <w:pPr>
      <w:ind w:left="283"/>
      <w:spacing w:after="120"/>
    </w:pPr>
    <w:rPr>
      <w:lang w:val="en-US" w:eastAsia="en-US"/>
    </w:rPr>
  </w:style>
  <w:style w:type="character" w:styleId="1030" w:customStyle="1">
    <w:name w:val="Основной текст с отступом Знак"/>
    <w:link w:val="1029"/>
    <w:uiPriority w:val="99"/>
    <w:semiHidden/>
    <w:rPr>
      <w:sz w:val="22"/>
      <w:szCs w:val="22"/>
    </w:rPr>
  </w:style>
  <w:style w:type="character" w:styleId="1031" w:customStyle="1">
    <w:name w:val="Заголовок 1 Знак"/>
    <w:link w:val="742"/>
    <w:uiPriority w:val="9"/>
    <w:rPr>
      <w:rFonts w:ascii="Calibri Light" w:hAnsi="Calibri Light" w:eastAsia="Times New Roman" w:cs="Times New Roman"/>
      <w:b/>
      <w:bCs/>
      <w:sz w:val="32"/>
      <w:szCs w:val="32"/>
    </w:rPr>
  </w:style>
  <w:style w:type="paragraph" w:styleId="1032" w:customStyle="1">
    <w:name w:val="ConsPlusNormal"/>
    <w:pPr>
      <w:widowControl w:val="off"/>
    </w:pPr>
    <w:rPr>
      <w:rFonts w:ascii="Arial" w:hAnsi="Arial" w:cs="Arial"/>
      <w:lang w:eastAsia="ru-RU"/>
    </w:rPr>
  </w:style>
  <w:style w:type="table" w:styleId="1033" w:customStyle="1">
    <w:name w:val="Сетка таблицы7"/>
    <w:uiPriority w:val="3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юя___5_B_&gt;_4_8_G_5_A_:_8_5</dc:title>
  <dc:creator>GERA_DESIGN1</dc:creator>
  <cp:revision>67</cp:revision>
  <dcterms:created xsi:type="dcterms:W3CDTF">2024-02-06T09:56:00Z</dcterms:created>
  <dcterms:modified xsi:type="dcterms:W3CDTF">2025-03-21T08:51:05Z</dcterms:modified>
  <cp:version>1048576</cp:version>
</cp:coreProperties>
</file>