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numPr>
          <w:numId w:val="0"/>
          <w:ilvl w:val="0"/>
        </w:numPr>
        <w:tabs>
          <w:tab w:val="clear" w:pos="708" w:leader="none"/>
          <w:tab w:val="left" w:pos="709" w:leader="none"/>
        </w:tabs>
        <w:spacing w:before="0" w:after="0" w:line="228" w:lineRule="auto"/>
        <w:ind w:left="0" w:firstLine="0"/>
        <w:jc w:val="center"/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МИНИСТЕРСТВО ЖИЛИЩНО-КОММУНАЛЬНОГО ХОЗЯЙСТВА</w:t>
      </w:r>
    </w:p>
    <w:p>
      <w:pPr>
        <w:pStyle w:val="697"/>
        <w:numPr>
          <w:numId w:val="0"/>
          <w:ilvl w:val="0"/>
        </w:numPr>
        <w:tabs>
          <w:tab w:val="clear" w:pos="708" w:leader="none"/>
          <w:tab w:val="left" w:pos="709" w:leader="none"/>
        </w:tabs>
        <w:spacing w:before="0" w:after="0" w:line="228" w:lineRule="auto"/>
        <w:ind w:left="0" w:firstLine="0"/>
        <w:jc w:val="center"/>
        <w:outlineLvl w:val="0"/>
      </w:pPr>
      <w:r>
        <w:rPr>
          <w:rFonts w:eastAsia="Times New Roman" w:cs="Times New Roman"/>
          <w:b/>
          <w:bCs/>
          <w:szCs w:val="28"/>
          <w:lang w:eastAsia="ru-RU"/>
        </w:rPr>
        <w:t xml:space="preserve">И ЭНЕРГЕТИКИ НОВОСИБИРСКОЙ ОБЛАСТИ</w:t>
      </w:r>
    </w:p>
    <w:p>
      <w:pPr>
        <w:pStyle w:val="697"/>
        <w:spacing w:before="0" w:after="0" w:line="228" w:lineRule="auto"/>
        <w:jc w:val="center"/>
      </w:pPr>
    </w:p>
    <w:p>
      <w:pPr>
        <w:pStyle w:val="697"/>
        <w:numPr>
          <w:numId w:val="0"/>
          <w:ilvl w:val="0"/>
        </w:numPr>
        <w:spacing w:before="0" w:after="0" w:line="228" w:lineRule="auto"/>
        <w:ind w:left="0" w:firstLine="0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ПОЯСНИТЕЛЬНАЯ ЗАПИСКА</w:t>
      </w:r>
      <w:r>
        <w:rPr>
          <w:rFonts w:eastAsia="Times New Roman" w:cs="Times New Roman"/>
          <w:bCs/>
          <w:color w:val="000000"/>
          <w:szCs w:val="28"/>
          <w:lang w:eastAsia="ru-RU"/>
        </w:rPr>
      </w:r>
      <w:r>
        <w:rPr>
          <w:rFonts w:eastAsia="Times New Roman" w:cs="Times New Roman"/>
          <w:bCs/>
          <w:color w:val="000000"/>
          <w:szCs w:val="28"/>
          <w:lang w:eastAsia="ru-RU"/>
        </w:rPr>
      </w:r>
    </w:p>
    <w:p>
      <w:pPr>
        <w:pStyle w:val="697"/>
        <w:spacing w:before="0" w:after="0" w:line="240" w:lineRule="auto"/>
        <w:jc w:val="center"/>
      </w:pPr>
    </w:p>
    <w:p>
      <w:pPr>
        <w:pStyle w:val="697"/>
        <w:spacing w:before="0" w:after="0" w:line="240" w:lineRule="auto"/>
        <w:ind w:firstLine="709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к проекту постановления Губернатора Новосибирской области                    «О внесении изменений в постановление Губернатора Новосибирской области    от 21.10.2021 № 214»</w:t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pStyle w:val="697"/>
        <w:spacing w:before="0" w:after="0" w:line="240" w:lineRule="auto"/>
        <w:jc w:val="center"/>
      </w:pPr>
    </w:p>
    <w:p>
      <w:pPr>
        <w:pStyle w:val="7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Губернатора Новосибирской области «О внесении изменений в постановление Губернатора Новосибирской области от 21.10.2021 № 214» (далее – Проект) разработан в целях приведения </w:t>
      </w:r>
      <w:r>
        <w:rPr>
          <w:bCs/>
          <w:sz w:val="28"/>
          <w:szCs w:val="28"/>
        </w:rPr>
        <w:t xml:space="preserve">постановления Губернатора новосибирской области от 21.10.2021 № 214 «О Положении об организации и ведении гражданской обороны в Новосибирской области»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Изменения вносятся на основании постановления Правительства</w:t>
      </w:r>
      <w:r>
        <w:rPr>
          <w:sz w:val="28"/>
          <w:szCs w:val="28"/>
          <w:shd w:val="clear" w:color="auto" w:fill="auto"/>
        </w:rPr>
        <w:t xml:space="preserve"> Российской Федерации от 12.03.2024 № 288 «О внесении изменений в некоторые акты Правительства Российской Федерации» и постановления Губернатора Новосибирской области от 05.08.2022 № 144 «О системе и структуре исполнительных органов Новосибирской области».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Проектом уточняются: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название «областные исполнительные органы Новосибирской области» в соответствии с постановлением Губернатора Новосибирской области от 05.08.2022 № 144 «О системе и структуре исполнительных органов Новосибирской области» (по всему </w:t>
      </w:r>
      <w:r>
        <w:rPr>
          <w:color w:val="000000"/>
          <w:sz w:val="28"/>
          <w:szCs w:val="28"/>
          <w:shd w:val="clear" w:color="auto" w:fill="auto"/>
        </w:rPr>
        <w:t xml:space="preserve">Положению об организации и ведении гражданской обороны Новосибирской области)</w:t>
      </w:r>
      <w:r>
        <w:rPr>
          <w:sz w:val="28"/>
          <w:szCs w:val="28"/>
          <w:shd w:val="clear" w:color="auto" w:fill="auto"/>
        </w:rPr>
        <w:t xml:space="preserve">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слово «реконструкция» в соответствии с постановлением Правительства Российской Федерации от 12.03.2024 № 288 «О внесении изменений в некоторые акты Правительства Российской Федерации» (подпункт 2 пункта 14 </w:t>
      </w:r>
      <w:r>
        <w:rPr>
          <w:color w:val="000000"/>
          <w:sz w:val="28"/>
          <w:szCs w:val="28"/>
          <w:shd w:val="clear" w:color="auto" w:fill="auto"/>
        </w:rPr>
        <w:t xml:space="preserve">Положения об организации и ведении гражданской обороны Новосибирской области)</w:t>
      </w:r>
      <w:r>
        <w:rPr>
          <w:sz w:val="28"/>
          <w:szCs w:val="28"/>
          <w:shd w:val="clear" w:color="auto" w:fill="auto"/>
        </w:rPr>
        <w:t xml:space="preserve">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6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 w:val="28"/>
          <w:szCs w:val="28"/>
        </w:rPr>
        <w:t xml:space="preserve">наименование «комиссия по вопросам повышения устойчивости функционирования </w:t>
      </w:r>
      <w:r>
        <w:rPr>
          <w:i w:val="0"/>
          <w:iCs w:val="0"/>
          <w:color w:val="000000"/>
          <w:sz w:val="28"/>
          <w:szCs w:val="28"/>
        </w:rPr>
        <w:t xml:space="preserve">объектов экономики</w:t>
      </w:r>
      <w:r>
        <w:rPr>
          <w:i/>
          <w:iCs/>
          <w:color w:val="00a9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военное время и в чрезвычайных ситуациях» приведено в соответствии с п</w:t>
      </w:r>
      <w:r>
        <w:rPr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остановлением Правительства Новосибирской области от 30.10.2017 № 401-п «О создании комиссии по вопросам повышения устойчивости функционирования объектов экономики в военное время и в чрезвычайных ситуациях на территории Новосибирской области»</w:t>
      </w:r>
      <w:r>
        <w:rPr>
          <w:color w:val="000000"/>
          <w:sz w:val="28"/>
          <w:szCs w:val="28"/>
        </w:rPr>
        <w:t xml:space="preserve"> (абзац третий пункта 15 </w:t>
      </w:r>
      <w:r>
        <w:rPr>
          <w:color w:val="000000"/>
          <w:sz w:val="28"/>
          <w:szCs w:val="28"/>
          <w:shd w:val="clear" w:color="auto" w:fill="auto"/>
        </w:rPr>
        <w:t xml:space="preserve">Положения об организации и ведении гражданской обороны Новосибирской области).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96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 w:val="28"/>
          <w:szCs w:val="28"/>
          <w:shd w:val="clear" w:color="auto" w:fill="auto"/>
        </w:rPr>
        <w:t xml:space="preserve">В связи со вступлением в силу постановления Правительства Российской Федерации от 12.03.2024 № 288 «О внесении изменений в некоторые акты Правительства Российской Федерации», а также возложением обязанност</w:t>
      </w:r>
      <w:r>
        <w:rPr>
          <w:color w:val="000000"/>
          <w:sz w:val="28"/>
          <w:szCs w:val="28"/>
          <w:shd w:val="clear" w:color="auto" w:fill="auto"/>
        </w:rPr>
        <w:t xml:space="preserve">и</w:t>
      </w:r>
      <w:r>
        <w:rPr>
          <w:color w:val="000000"/>
          <w:sz w:val="28"/>
          <w:szCs w:val="28"/>
          <w:shd w:val="clear" w:color="auto" w:fill="auto"/>
        </w:rPr>
        <w:t xml:space="preserve"> на областной исполнительный орган, уполномоченный в области гражданской обороны по созданию, </w:t>
      </w:r>
      <w:r>
        <w:rPr>
          <w:i w:val="0"/>
          <w:iCs w:val="0"/>
          <w:color w:val="000000"/>
          <w:sz w:val="28"/>
          <w:szCs w:val="28"/>
          <w:shd w:val="clear" w:color="auto" w:fill="auto"/>
        </w:rPr>
        <w:t xml:space="preserve">реконструкции</w:t>
      </w:r>
      <w:r>
        <w:rPr>
          <w:i/>
          <w:iCs/>
          <w:color w:val="00a933"/>
          <w:sz w:val="28"/>
          <w:szCs w:val="28"/>
          <w:shd w:val="clear" w:color="auto" w:fill="auto"/>
        </w:rPr>
        <w:t xml:space="preserve"> </w:t>
      </w:r>
      <w:r>
        <w:rPr>
          <w:color w:val="000000"/>
          <w:sz w:val="28"/>
          <w:szCs w:val="28"/>
          <w:shd w:val="clear" w:color="auto" w:fill="auto"/>
        </w:rPr>
        <w:t xml:space="preserve">и поддержанию в состоянии постоянной готовности к использованию систем оповещения населения (подпункт 2 пункта 14 Положения об организации и ведении гражданской обороны Новосибирской области) </w:t>
      </w:r>
      <w:r>
        <w:rPr>
          <w:color w:val="000000"/>
          <w:sz w:val="28"/>
          <w:szCs w:val="28"/>
          <w:shd w:val="clear" w:color="auto" w:fill="auto"/>
        </w:rPr>
        <w:t xml:space="preserve">абзацы «</w:t>
      </w:r>
      <w:r>
        <w:rPr>
          <w:color w:val="000000"/>
          <w:sz w:val="28"/>
          <w:szCs w:val="28"/>
          <w:shd w:val="clear" w:color="auto" w:fill="auto"/>
        </w:rPr>
        <w:t xml:space="preserve">а» и «б» подпункта 2 пункта 10 </w:t>
      </w:r>
      <w:r>
        <w:rPr>
          <w:color w:val="000000"/>
          <w:sz w:val="28"/>
          <w:szCs w:val="28"/>
          <w:shd w:val="clear" w:color="auto" w:fill="auto"/>
        </w:rPr>
        <w:t xml:space="preserve">признаются утр</w:t>
      </w:r>
      <w:r>
        <w:rPr>
          <w:color w:val="000000"/>
          <w:sz w:val="28"/>
          <w:szCs w:val="28"/>
          <w:shd w:val="clear" w:color="auto" w:fill="auto"/>
        </w:rPr>
        <w:t xml:space="preserve">атившими</w:t>
      </w:r>
      <w:r>
        <w:rPr>
          <w:color w:val="000000"/>
          <w:sz w:val="28"/>
          <w:szCs w:val="28"/>
          <w:shd w:val="clear" w:color="auto" w:fill="auto"/>
        </w:rPr>
        <w:t xml:space="preserve"> силу.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76"/>
        <w:ind w:firstLine="708"/>
        <w:jc w:val="both"/>
        <w:rPr>
          <w:sz w:val="28"/>
          <w:szCs w:val="28"/>
        </w:rPr>
      </w:pPr>
      <w:r>
        <w:t xml:space="preserve">Абзацем третьим пункта 19 уточняется в чьи полномочия входит право утверждать положение об эвакуационной комиссии Новосибирской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6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Проект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(далее – НПА НСО) обязанности для с</w:t>
      </w:r>
      <w:r>
        <w:rPr>
          <w:sz w:val="28"/>
          <w:szCs w:val="28"/>
        </w:rPr>
        <w:t xml:space="preserve">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spacing w:after="0" w:line="233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требова</w:t>
      </w:r>
      <w:bookmarkStart w:id="0" w:name="undefined"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ниями пункта 77 Инструкции по документационному обеспечению Губернатора Новосибирской области и Правительства Новосибирской обл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асти, утвержденной постановлением Губернатора Новосибирской области от 01.11.2010 № 345, проект постановления размещен в государственной информационной системе Новосибирской области «Электронная демократия Новосибирской области» в сети Интернет по адресу: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https://digitdem.nso.ru/#/vis/b1a80ea3-37a3-d5a4-ecbc-ad72aefcc772/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9369c2fe-cfc4-1601-10b2-a1e8e8cb2e46/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 на сайте министерства жилищно-коммунального хозяйства и энергетики Новосибирской области с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07.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11.202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 по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11.202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Заключений, по результатам независимой экспертизы, в министерство жилищно-коммунального хозяйства и энергетики Новосибирской области, не поступило.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776"/>
        <w:ind w:firstLine="708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Реализация постановления не требует дополнительного финансирования из областного бюджета Новосибирской области.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7"/>
        <w:spacing w:before="0"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</w:r>
      <w:r>
        <w:rPr>
          <w:rFonts w:eastAsia="Calibri" w:cs="Times New Roman"/>
        </w:rPr>
      </w:r>
      <w:r>
        <w:rPr>
          <w:rFonts w:eastAsia="Calibri" w:cs="Times New Roman"/>
        </w:rPr>
      </w:r>
    </w:p>
    <w:p>
      <w:pPr>
        <w:pStyle w:val="796"/>
        <w:spacing w:before="0" w:after="0" w:afterAutospacing="0"/>
        <w:ind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796"/>
        <w:spacing w:before="0" w:after="0" w:afterAutospacing="0"/>
        <w:ind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</w:rPr>
      </w:pPr>
      <w:r>
        <w:rPr>
          <w:rFonts w:eastAsia="Times New Roman" w:cs="Times New Roman"/>
          <w:sz w:val="28"/>
          <w:szCs w:val="28"/>
        </w:rPr>
        <w:t xml:space="preserve">Исполняющий обязанности министра                                                       Е.Г. Назаров</w:t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pStyle w:val="697"/>
        <w:numPr>
          <w:numId w:val="0"/>
          <w:ilvl w:val="0"/>
        </w:numPr>
        <w:spacing w:before="0" w:after="0" w:afterAutospacing="0" w:line="240" w:lineRule="auto"/>
        <w:ind w:left="0" w:firstLine="0"/>
        <w:outlineLvl w:val="0"/>
        <w:rPr>
          <w:rFonts w:cs="Times New Roman"/>
          <w:sz w:val="20"/>
          <w:szCs w:val="20"/>
          <w:highlight w:val="none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  <w:highlight w:val="none"/>
        </w:rPr>
      </w:r>
      <w:r>
        <w:rPr>
          <w:rFonts w:cs="Times New Roman"/>
          <w:sz w:val="20"/>
          <w:szCs w:val="20"/>
          <w:highlight w:val="none"/>
        </w:rPr>
      </w:r>
    </w:p>
    <w:p>
      <w:pPr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А.А. Прохоров</w:t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highlight w:val="none"/>
          <w:lang w:eastAsia="ru-RU"/>
        </w:rPr>
      </w:r>
    </w:p>
    <w:p>
      <w:pPr>
        <w:pStyle w:val="697"/>
        <w:spacing w:before="0" w:after="0" w:line="240" w:lineRule="auto"/>
        <w:jc w:val="both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210-33-38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97"/>
        <w:spacing w:before="0"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567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sdt>
      <w:sdtPr>
        <w15:appearance w15:val="boundingBox"/>
        <w:rPr/>
      </w:sdtPr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</w:p>
  <w:p>
    <w:pPr>
      <w:pStyle w:val="7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95">
    <w:name w:val="No List"/>
    <w:uiPriority w:val="99"/>
    <w:semiHidden/>
    <w:unhideWhenUsed/>
  </w:style>
  <w:style w:type="character" w:styleId="696">
    <w:name w:val="Hyperlink"/>
    <w:uiPriority w:val="99"/>
    <w:unhideWhenUsed/>
    <w:rPr>
      <w:color w:val="0000ff" w:themeColor="hyperlink"/>
      <w:u w:val="single"/>
    </w:rPr>
  </w:style>
  <w:style w:type="paragraph" w:styleId="697" w:default="1">
    <w:name w:val="Normal"/>
    <w:qFormat/>
    <w:pPr>
      <w:widowControl/>
      <w:spacing w:before="0" w:beforeAutospacing="0" w:after="160" w:afterAutospacing="0" w:line="259" w:lineRule="auto"/>
      <w:jc w:val="left"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698" w:customStyle="1">
    <w:name w:val="Heading 1"/>
    <w:basedOn w:val="697"/>
    <w:next w:val="697"/>
    <w:link w:val="70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7"/>
    <w:next w:val="697"/>
    <w:link w:val="70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Heading 3"/>
    <w:basedOn w:val="697"/>
    <w:next w:val="697"/>
    <w:link w:val="71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97"/>
    <w:next w:val="697"/>
    <w:link w:val="71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97"/>
    <w:next w:val="697"/>
    <w:link w:val="71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97"/>
    <w:next w:val="697"/>
    <w:link w:val="71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04" w:customStyle="1">
    <w:name w:val="Heading 7"/>
    <w:basedOn w:val="697"/>
    <w:next w:val="697"/>
    <w:link w:val="71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05" w:customStyle="1">
    <w:name w:val="Heading 8"/>
    <w:basedOn w:val="697"/>
    <w:next w:val="697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06" w:customStyle="1">
    <w:name w:val="Heading 9"/>
    <w:basedOn w:val="697"/>
    <w:next w:val="697"/>
    <w:link w:val="71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  <w:qFormat/>
  </w:style>
  <w:style w:type="character" w:styleId="708" w:customStyle="1">
    <w:name w:val="Heading 1 Char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10" w:customStyle="1">
    <w:name w:val="Heading 3 Char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707"/>
    <w:uiPriority w:val="10"/>
    <w:qFormat/>
    <w:rPr>
      <w:sz w:val="48"/>
      <w:szCs w:val="48"/>
    </w:rPr>
  </w:style>
  <w:style w:type="character" w:styleId="718" w:customStyle="1">
    <w:name w:val="Subtitle Char"/>
    <w:basedOn w:val="707"/>
    <w:uiPriority w:val="11"/>
    <w:qFormat/>
    <w:rPr>
      <w:sz w:val="24"/>
      <w:szCs w:val="24"/>
    </w:rPr>
  </w:style>
  <w:style w:type="character" w:styleId="719" w:customStyle="1">
    <w:name w:val="Quote Char"/>
    <w:uiPriority w:val="29"/>
    <w:qFormat/>
    <w:rPr>
      <w:i/>
    </w:rPr>
  </w:style>
  <w:style w:type="character" w:styleId="720" w:customStyle="1">
    <w:name w:val="Intense Quote Char"/>
    <w:uiPriority w:val="30"/>
    <w:qFormat/>
    <w:rPr>
      <w:i/>
    </w:rPr>
  </w:style>
  <w:style w:type="character" w:styleId="721" w:customStyle="1">
    <w:name w:val="Footnote Text Char"/>
    <w:uiPriority w:val="99"/>
    <w:qFormat/>
    <w:rPr>
      <w:sz w:val="18"/>
    </w:rPr>
  </w:style>
  <w:style w:type="character" w:styleId="722" w:customStyle="1">
    <w:name w:val="Endnote Text Char"/>
    <w:uiPriority w:val="99"/>
    <w:qFormat/>
    <w:rPr>
      <w:sz w:val="20"/>
    </w:rPr>
  </w:style>
  <w:style w:type="character" w:styleId="723" w:customStyle="1">
    <w:name w:val="Заголовок 1 Знак"/>
    <w:basedOn w:val="707"/>
    <w:link w:val="763"/>
    <w:uiPriority w:val="9"/>
    <w:qFormat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707"/>
    <w:link w:val="764"/>
    <w:uiPriority w:val="9"/>
    <w:qFormat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707"/>
    <w:link w:val="765"/>
    <w:uiPriority w:val="9"/>
    <w:qFormat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707"/>
    <w:link w:val="76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707"/>
    <w:link w:val="7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707"/>
    <w:link w:val="7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707"/>
    <w:link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707"/>
    <w:link w:val="7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707"/>
    <w:link w:val="77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Название Знак"/>
    <w:basedOn w:val="707"/>
    <w:uiPriority w:val="10"/>
    <w:qFormat/>
    <w:rPr>
      <w:sz w:val="48"/>
      <w:szCs w:val="48"/>
    </w:rPr>
  </w:style>
  <w:style w:type="character" w:styleId="733" w:customStyle="1">
    <w:name w:val="Подзаголовок Знак"/>
    <w:basedOn w:val="707"/>
    <w:uiPriority w:val="11"/>
    <w:qFormat/>
    <w:rPr>
      <w:sz w:val="24"/>
      <w:szCs w:val="24"/>
    </w:rPr>
  </w:style>
  <w:style w:type="character" w:styleId="734" w:customStyle="1">
    <w:name w:val="Цитата 2 Знак"/>
    <w:link w:val="779"/>
    <w:uiPriority w:val="29"/>
    <w:qFormat/>
    <w:rPr>
      <w:i/>
    </w:rPr>
  </w:style>
  <w:style w:type="character" w:styleId="735" w:customStyle="1">
    <w:name w:val="Выделенная цитата Знак"/>
    <w:link w:val="780"/>
    <w:uiPriority w:val="30"/>
    <w:qFormat/>
    <w:rPr>
      <w:i/>
    </w:rPr>
  </w:style>
  <w:style w:type="character" w:styleId="736" w:customStyle="1">
    <w:name w:val="Header Char"/>
    <w:basedOn w:val="707"/>
    <w:link w:val="772"/>
    <w:uiPriority w:val="99"/>
    <w:qFormat/>
  </w:style>
  <w:style w:type="character" w:styleId="737" w:customStyle="1">
    <w:name w:val="Footer Char"/>
    <w:basedOn w:val="707"/>
    <w:uiPriority w:val="99"/>
    <w:qFormat/>
  </w:style>
  <w:style w:type="character" w:styleId="738" w:customStyle="1">
    <w:name w:val="Caption Char"/>
    <w:link w:val="773"/>
    <w:uiPriority w:val="99"/>
    <w:qFormat/>
  </w:style>
  <w:style w:type="character" w:styleId="739">
    <w:name w:val="Internet Link"/>
    <w:uiPriority w:val="99"/>
    <w:unhideWhenUsed/>
    <w:qFormat/>
    <w:rPr>
      <w:color w:val="0563c1" w:themeColor="hyperlink"/>
      <w:u w:val="single"/>
    </w:rPr>
  </w:style>
  <w:style w:type="character" w:styleId="740" w:customStyle="1">
    <w:name w:val="Текст сноски Знак"/>
    <w:uiPriority w:val="99"/>
    <w:qFormat/>
    <w:rPr>
      <w:sz w:val="18"/>
    </w:rPr>
  </w:style>
  <w:style w:type="character" w:styleId="741">
    <w:name w:val="footnote reference"/>
    <w:rPr>
      <w:vertAlign w:val="superscript"/>
    </w:rPr>
  </w:style>
  <w:style w:type="character" w:styleId="742">
    <w:name w:val="Footnote Characters"/>
    <w:qFormat/>
    <w:rPr>
      <w:vertAlign w:val="superscript"/>
    </w:rPr>
  </w:style>
  <w:style w:type="character" w:styleId="743">
    <w:name w:val="Footnote Characters1"/>
    <w:qFormat/>
    <w:rPr>
      <w:vertAlign w:val="superscript"/>
    </w:rPr>
  </w:style>
  <w:style w:type="character" w:styleId="744">
    <w:name w:val="Footnote Characters11"/>
    <w:basedOn w:val="707"/>
    <w:uiPriority w:val="99"/>
    <w:unhideWhenUsed/>
    <w:qFormat/>
    <w:rPr>
      <w:vertAlign w:val="superscript"/>
    </w:rPr>
  </w:style>
  <w:style w:type="character" w:styleId="745" w:customStyle="1">
    <w:name w:val="Текст концевой сноски Знак"/>
    <w:uiPriority w:val="99"/>
    <w:qFormat/>
    <w:rPr>
      <w:sz w:val="20"/>
    </w:rPr>
  </w:style>
  <w:style w:type="character" w:styleId="746">
    <w:name w:val="endnote reference"/>
    <w:rPr>
      <w:vertAlign w:val="superscript"/>
    </w:rPr>
  </w:style>
  <w:style w:type="character" w:styleId="747">
    <w:name w:val="Endnote Characters"/>
    <w:qFormat/>
    <w:rPr>
      <w:vertAlign w:val="superscript"/>
    </w:rPr>
  </w:style>
  <w:style w:type="character" w:styleId="748">
    <w:name w:val="Endnote Characters1"/>
    <w:qFormat/>
    <w:rPr>
      <w:vertAlign w:val="superscript"/>
    </w:rPr>
  </w:style>
  <w:style w:type="character" w:styleId="749">
    <w:name w:val="Endnote Characters11"/>
    <w:basedOn w:val="707"/>
    <w:uiPriority w:val="99"/>
    <w:semiHidden/>
    <w:unhideWhenUsed/>
    <w:qFormat/>
    <w:rPr>
      <w:vertAlign w:val="superscript"/>
    </w:rPr>
  </w:style>
  <w:style w:type="character" w:styleId="750" w:customStyle="1">
    <w:name w:val="Верхний колонтитул Знак"/>
    <w:basedOn w:val="707"/>
    <w:link w:val="772"/>
    <w:uiPriority w:val="99"/>
    <w:qFormat/>
  </w:style>
  <w:style w:type="character" w:styleId="751" w:customStyle="1">
    <w:name w:val="Нижний колонтитул Знак"/>
    <w:basedOn w:val="707"/>
    <w:link w:val="773"/>
    <w:uiPriority w:val="99"/>
    <w:qFormat/>
  </w:style>
  <w:style w:type="character" w:styleId="752" w:customStyle="1">
    <w:name w:val="Текст выноски Знак"/>
    <w:basedOn w:val="707"/>
    <w:link w:val="795"/>
    <w:uiPriority w:val="99"/>
    <w:semiHidden/>
    <w:qFormat/>
    <w:rPr>
      <w:rFonts w:ascii="Segoe UI" w:hAnsi="Segoe UI" w:cs="Segoe UI"/>
      <w:sz w:val="18"/>
      <w:szCs w:val="18"/>
    </w:rPr>
  </w:style>
  <w:style w:type="character" w:styleId="753" w:customStyle="1">
    <w:name w:val="Схема документа Знак"/>
    <w:basedOn w:val="707"/>
    <w:link w:val="797"/>
    <w:uiPriority w:val="99"/>
    <w:semiHidden/>
    <w:qFormat/>
    <w:rPr>
      <w:rFonts w:ascii="Tahoma" w:hAnsi="Tahoma" w:cs="Tahoma"/>
      <w:sz w:val="16"/>
      <w:szCs w:val="16"/>
    </w:rPr>
  </w:style>
  <w:style w:type="character" w:styleId="754" w:customStyle="1">
    <w:name w:val="docdata"/>
    <w:qFormat/>
  </w:style>
  <w:style w:type="paragraph" w:styleId="755">
    <w:name w:val="Заголовок"/>
    <w:basedOn w:val="697"/>
    <w:next w:val="75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756" w:customStyle="1">
    <w:name w:val="Body Text"/>
    <w:pPr>
      <w:keepNext w:val="0"/>
      <w:keepLines w:val="0"/>
      <w:pageBreakBefore w:val="0"/>
      <w:widowControl/>
      <w:shd w:val="nil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757">
    <w:name w:val="List"/>
    <w:basedOn w:val="756"/>
    <w:rPr>
      <w:rFonts w:cs="Lucida Sans"/>
    </w:rPr>
  </w:style>
  <w:style w:type="paragraph" w:styleId="758" w:customStyle="1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59">
    <w:name w:val="Указатель"/>
    <w:basedOn w:val="697"/>
    <w:qFormat/>
    <w:pPr>
      <w:suppressLineNumbers/>
    </w:pPr>
    <w:rPr>
      <w:rFonts w:cs="Lucida Sans"/>
    </w:rPr>
  </w:style>
  <w:style w:type="paragraph" w:styleId="760">
    <w:name w:val="Header and Footer"/>
    <w:basedOn w:val="697"/>
    <w:qFormat/>
  </w:style>
  <w:style w:type="paragraph" w:styleId="761" w:customStyle="1">
    <w:name w:val="Header"/>
    <w:basedOn w:val="697"/>
    <w:link w:val="736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762" w:customStyle="1">
    <w:name w:val="Footer"/>
    <w:basedOn w:val="697"/>
    <w:link w:val="73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  <w:spacing w:before="0" w:after="0" w:line="240" w:lineRule="auto"/>
    </w:pPr>
  </w:style>
  <w:style w:type="paragraph" w:styleId="763" w:customStyle="1">
    <w:name w:val="Заголовок 11"/>
    <w:basedOn w:val="697"/>
    <w:next w:val="697"/>
    <w:link w:val="72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4" w:customStyle="1">
    <w:name w:val="Заголовок 21"/>
    <w:basedOn w:val="697"/>
    <w:next w:val="697"/>
    <w:link w:val="72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5" w:customStyle="1">
    <w:name w:val="Заголовок 31"/>
    <w:basedOn w:val="697"/>
    <w:next w:val="697"/>
    <w:link w:val="72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697"/>
    <w:next w:val="697"/>
    <w:link w:val="72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 w:customStyle="1">
    <w:name w:val="Заголовок 51"/>
    <w:basedOn w:val="697"/>
    <w:next w:val="697"/>
    <w:link w:val="72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 w:customStyle="1">
    <w:name w:val="Заголовок 61"/>
    <w:basedOn w:val="697"/>
    <w:next w:val="697"/>
    <w:link w:val="72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69" w:customStyle="1">
    <w:name w:val="Заголовок 71"/>
    <w:basedOn w:val="697"/>
    <w:next w:val="697"/>
    <w:link w:val="72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70" w:customStyle="1">
    <w:name w:val="Заголовок 81"/>
    <w:basedOn w:val="697"/>
    <w:next w:val="697"/>
    <w:link w:val="73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71" w:customStyle="1">
    <w:name w:val="Заголовок 91"/>
    <w:basedOn w:val="697"/>
    <w:next w:val="697"/>
    <w:link w:val="73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72" w:customStyle="1">
    <w:name w:val="Верхний колонтитул1"/>
    <w:basedOn w:val="697"/>
    <w:link w:val="750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73" w:customStyle="1">
    <w:name w:val="Нижний колонтитул1"/>
    <w:basedOn w:val="697"/>
    <w:link w:val="751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774" w:customStyle="1">
    <w:name w:val="Название объекта1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75">
    <w:name w:val="List Paragraph"/>
    <w:basedOn w:val="697"/>
    <w:uiPriority w:val="34"/>
    <w:qFormat/>
    <w:pPr>
      <w:spacing w:before="0" w:after="160"/>
      <w:ind w:left="720"/>
      <w:contextualSpacing/>
    </w:pPr>
  </w:style>
  <w:style w:type="paragraph" w:styleId="776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77">
    <w:name w:val="Title"/>
    <w:basedOn w:val="697"/>
    <w:next w:val="697"/>
    <w:link w:val="73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78">
    <w:name w:val="Subtitle"/>
    <w:basedOn w:val="697"/>
    <w:next w:val="697"/>
    <w:link w:val="733"/>
    <w:uiPriority w:val="11"/>
    <w:qFormat/>
    <w:pPr>
      <w:spacing w:before="200" w:after="200"/>
    </w:pPr>
    <w:rPr>
      <w:sz w:val="24"/>
      <w:szCs w:val="24"/>
    </w:rPr>
  </w:style>
  <w:style w:type="paragraph" w:styleId="779">
    <w:name w:val="Quote"/>
    <w:basedOn w:val="697"/>
    <w:next w:val="697"/>
    <w:link w:val="734"/>
    <w:uiPriority w:val="29"/>
    <w:qFormat/>
    <w:pPr>
      <w:ind w:left="720" w:right="720"/>
    </w:pPr>
    <w:rPr>
      <w:i/>
    </w:rPr>
  </w:style>
  <w:style w:type="paragraph" w:styleId="780">
    <w:name w:val="Intense Quote"/>
    <w:basedOn w:val="697"/>
    <w:next w:val="697"/>
    <w:link w:val="73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781">
    <w:name w:val="footnote text"/>
    <w:basedOn w:val="697"/>
    <w:link w:val="74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2">
    <w:name w:val="endnote text"/>
    <w:basedOn w:val="697"/>
    <w:link w:val="74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3">
    <w:name w:val="toc 1"/>
    <w:basedOn w:val="697"/>
    <w:next w:val="697"/>
    <w:uiPriority w:val="39"/>
    <w:unhideWhenUsed/>
    <w:pPr>
      <w:spacing w:before="0" w:after="57"/>
    </w:pPr>
  </w:style>
  <w:style w:type="paragraph" w:styleId="784">
    <w:name w:val="toc 2"/>
    <w:basedOn w:val="697"/>
    <w:next w:val="697"/>
    <w:uiPriority w:val="39"/>
    <w:unhideWhenUsed/>
    <w:pPr>
      <w:spacing w:before="0" w:after="57"/>
      <w:ind w:left="283"/>
    </w:pPr>
  </w:style>
  <w:style w:type="paragraph" w:styleId="785">
    <w:name w:val="toc 3"/>
    <w:basedOn w:val="697"/>
    <w:next w:val="697"/>
    <w:uiPriority w:val="39"/>
    <w:unhideWhenUsed/>
    <w:pPr>
      <w:spacing w:before="0" w:after="57"/>
      <w:ind w:left="567"/>
    </w:pPr>
  </w:style>
  <w:style w:type="paragraph" w:styleId="786">
    <w:name w:val="toc 4"/>
    <w:basedOn w:val="697"/>
    <w:next w:val="697"/>
    <w:uiPriority w:val="39"/>
    <w:unhideWhenUsed/>
    <w:pPr>
      <w:spacing w:before="0" w:after="57"/>
      <w:ind w:left="850"/>
    </w:pPr>
  </w:style>
  <w:style w:type="paragraph" w:styleId="787">
    <w:name w:val="toc 5"/>
    <w:basedOn w:val="697"/>
    <w:next w:val="697"/>
    <w:uiPriority w:val="39"/>
    <w:unhideWhenUsed/>
    <w:pPr>
      <w:spacing w:before="0" w:after="57"/>
      <w:ind w:left="1134"/>
    </w:pPr>
  </w:style>
  <w:style w:type="paragraph" w:styleId="788">
    <w:name w:val="toc 6"/>
    <w:basedOn w:val="697"/>
    <w:next w:val="697"/>
    <w:uiPriority w:val="39"/>
    <w:unhideWhenUsed/>
    <w:pPr>
      <w:spacing w:before="0" w:after="57"/>
      <w:ind w:left="1417"/>
    </w:pPr>
  </w:style>
  <w:style w:type="paragraph" w:styleId="789">
    <w:name w:val="toc 7"/>
    <w:basedOn w:val="697"/>
    <w:next w:val="697"/>
    <w:uiPriority w:val="39"/>
    <w:unhideWhenUsed/>
    <w:pPr>
      <w:spacing w:before="0" w:after="57"/>
      <w:ind w:left="1701"/>
    </w:pPr>
  </w:style>
  <w:style w:type="paragraph" w:styleId="790">
    <w:name w:val="toc 8"/>
    <w:basedOn w:val="697"/>
    <w:next w:val="697"/>
    <w:uiPriority w:val="39"/>
    <w:unhideWhenUsed/>
    <w:pPr>
      <w:spacing w:before="0" w:after="57"/>
      <w:ind w:left="1984"/>
    </w:pPr>
  </w:style>
  <w:style w:type="paragraph" w:styleId="791">
    <w:name w:val="toc 9"/>
    <w:basedOn w:val="697"/>
    <w:next w:val="697"/>
    <w:uiPriority w:val="39"/>
    <w:unhideWhenUsed/>
    <w:pPr>
      <w:spacing w:before="0" w:after="57"/>
      <w:ind w:left="2268"/>
    </w:pPr>
  </w:style>
  <w:style w:type="paragraph" w:styleId="792">
    <w:name w:val="index heading"/>
    <w:basedOn w:val="755"/>
  </w:style>
  <w:style w:type="paragraph" w:styleId="793">
    <w:name w:val="TOC Heading"/>
    <w:uiPriority w:val="39"/>
    <w:unhideWhenUsed/>
    <w:qFormat/>
    <w:pPr>
      <w:widowControl/>
      <w:spacing w:before="0" w:beforeAutospacing="0" w:after="160" w:afterAutospacing="0" w:line="259" w:lineRule="auto"/>
      <w:jc w:val="left"/>
    </w:pPr>
    <w:rPr>
      <w:rFonts w:ascii="Times New Roman" w:hAnsi="Times New Roman" w:eastAsia="Calibri" w:cs="Arial" w:eastAsiaTheme="minorHAnsi" w:cstheme="minorBidi"/>
      <w:color w:val="auto"/>
      <w:sz w:val="28"/>
      <w:szCs w:val="22"/>
      <w:lang w:val="ru-RU" w:eastAsia="en-US" w:bidi="ar-SA"/>
    </w:rPr>
  </w:style>
  <w:style w:type="paragraph" w:styleId="794">
    <w:name w:val="table of figures"/>
    <w:basedOn w:val="697"/>
    <w:next w:val="697"/>
    <w:uiPriority w:val="99"/>
    <w:unhideWhenUsed/>
    <w:pPr>
      <w:spacing w:before="0" w:after="0"/>
    </w:pPr>
  </w:style>
  <w:style w:type="paragraph" w:styleId="795">
    <w:name w:val="Balloon Text"/>
    <w:basedOn w:val="697"/>
    <w:link w:val="75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96" w:customStyle="1">
    <w:name w:val="ConsPlusNormal"/>
    <w:qFormat/>
    <w:pPr>
      <w:widowControl w:val="off"/>
      <w:shd w:val="nil"/>
      <w:spacing w:before="0" w:beforeAutospacing="0" w:after="0" w:afterAutospacing="0" w:line="240" w:lineRule="auto"/>
      <w:jc w:val="left"/>
    </w:pPr>
    <w:rPr>
      <w:rFonts w:ascii="Times New Roman" w:hAnsi="Times New Roman" w:eastAsia="Arial" w:cs="Times New Roman" w:eastAsiaTheme="minorEastAsia"/>
      <w:color w:val="auto"/>
      <w:sz w:val="24"/>
      <w:szCs w:val="24"/>
      <w:lang w:val="ru-RU" w:eastAsia="ru-RU" w:bidi="ar-SA"/>
    </w:rPr>
  </w:style>
  <w:style w:type="paragraph" w:styleId="797">
    <w:name w:val="Document Map"/>
    <w:basedOn w:val="697"/>
    <w:link w:val="75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98">
    <w:name w:val="Normal (Web)"/>
    <w:basedOn w:val="697"/>
    <w:uiPriority w:val="99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799" w:customStyle="1">
    <w:name w:val="ConsPlusTitle"/>
    <w:uiPriority w:val="99"/>
    <w:qFormat/>
    <w:pPr>
      <w:keepNext w:val="0"/>
      <w:keepLines w:val="0"/>
      <w:pageBreakBefore w:val="0"/>
      <w:widowControl w:val="off"/>
      <w:shd w:val="nil"/>
      <w:spacing w:before="0" w:beforeAutospacing="0" w:after="0" w:afterAutospacing="0" w:line="240" w:lineRule="auto"/>
      <w:ind w:left="0" w:right="0" w:firstLine="0"/>
      <w:jc w:val="left"/>
    </w:pPr>
    <w:rPr>
      <w:rFonts w:ascii="Arial" w:hAnsi="Arial" w:eastAsia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00" w:default="1">
    <w:name w:val="Без списка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Plain Table 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3" w:customStyle="1">
    <w:name w:val="Plain Table 2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04" w:customStyle="1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5" w:customStyle="1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 w:customStyle="1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12" w:customStyle="1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3" w:customStyle="1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14" w:customStyle="1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6" w:customStyle="1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 w:customStyle="1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20" w:customStyle="1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styleId="821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2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3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4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30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31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2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0">
    <w:name w:val="Table Grid"/>
    <w:basedOn w:val="8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Table Grid Light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3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44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5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7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 w:customStyle="1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5" w:customStyle="1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6" w:customStyle="1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7" w:customStyle="1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8" w:customStyle="1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9" w:customStyle="1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0" w:customStyle="1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1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 w:customStyle="1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3" w:customStyle="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4" w:customStyle="1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5" w:customStyle="1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6" w:customStyle="1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7" w:customStyle="1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8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9" w:customStyle="1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870" w:customStyle="1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871" w:customStyle="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872" w:customStyle="1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873" w:customStyle="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874" w:customStyle="1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875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styleId="876" w:customStyle="1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styleId="877" w:customStyle="1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styleId="878" w:customStyle="1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styleId="879" w:customStyle="1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styleId="880" w:customStyle="1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styleId="881" w:customStyle="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82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83" w:customStyle="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884" w:customStyle="1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85" w:customStyle="1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86" w:customStyle="1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87" w:customStyle="1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8" w:customStyle="1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89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0" w:customStyle="1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317bba" w:themeColor="accent1" w:themeTint="80" w:themeShade="95"/>
        <w:sz w:val="22"/>
      </w:rPr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1" w:customStyle="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c95712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2" w:customStyle="1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606060" w:themeColor="accent3" w:themeTint="FE" w:themeShade="95"/>
        <w:sz w:val="22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3" w:customStyle="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cd9600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4" w:customStyle="1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374" w:themeColor="accent5" w:themeShade="95"/>
        <w:sz w:val="22"/>
      </w:rPr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5" w:customStyle="1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26429" w:themeColor="accent6" w:themeShade="95"/>
        <w:sz w:val="22"/>
      </w:rPr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96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04" w:customStyle="1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905" w:customStyle="1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906" w:customStyle="1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907" w:customStyle="1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908" w:customStyle="1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909" w:customStyle="1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910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 w:customStyle="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 w:customStyle="1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 w:customStyle="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 w:customStyle="1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 w:customStyle="1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 w:customStyle="1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 w:customStyle="1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9" w:customStyle="1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0" w:customStyle="1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1" w:customStyle="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2" w:customStyle="1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3" w:customStyle="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4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5" w:customStyle="1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6" w:customStyle="1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7" w:customStyle="1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8" w:customStyle="1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9" w:customStyle="1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0" w:customStyle="1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31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32" w:customStyle="1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3" w:customStyle="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934" w:customStyle="1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935" w:customStyle="1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936" w:customStyle="1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937" w:customStyle="1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938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39" w:customStyle="1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d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0" w:customStyle="1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5712" w:themeColor="accent2" w:themeTint="97" w:themeShade="95"/>
        <w:sz w:val="22"/>
      </w:rPr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1" w:customStyle="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57575" w:themeColor="accent3" w:themeTint="98" w:themeShade="95"/>
        <w:sz w:val="22"/>
      </w:rPr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2" w:customStyle="1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d9600" w:themeColor="accent4" w:themeTint="9A" w:themeShade="95"/>
        <w:sz w:val="22"/>
      </w:rPr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3" w:customStyle="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335e9e" w:themeColor="accent5" w:themeTint="9A" w:themeShade="95"/>
        <w:sz w:val="22"/>
      </w:rPr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4" w:customStyle="1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5f8f3c" w:themeColor="accent6" w:themeTint="98" w:themeShade="95"/>
        <w:sz w:val="22"/>
      </w:rPr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5" w:customStyle="1">
    <w:name w:val="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46" w:customStyle="1">
    <w:name w:val="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47" w:customStyle="1">
    <w:name w:val="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48" w:customStyle="1">
    <w:name w:val="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49" w:customStyle="1">
    <w:name w:val="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0" w:customStyle="1">
    <w:name w:val="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1" w:customStyle="1">
    <w:name w:val="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2" w:customStyle="1">
    <w:name w:val="Bordered &amp; Lined - Accent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53" w:customStyle="1">
    <w:name w:val="Bordered &amp; Lined - Accent 1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954" w:customStyle="1">
    <w:name w:val="Bordered &amp; Lined - Accent 2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955" w:customStyle="1">
    <w:name w:val="Bordered &amp; Lined - Accent 3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956" w:customStyle="1">
    <w:name w:val="Bordered &amp; Lined - Accent 4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957" w:customStyle="1">
    <w:name w:val="Bordered &amp; Lined - Accent 5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958" w:customStyle="1">
    <w:name w:val="Bordered &amp; Lined - Accent 6"/>
    <w:basedOn w:val="801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959" w:customStyle="1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60" w:customStyle="1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1" w:customStyle="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962" w:customStyle="1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963" w:customStyle="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964" w:customStyle="1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965" w:customStyle="1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1850-F7D3-453A-9DE6-D08DE03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Николаевич</dc:creator>
  <dc:description/>
  <dc:language>ru-RU</dc:language>
  <cp:revision>73</cp:revision>
  <dcterms:created xsi:type="dcterms:W3CDTF">2023-09-27T00:28:00Z</dcterms:created>
  <dcterms:modified xsi:type="dcterms:W3CDTF">2024-11-07T09:36:39Z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