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jc w:val="center"/>
        <w:spacing w:after="0" w:line="233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 10.11.2014 № 445-п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center"/>
        <w:spacing w:after="0" w:line="23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постановления Правительства Новосибирской области о внесении </w:t>
      </w:r>
      <w:r>
        <w:rPr>
          <w:rFonts w:ascii="Times New Roman" w:hAnsi="Times New Roman" w:cs="Times New Roman"/>
          <w:sz w:val="28"/>
        </w:rPr>
        <w:t xml:space="preserve">изменени</w:t>
      </w:r>
      <w:r>
        <w:rPr>
          <w:rFonts w:ascii="Times New Roman" w:hAnsi="Times New Roman" w:cs="Times New Roman"/>
          <w:sz w:val="28"/>
        </w:rPr>
        <w:t xml:space="preserve">й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10.11.2014 № 445-п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Правил охраны жизни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людей на водных объектах в Новосибирской области»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проект постановления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разработан в целях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охраны жизни людей на водных объектах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 от 03.06.2006 № 74-ФЗ (далее - Водный кодекс РФ),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21.12.202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414-ФЗ)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 657-ФЗ «О внесении изменений в Водный кодекс Российской Федерации и отдельные законодательные акты Российской Федерации» (далее – Федеральный закон № 657-ФЗ),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от 01.04.2024 № 404 «О признании утратившим силу постановления Правительства Российской Федерации от 14 декабря 2006 г. № 769»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 404).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подготовки проекта постановления послужили положения части 4 статьи 1 Федерального закона № 657-ФЗ,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 РФ № 404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письмо министерства юстиции Новосибирской области от 10.03.2022 № 362-05/9-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разработке проектов нормативных правовых актов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частью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статьи 1 Федерального закона № 657-ФЗ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полномочий органов государственной власти субъектов Российской Федерации в области водных отн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ошений, установленных статьей 25 Водного кодекса РФ, исключено полномочие по утверждению правил охраны жизни людей на водных объектах.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№ 404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постановление Правительства Российской Федерации от 14.12.2006 № 769 «О порядке утверждения правил охраны жизни людей на водных объектах».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Вместе с тем,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полномочия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органов государственной власти субъекта Российской Федерации по предметам совместного ведения Российской Федерации и субъектов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осуществления полномочий собственника водных объектов по утверждению правил охраны жизни людей на водных объектах закреплены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пунктом 112 части 1 статьи 44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21.12.2021 № 414-ФЗ «Об общих принципах организации публичной власти в субъектах Российской Федерации».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указанными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 657-ФЗ,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№ 404,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 414-ФЗ, а также принимая во внимание письмо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юстиции Новосибирской области от 10.03.2022 № 362-05/9-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разработке проектов нормативных правовых актов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представленным проектом постановления предлагается внести изменения в преамбулу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постановление Правительства Новосибирской области № 445-п),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1 Правил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охраны жизни людей на водных объектах в Новосибирской области (далее – Правила)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котор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перечисляются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аконы и подзаконные нормативные прав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овые акты, в соответствии с которыми принято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№ 445-п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разработаны Правила.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воздействия, поскольку не устанавливает новые</w:t>
      </w:r>
      <w:r>
        <w:rPr>
          <w:rFonts w:ascii="Times New Roman" w:hAnsi="Times New Roman" w:cs="Times New Roman"/>
          <w:sz w:val="28"/>
          <w:szCs w:val="28"/>
        </w:rPr>
        <w:t xml:space="preserve">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вносимого постановления Правительства Новосибирской области </w:t>
      </w:r>
      <w:r>
        <w:rPr>
          <w:rFonts w:ascii="Times New Roman" w:hAnsi="Times New Roman" w:cs="Times New Roman"/>
          <w:sz w:val="28"/>
        </w:rPr>
        <w:t xml:space="preserve">«О внесении изменени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10.11.2014 № 445-п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потребует внесения изменений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10.11.2014 № 445-п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Правил охраны жизни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людей на водных объектах в Новосибирской области»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реализации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данного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потребуется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дополнительное финансирование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областного бюджета Новосибирской области.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95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И.о. м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инистра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Е.Г. Назаров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О.А. Дударик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05 66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1934365"/>
      <w:docPartObj>
        <w:docPartGallery w:val="Page Numbers (Top of Page)"/>
        <w:docPartUnique w:val="true"/>
      </w:docPartObj>
      <w:rPr/>
    </w:sdtPr>
    <w:sdtContent>
      <w:p>
        <w:pPr>
          <w:pStyle w:val="6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6"/>
    <w:uiPriority w:val="99"/>
  </w:style>
  <w:style w:type="character" w:styleId="45">
    <w:name w:val="Footer Char"/>
    <w:basedOn w:val="688"/>
    <w:link w:val="698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692">
    <w:name w:val="List Paragraph"/>
    <w:basedOn w:val="687"/>
    <w:uiPriority w:val="34"/>
    <w:qFormat/>
    <w:pPr>
      <w:contextualSpacing/>
      <w:ind w:left="720"/>
    </w:pPr>
  </w:style>
  <w:style w:type="paragraph" w:styleId="693">
    <w:name w:val="Balloon Text"/>
    <w:basedOn w:val="687"/>
    <w:link w:val="6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88"/>
    <w:link w:val="693"/>
    <w:uiPriority w:val="99"/>
    <w:semiHidden/>
    <w:rPr>
      <w:rFonts w:ascii="Segoe UI" w:hAnsi="Segoe UI" w:cs="Segoe UI"/>
      <w:sz w:val="18"/>
      <w:szCs w:val="18"/>
    </w:rPr>
  </w:style>
  <w:style w:type="paragraph" w:styleId="695">
    <w:name w:val="Normal (Web)"/>
    <w:basedOn w:val="6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>
    <w:name w:val="Header"/>
    <w:basedOn w:val="687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8"/>
    <w:link w:val="696"/>
    <w:uiPriority w:val="99"/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8"/>
    <w:link w:val="698"/>
    <w:uiPriority w:val="99"/>
  </w:style>
  <w:style w:type="paragraph" w:styleId="700">
    <w:name w:val="Revision"/>
    <w:hidden/>
    <w:uiPriority w:val="99"/>
    <w:semiHidden/>
    <w:pPr>
      <w:spacing w:after="0" w:line="240" w:lineRule="auto"/>
    </w:pPr>
  </w:style>
  <w:style w:type="character" w:styleId="701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702">
    <w:name w:val="annotation text"/>
    <w:basedOn w:val="687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Текст примечания Знак"/>
    <w:basedOn w:val="688"/>
    <w:link w:val="702"/>
    <w:uiPriority w:val="99"/>
    <w:semiHidden/>
    <w:rPr>
      <w:sz w:val="20"/>
      <w:szCs w:val="20"/>
    </w:rPr>
  </w:style>
  <w:style w:type="paragraph" w:styleId="704">
    <w:name w:val="annotation subject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Тема примечания Знак"/>
    <w:basedOn w:val="703"/>
    <w:link w:val="704"/>
    <w:uiPriority w:val="99"/>
    <w:semiHidden/>
    <w:rPr>
      <w:b/>
      <w:bCs/>
      <w:sz w:val="20"/>
      <w:szCs w:val="20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07" w:customStyle="1">
    <w:name w:val="gwt-inlinelabel"/>
    <w:basedOn w:val="68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vcc</dc:creator>
  <cp:revision>10</cp:revision>
  <dcterms:created xsi:type="dcterms:W3CDTF">2022-05-31T05:13:00Z</dcterms:created>
  <dcterms:modified xsi:type="dcterms:W3CDTF">2024-11-05T07:04:41Z</dcterms:modified>
</cp:coreProperties>
</file>