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4A" w:rsidRPr="00E047DA" w:rsidRDefault="00AE7B4A" w:rsidP="00AE7B4A">
      <w:pPr>
        <w:ind w:left="5954"/>
        <w:jc w:val="center"/>
        <w:rPr>
          <w:color w:val="000000"/>
          <w:sz w:val="28"/>
          <w:szCs w:val="28"/>
        </w:rPr>
      </w:pPr>
      <w:r w:rsidRPr="00E047DA">
        <w:rPr>
          <w:color w:val="000000"/>
          <w:sz w:val="28"/>
          <w:szCs w:val="28"/>
        </w:rPr>
        <w:t>УТВЕРЖДЕН</w:t>
      </w:r>
    </w:p>
    <w:p w:rsidR="00AE7B4A" w:rsidRPr="00E047DA" w:rsidRDefault="00AE7B4A" w:rsidP="00AE7B4A">
      <w:pPr>
        <w:ind w:left="5954"/>
        <w:jc w:val="center"/>
        <w:rPr>
          <w:color w:val="000000"/>
          <w:sz w:val="28"/>
          <w:szCs w:val="28"/>
        </w:rPr>
      </w:pPr>
      <w:r w:rsidRPr="00E047DA">
        <w:rPr>
          <w:color w:val="000000"/>
          <w:sz w:val="28"/>
          <w:szCs w:val="28"/>
        </w:rPr>
        <w:t>постановлением Правительства</w:t>
      </w:r>
    </w:p>
    <w:p w:rsidR="00E076E6" w:rsidRPr="00E047DA" w:rsidRDefault="00AE7B4A" w:rsidP="00AE7B4A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047D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AE7B4A" w:rsidRPr="00E047DA" w:rsidRDefault="00C11E5A" w:rsidP="00AE7B4A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11E5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D4E30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proofErr w:type="gramStart"/>
      <w:r w:rsidR="009D4E30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11E5A">
        <w:rPr>
          <w:rFonts w:ascii="Times New Roman" w:hAnsi="Times New Roman" w:cs="Times New Roman"/>
          <w:color w:val="000000"/>
          <w:sz w:val="28"/>
          <w:szCs w:val="28"/>
        </w:rPr>
        <w:t xml:space="preserve">  №</w:t>
      </w:r>
      <w:proofErr w:type="gramEnd"/>
      <w:r w:rsidRPr="00C11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E30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AE7B4A" w:rsidRPr="00E047DA" w:rsidRDefault="00AE7B4A" w:rsidP="00AE7B4A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076E6" w:rsidRPr="00E047DA" w:rsidRDefault="00E076E6" w:rsidP="00E076E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47DA">
        <w:rPr>
          <w:rFonts w:ascii="Times New Roman" w:hAnsi="Times New Roman" w:cs="Times New Roman"/>
          <w:bCs/>
          <w:sz w:val="28"/>
          <w:szCs w:val="28"/>
        </w:rPr>
        <w:t>КЛЮЧЕВОЙ ПОКАЗАТЕЛЬ</w:t>
      </w:r>
    </w:p>
    <w:p w:rsidR="00E076E6" w:rsidRPr="00E047DA" w:rsidRDefault="00E076E6" w:rsidP="009D4E3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47DA">
        <w:rPr>
          <w:rFonts w:ascii="Times New Roman" w:hAnsi="Times New Roman" w:cs="Times New Roman"/>
          <w:bCs/>
          <w:sz w:val="28"/>
          <w:szCs w:val="28"/>
        </w:rPr>
        <w:t xml:space="preserve">регионального государственного контроля (надзора) </w:t>
      </w:r>
      <w:r w:rsidR="009D4E30" w:rsidRPr="009D4E30">
        <w:rPr>
          <w:rFonts w:ascii="Times New Roman" w:hAnsi="Times New Roman" w:cs="Times New Roman"/>
          <w:bCs/>
          <w:sz w:val="28"/>
          <w:szCs w:val="28"/>
        </w:rPr>
        <w:t>в сфере туристской индустрии</w:t>
      </w:r>
    </w:p>
    <w:p w:rsidR="00E076E6" w:rsidRPr="00E047DA" w:rsidRDefault="00E076E6" w:rsidP="00E0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1"/>
        <w:gridCol w:w="850"/>
        <w:gridCol w:w="992"/>
        <w:gridCol w:w="851"/>
        <w:gridCol w:w="992"/>
      </w:tblGrid>
      <w:tr w:rsidR="009D4E30" w:rsidRPr="009D4E30" w:rsidTr="009D4E30">
        <w:tc>
          <w:tcPr>
            <w:tcW w:w="6091" w:type="dxa"/>
            <w:vMerge w:val="restart"/>
          </w:tcPr>
          <w:p w:rsidR="009D4E30" w:rsidRPr="009D4E30" w:rsidRDefault="009D4E30" w:rsidP="00BE6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0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3685" w:type="dxa"/>
            <w:gridSpan w:val="4"/>
          </w:tcPr>
          <w:p w:rsidR="009D4E30" w:rsidRPr="009D4E30" w:rsidRDefault="009D4E30" w:rsidP="00BE6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0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</w:t>
            </w:r>
          </w:p>
        </w:tc>
      </w:tr>
      <w:tr w:rsidR="009D4E30" w:rsidRPr="009D4E30" w:rsidTr="009D4E30">
        <w:tc>
          <w:tcPr>
            <w:tcW w:w="6091" w:type="dxa"/>
            <w:vMerge/>
          </w:tcPr>
          <w:p w:rsidR="009D4E30" w:rsidRPr="009D4E30" w:rsidRDefault="009D4E30" w:rsidP="00BE69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4E30" w:rsidRPr="009D4E30" w:rsidRDefault="009D4E30" w:rsidP="00BE6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9D4E30" w:rsidRPr="009D4E30" w:rsidRDefault="009D4E30" w:rsidP="00BE6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9D4E30" w:rsidRPr="009D4E30" w:rsidRDefault="009D4E30" w:rsidP="00BE6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9D4E30" w:rsidRPr="009D4E30" w:rsidRDefault="009D4E30" w:rsidP="00BE6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6F614C" w:rsidRPr="009D4E30" w:rsidTr="009D4E30">
        <w:tc>
          <w:tcPr>
            <w:tcW w:w="6091" w:type="dxa"/>
          </w:tcPr>
          <w:p w:rsidR="006F614C" w:rsidRPr="009D4E30" w:rsidRDefault="006F614C" w:rsidP="006F6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0">
              <w:rPr>
                <w:rFonts w:ascii="Times New Roman" w:hAnsi="Times New Roman" w:cs="Times New Roman"/>
                <w:sz w:val="24"/>
                <w:szCs w:val="24"/>
              </w:rPr>
              <w:t>Доля выявленных в отчетный период средств размещения, осуществляющих деятельность на территории Новосибирской области, не соответствующих требованиям к соответствующему типу средств размещения, установленным Положением о классификации средств размещения, от общего количества средств размещения, сведения о которых внесены в реестр классифицированных средств размещения на конец отчетного периода</w:t>
            </w:r>
          </w:p>
        </w:tc>
        <w:tc>
          <w:tcPr>
            <w:tcW w:w="850" w:type="dxa"/>
          </w:tcPr>
          <w:p w:rsidR="006F614C" w:rsidRPr="006F614C" w:rsidRDefault="006F614C" w:rsidP="006F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992" w:type="dxa"/>
          </w:tcPr>
          <w:p w:rsidR="006F614C" w:rsidRPr="006F614C" w:rsidRDefault="006F614C" w:rsidP="006F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8%</w:t>
            </w:r>
          </w:p>
        </w:tc>
        <w:tc>
          <w:tcPr>
            <w:tcW w:w="851" w:type="dxa"/>
          </w:tcPr>
          <w:p w:rsidR="006F614C" w:rsidRPr="006F614C" w:rsidRDefault="006F614C" w:rsidP="006F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6%</w:t>
            </w:r>
          </w:p>
        </w:tc>
        <w:tc>
          <w:tcPr>
            <w:tcW w:w="992" w:type="dxa"/>
          </w:tcPr>
          <w:p w:rsidR="006F614C" w:rsidRPr="006F614C" w:rsidRDefault="006F614C" w:rsidP="006F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4%</w:t>
            </w:r>
          </w:p>
        </w:tc>
      </w:tr>
      <w:tr w:rsidR="006F614C" w:rsidRPr="009D4E30" w:rsidTr="009D4E30">
        <w:tc>
          <w:tcPr>
            <w:tcW w:w="6091" w:type="dxa"/>
          </w:tcPr>
          <w:p w:rsidR="006F614C" w:rsidRPr="009D4E30" w:rsidRDefault="006F614C" w:rsidP="006F6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0">
              <w:rPr>
                <w:rFonts w:ascii="Times New Roman" w:hAnsi="Times New Roman" w:cs="Times New Roman"/>
                <w:sz w:val="24"/>
                <w:szCs w:val="24"/>
              </w:rPr>
              <w:t xml:space="preserve">Доля юридических лиц, индивидуальных предпринимателей и физических лиц, которые оказывают услуги экскурсоводов (гидов), гидов-переводчиков и инструкторов-проводников на территории Новосибирской области </w:t>
            </w:r>
            <w:bookmarkStart w:id="0" w:name="_GoBack"/>
            <w:bookmarkEnd w:id="0"/>
            <w:r w:rsidRPr="009D4E30">
              <w:rPr>
                <w:rFonts w:ascii="Times New Roman" w:hAnsi="Times New Roman" w:cs="Times New Roman"/>
                <w:sz w:val="24"/>
                <w:szCs w:val="24"/>
              </w:rPr>
              <w:t>с нарушением требований законодательства Российской Федерации и законодательства Новосибирской области, по отношению к общему количеству юридических лиц, индивидуальных предпринимателей и физических лиц, которые оказывают услуги экскурсоводов (гидов), гидов-переводчиков и инструкторов-проводников на территории Новосибирской области, на конец отчетного периода</w:t>
            </w:r>
          </w:p>
        </w:tc>
        <w:tc>
          <w:tcPr>
            <w:tcW w:w="850" w:type="dxa"/>
          </w:tcPr>
          <w:p w:rsidR="006F614C" w:rsidRPr="006F614C" w:rsidRDefault="006F614C" w:rsidP="006F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992" w:type="dxa"/>
          </w:tcPr>
          <w:p w:rsidR="006F614C" w:rsidRPr="006F614C" w:rsidRDefault="006F614C" w:rsidP="006F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8%</w:t>
            </w:r>
          </w:p>
        </w:tc>
        <w:tc>
          <w:tcPr>
            <w:tcW w:w="851" w:type="dxa"/>
          </w:tcPr>
          <w:p w:rsidR="006F614C" w:rsidRPr="006F614C" w:rsidRDefault="006F614C" w:rsidP="006F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6%</w:t>
            </w:r>
          </w:p>
        </w:tc>
        <w:tc>
          <w:tcPr>
            <w:tcW w:w="992" w:type="dxa"/>
          </w:tcPr>
          <w:p w:rsidR="006F614C" w:rsidRPr="006F614C" w:rsidRDefault="006F614C" w:rsidP="006F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4%</w:t>
            </w:r>
          </w:p>
        </w:tc>
      </w:tr>
      <w:tr w:rsidR="006F614C" w:rsidRPr="009D4E30" w:rsidTr="009D4E30">
        <w:tc>
          <w:tcPr>
            <w:tcW w:w="6091" w:type="dxa"/>
          </w:tcPr>
          <w:p w:rsidR="006F614C" w:rsidRPr="009D4E30" w:rsidRDefault="006F614C" w:rsidP="006F6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0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в отчетный период горнолыжных трасс и пляжей, информация о категории, названии горнолыжной трассы, пляжа и деятельность, связанная с использованием горнолыжной трассы, пляжа, которых не соответствует категории горнолыжной трассы или пляжа соответственно, указанной в реестре классифицированных горнолыжных трасс или реестре классифицированных пляжей, от общего количества горнолыжных трас и пляжей, сведения о которых внесены в реестр  классифицированных горнолыжных трасс или в реестр классифицированных пляжей на конец отчетного периода </w:t>
            </w:r>
          </w:p>
        </w:tc>
        <w:tc>
          <w:tcPr>
            <w:tcW w:w="850" w:type="dxa"/>
          </w:tcPr>
          <w:p w:rsidR="006F614C" w:rsidRPr="006F614C" w:rsidRDefault="006F614C" w:rsidP="006F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992" w:type="dxa"/>
          </w:tcPr>
          <w:p w:rsidR="006F614C" w:rsidRPr="006F614C" w:rsidRDefault="006F614C" w:rsidP="006F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8%</w:t>
            </w:r>
          </w:p>
        </w:tc>
        <w:tc>
          <w:tcPr>
            <w:tcW w:w="851" w:type="dxa"/>
          </w:tcPr>
          <w:p w:rsidR="006F614C" w:rsidRPr="006F614C" w:rsidRDefault="006F614C" w:rsidP="006F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6%</w:t>
            </w:r>
          </w:p>
        </w:tc>
        <w:tc>
          <w:tcPr>
            <w:tcW w:w="992" w:type="dxa"/>
          </w:tcPr>
          <w:p w:rsidR="006F614C" w:rsidRPr="006F614C" w:rsidRDefault="006F614C" w:rsidP="006F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4%</w:t>
            </w:r>
          </w:p>
        </w:tc>
      </w:tr>
    </w:tbl>
    <w:p w:rsidR="009D4E30" w:rsidRDefault="009D4E30" w:rsidP="00AE7B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15A5" w:rsidRDefault="00AE7B4A" w:rsidP="00AE7B4A">
      <w:pPr>
        <w:pStyle w:val="ConsPlusNormal"/>
        <w:jc w:val="center"/>
      </w:pPr>
      <w:r w:rsidRPr="00E047DA">
        <w:rPr>
          <w:rFonts w:ascii="Times New Roman" w:hAnsi="Times New Roman" w:cs="Times New Roman"/>
          <w:sz w:val="28"/>
          <w:szCs w:val="28"/>
        </w:rPr>
        <w:t>_________</w:t>
      </w:r>
    </w:p>
    <w:sectPr w:rsidR="009415A5" w:rsidSect="00AE7B4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E6"/>
    <w:rsid w:val="001F579E"/>
    <w:rsid w:val="003165CE"/>
    <w:rsid w:val="00541AD7"/>
    <w:rsid w:val="006D069C"/>
    <w:rsid w:val="006F614C"/>
    <w:rsid w:val="00716C3F"/>
    <w:rsid w:val="008607DB"/>
    <w:rsid w:val="009D4E30"/>
    <w:rsid w:val="00AE7B4A"/>
    <w:rsid w:val="00C11E5A"/>
    <w:rsid w:val="00E047DA"/>
    <w:rsid w:val="00E0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5BB1"/>
  <w15:chartTrackingRefBased/>
  <w15:docId w15:val="{C18B8F14-EA33-41A4-8D90-A1ABBE90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E0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76E6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76E6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6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6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Судниченко Ирина Олеговна</dc:creator>
  <cp:keywords/>
  <dc:description/>
  <cp:lastModifiedBy>Андреева Валентина Ивановна</cp:lastModifiedBy>
  <cp:revision>3</cp:revision>
  <cp:lastPrinted>2024-08-27T07:14:00Z</cp:lastPrinted>
  <dcterms:created xsi:type="dcterms:W3CDTF">2025-02-07T07:38:00Z</dcterms:created>
  <dcterms:modified xsi:type="dcterms:W3CDTF">2025-02-07T07:39:00Z</dcterms:modified>
</cp:coreProperties>
</file>