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62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ПРИЛОЖЕНИЕ № 1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2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приказу министерства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2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экономического развития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2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Новосибирской области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2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от ______________ № _______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2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2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</w:t>
      </w:r>
      <w:r>
        <w:rPr>
          <w:sz w:val="28"/>
          <w:szCs w:val="28"/>
          <w:highlight w:val="none"/>
          <w14:ligatures w14:val="none"/>
        </w:rPr>
        <w:t xml:space="preserve">решения </w:t>
      </w:r>
      <w:r>
        <w:rPr>
          <w:sz w:val="28"/>
          <w:szCs w:val="28"/>
          <w:highlight w:val="none"/>
          <w14:ligatures w14:val="none"/>
        </w:rPr>
        <w:t xml:space="preserve">об отказе в проведении профилактического визита по инициативе контролируемого лица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0"/>
        <w:contextualSpacing w:val="0"/>
        <w:jc w:val="center"/>
        <w:tabs>
          <w:tab w:val="left" w:pos="9780" w:leader="none"/>
          <w:tab w:val="left" w:pos="9921" w:leader="none"/>
        </w:tabs>
        <w:suppressLineNumbers w:val="0"/>
      </w:pPr>
      <w:r>
        <w:rPr>
          <w:sz w:val="20"/>
          <w:szCs w:val="20"/>
          <w:highlight w:val="none"/>
        </w:rPr>
      </w:r>
      <w:r/>
    </w:p>
    <w:p>
      <w:pPr>
        <w:pStyle w:val="960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61"/>
        <w:jc w:val="center"/>
      </w:pPr>
      <w:r/>
      <w:r/>
    </w:p>
    <w:p>
      <w:pPr>
        <w:pStyle w:val="96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6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1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1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34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1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1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об отказе в проведении профилактического визита 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1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37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1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В соответствии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со статьей 52.2 Федерального закона от 31.07.2020 № 248-ФЗ «О государственном контроле (надзоре) и муниципальном контроле в Российской Федерации» (далее – Федеральный закон № 248-ФЗ),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 26 Положения о региональном государственном контро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ле (надзоре)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сфере туристской индустрии, утвержденного постановлением Правительства Новосибирской области от 06.03.2025 № 92-п «Об утверждении Положения о региональном государственном контроле (надзоре) в сфере туристской индустрии»,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министерство экономического развития Новосибирской области, рассмотрев поступившее заявление о проведении профилактического визита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1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1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реквизиты поступившего заявления от контролируемого лица)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1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отношении контролируемого лица: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1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1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идентификационные данные контролируемого лиц</w:t>
      </w:r>
      <w:r>
        <w:rPr>
          <w:rStyle w:val="937"/>
          <w:rFonts w:ascii="Times New Roman" w:hAnsi="Times New Roman" w:eastAsia="Times New Roman" w:cs="Times New Roman"/>
          <w:sz w:val="24"/>
          <w:szCs w:val="24"/>
          <w:highlight w:val="white"/>
          <w:vertAlign w:val="baseline"/>
        </w:rPr>
        <w:t xml:space="preserve">а</w:t>
      </w:r>
      <w:r>
        <w:rPr>
          <w:rStyle w:val="937"/>
          <w:rFonts w:ascii="Times New Roman" w:hAnsi="Times New Roman" w:eastAsia="Times New Roman" w:cs="Times New Roman"/>
          <w:sz w:val="24"/>
          <w:szCs w:val="24"/>
          <w:highlight w:val="white"/>
        </w:rPr>
        <w:footnoteReference w:id="3"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1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приняло решение об отказе в проведении профилактического визита по инициативе контролируемого лица на основании: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1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1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основания для отказа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в проведении профилактического визита по инициативе контролируемого лица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из числа указанных в части 4 статьи 52.2 Федерального закона № 248-ФЗ)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1"/>
        <w:ind w:firstLine="0"/>
        <w:jc w:val="both"/>
        <w:rPr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сл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учае несогласия с настоящим решением Вы можете обжаловать его в течение 30 календарных дней со дня получения информации о составлении обжалуемого акта (статья 40 Федерального закона «О государственном контроле (надзоре) и муниципальном контроле в Российско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й Федерации») с использованием единого портала государственных и муниципальных услуг (функций), перейдя по ссылке </w:t>
      </w:r>
      <w:hyperlink r:id="rId16" w:tooltip="https://knd.gosuslugi.ru/" w:history="1">
        <w:r>
          <w:rPr>
            <w:rStyle w:val="934"/>
            <w:rFonts w:ascii="Times New Roman" w:hAnsi="Times New Roman" w:eastAsia="Times New Roman" w:cs="Times New Roman"/>
            <w:sz w:val="28"/>
            <w:szCs w:val="28"/>
            <w:highlight w:val="white"/>
          </w:rPr>
          <w:t xml:space="preserve">https://knd.gosuslugi.ru/</w:t>
        </w:r>
      </w:hyperlink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или с помощью QR-кода:</w:t>
      </w:r>
      <w:r>
        <w:rPr>
          <w:highlight w:val="white"/>
        </w:rPr>
      </w:r>
      <w:r>
        <w:rPr>
          <w:highlight w:val="white"/>
        </w:rPr>
      </w:r>
    </w:p>
    <w:p>
      <w:pPr>
        <w:pStyle w:val="961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pStyle w:val="961"/>
        <w:ind w:firstLine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66825" cy="127635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95259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266823" cy="1276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99.75pt;height:100.5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pStyle w:val="961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1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1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1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принявшего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  <w:t xml:space="preserve"> настоящее решение)</w:t>
            </w:r>
            <w:r>
              <w:rPr>
                <w:sz w:val="24"/>
                <w:szCs w:val="24"/>
                <w:highlight w:val="white"/>
              </w:rPr>
            </w:r>
            <w:r>
              <w:rPr>
                <w:sz w:val="24"/>
                <w:szCs w:val="24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1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6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1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1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1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1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1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tbl>
      <w:tblPr>
        <w:tblStyle w:val="808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Настоящее решение получено (направлено) контролируемому лицу (перед соответствующим способом ставится отметка на экземпляре министерства):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1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1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1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о контролируемым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экземпляра, предназначенного контролируемому лицу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1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1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1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1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61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61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1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1"/>
        <w:jc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и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должностного лица, непосредственно подготовившего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решения, контактный телефон, адрес электронной почты)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61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1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4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35"/>
        <w:jc w:val="both"/>
        <w:spacing w:after="0" w:afterAutospacing="0"/>
        <w:rPr>
          <w:sz w:val="20"/>
          <w:szCs w:val="20"/>
        </w:rPr>
      </w:pPr>
      <w:r>
        <w:rPr>
          <w:rStyle w:val="937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номер решения </w:t>
      </w:r>
      <w:r>
        <w:rPr>
          <w:sz w:val="20"/>
          <w:szCs w:val="20"/>
        </w:rPr>
        <w:t xml:space="preserve">указывается исходя из </w:t>
      </w:r>
      <w:r>
        <w:rPr>
          <w:sz w:val="20"/>
          <w:szCs w:val="20"/>
        </w:rPr>
        <w:t xml:space="preserve">порядковой цифры в журнале учета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  <w:footnote w:id="3">
    <w:p>
      <w:pPr>
        <w:pStyle w:val="935"/>
        <w:jc w:val="both"/>
        <w:spacing w:after="0" w:afterAutospacing="0"/>
        <w:rPr>
          <w:sz w:val="20"/>
          <w:szCs w:val="20"/>
        </w:rPr>
      </w:pPr>
      <w:r>
        <w:rPr>
          <w:rStyle w:val="937"/>
          <w:sz w:val="20"/>
          <w:szCs w:val="20"/>
        </w:rPr>
        <w:footnoteRef/>
      </w:r>
      <w:r>
        <w:rPr>
          <w:sz w:val="20"/>
          <w:szCs w:val="20"/>
        </w:rPr>
        <w:t xml:space="preserve"> 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2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2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3" w:default="1">
    <w:name w:val="Normal"/>
    <w:qFormat/>
    <w:rPr>
      <w:sz w:val="28"/>
      <w:szCs w:val="28"/>
    </w:rPr>
  </w:style>
  <w:style w:type="paragraph" w:styleId="754">
    <w:name w:val="Heading 1"/>
    <w:basedOn w:val="753"/>
    <w:next w:val="753"/>
    <w:link w:val="78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55">
    <w:name w:val="Heading 2"/>
    <w:basedOn w:val="753"/>
    <w:next w:val="753"/>
    <w:link w:val="78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56">
    <w:name w:val="Heading 3"/>
    <w:basedOn w:val="753"/>
    <w:next w:val="753"/>
    <w:link w:val="78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57">
    <w:name w:val="Heading 4"/>
    <w:basedOn w:val="753"/>
    <w:next w:val="753"/>
    <w:link w:val="78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58">
    <w:name w:val="Heading 5"/>
    <w:basedOn w:val="753"/>
    <w:next w:val="753"/>
    <w:link w:val="78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59">
    <w:name w:val="Heading 6"/>
    <w:basedOn w:val="753"/>
    <w:next w:val="753"/>
    <w:link w:val="7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60">
    <w:name w:val="Heading 7"/>
    <w:basedOn w:val="753"/>
    <w:next w:val="753"/>
    <w:link w:val="78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61">
    <w:name w:val="Heading 8"/>
    <w:basedOn w:val="753"/>
    <w:next w:val="753"/>
    <w:link w:val="79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62">
    <w:name w:val="Heading 9"/>
    <w:basedOn w:val="753"/>
    <w:next w:val="753"/>
    <w:link w:val="79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3" w:default="1">
    <w:name w:val="Default Paragraph Font"/>
    <w:uiPriority w:val="1"/>
    <w:semiHidden/>
    <w:unhideWhenUsed/>
  </w:style>
  <w:style w:type="table" w:styleId="7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5" w:default="1">
    <w:name w:val="No List"/>
    <w:uiPriority w:val="99"/>
    <w:semiHidden/>
    <w:unhideWhenUsed/>
  </w:style>
  <w:style w:type="character" w:styleId="766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67" w:customStyle="1">
    <w:name w:val="Heading 2 Char"/>
    <w:uiPriority w:val="9"/>
    <w:rPr>
      <w:rFonts w:ascii="Arial" w:hAnsi="Arial" w:eastAsia="Arial" w:cs="Arial"/>
      <w:sz w:val="34"/>
    </w:rPr>
  </w:style>
  <w:style w:type="character" w:styleId="768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69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70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71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72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3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74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75" w:customStyle="1">
    <w:name w:val="Title Char"/>
    <w:uiPriority w:val="10"/>
    <w:rPr>
      <w:sz w:val="48"/>
      <w:szCs w:val="48"/>
    </w:rPr>
  </w:style>
  <w:style w:type="character" w:styleId="776" w:customStyle="1">
    <w:name w:val="Subtitle Char"/>
    <w:uiPriority w:val="11"/>
    <w:rPr>
      <w:sz w:val="24"/>
      <w:szCs w:val="24"/>
    </w:rPr>
  </w:style>
  <w:style w:type="character" w:styleId="777" w:customStyle="1">
    <w:name w:val="Quote Char"/>
    <w:uiPriority w:val="29"/>
    <w:rPr>
      <w:i/>
    </w:rPr>
  </w:style>
  <w:style w:type="character" w:styleId="778" w:customStyle="1">
    <w:name w:val="Intense Quote Char"/>
    <w:uiPriority w:val="30"/>
    <w:rPr>
      <w:i/>
    </w:rPr>
  </w:style>
  <w:style w:type="character" w:styleId="779" w:customStyle="1">
    <w:name w:val="Header Char"/>
    <w:basedOn w:val="763"/>
    <w:uiPriority w:val="99"/>
  </w:style>
  <w:style w:type="character" w:styleId="780" w:customStyle="1">
    <w:name w:val="Caption Char"/>
    <w:uiPriority w:val="99"/>
  </w:style>
  <w:style w:type="character" w:styleId="781" w:customStyle="1">
    <w:name w:val="Footnote Text Char"/>
    <w:uiPriority w:val="99"/>
    <w:rPr>
      <w:sz w:val="18"/>
    </w:rPr>
  </w:style>
  <w:style w:type="character" w:styleId="782" w:customStyle="1">
    <w:name w:val="Endnote Text Char"/>
    <w:uiPriority w:val="99"/>
    <w:rPr>
      <w:sz w:val="20"/>
    </w:rPr>
  </w:style>
  <w:style w:type="character" w:styleId="783" w:customStyle="1">
    <w:name w:val="Заголовок 1 Знак"/>
    <w:link w:val="754"/>
    <w:uiPriority w:val="9"/>
    <w:rPr>
      <w:rFonts w:ascii="Arial" w:hAnsi="Arial" w:eastAsia="Arial" w:cs="Arial"/>
      <w:sz w:val="40"/>
      <w:szCs w:val="40"/>
    </w:rPr>
  </w:style>
  <w:style w:type="character" w:styleId="784" w:customStyle="1">
    <w:name w:val="Заголовок 2 Знак"/>
    <w:link w:val="755"/>
    <w:uiPriority w:val="9"/>
    <w:rPr>
      <w:rFonts w:ascii="Arial" w:hAnsi="Arial" w:eastAsia="Arial" w:cs="Arial"/>
      <w:sz w:val="34"/>
    </w:rPr>
  </w:style>
  <w:style w:type="character" w:styleId="785" w:customStyle="1">
    <w:name w:val="Заголовок 3 Знак"/>
    <w:link w:val="756"/>
    <w:uiPriority w:val="9"/>
    <w:rPr>
      <w:rFonts w:ascii="Arial" w:hAnsi="Arial" w:eastAsia="Arial" w:cs="Arial"/>
      <w:sz w:val="30"/>
      <w:szCs w:val="30"/>
    </w:rPr>
  </w:style>
  <w:style w:type="character" w:styleId="786" w:customStyle="1">
    <w:name w:val="Заголовок 4 Знак"/>
    <w:link w:val="757"/>
    <w:uiPriority w:val="9"/>
    <w:rPr>
      <w:rFonts w:ascii="Arial" w:hAnsi="Arial" w:eastAsia="Arial" w:cs="Arial"/>
      <w:b/>
      <w:bCs/>
      <w:sz w:val="26"/>
      <w:szCs w:val="26"/>
    </w:rPr>
  </w:style>
  <w:style w:type="character" w:styleId="787" w:customStyle="1">
    <w:name w:val="Заголовок 5 Знак"/>
    <w:link w:val="758"/>
    <w:uiPriority w:val="9"/>
    <w:rPr>
      <w:rFonts w:ascii="Arial" w:hAnsi="Arial" w:eastAsia="Arial" w:cs="Arial"/>
      <w:b/>
      <w:bCs/>
      <w:sz w:val="24"/>
      <w:szCs w:val="24"/>
    </w:rPr>
  </w:style>
  <w:style w:type="character" w:styleId="788" w:customStyle="1">
    <w:name w:val="Заголовок 6 Знак"/>
    <w:link w:val="759"/>
    <w:uiPriority w:val="9"/>
    <w:rPr>
      <w:rFonts w:ascii="Arial" w:hAnsi="Arial" w:eastAsia="Arial" w:cs="Arial"/>
      <w:b/>
      <w:bCs/>
      <w:sz w:val="22"/>
      <w:szCs w:val="22"/>
    </w:rPr>
  </w:style>
  <w:style w:type="character" w:styleId="789" w:customStyle="1">
    <w:name w:val="Заголовок 7 Знак"/>
    <w:link w:val="7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90" w:customStyle="1">
    <w:name w:val="Заголовок 8 Знак"/>
    <w:link w:val="761"/>
    <w:uiPriority w:val="9"/>
    <w:rPr>
      <w:rFonts w:ascii="Arial" w:hAnsi="Arial" w:eastAsia="Arial" w:cs="Arial"/>
      <w:i/>
      <w:iCs/>
      <w:sz w:val="22"/>
      <w:szCs w:val="22"/>
    </w:rPr>
  </w:style>
  <w:style w:type="character" w:styleId="791" w:customStyle="1">
    <w:name w:val="Заголовок 9 Знак"/>
    <w:link w:val="762"/>
    <w:uiPriority w:val="9"/>
    <w:rPr>
      <w:rFonts w:ascii="Arial" w:hAnsi="Arial" w:eastAsia="Arial" w:cs="Arial"/>
      <w:i/>
      <w:iCs/>
      <w:sz w:val="21"/>
      <w:szCs w:val="21"/>
    </w:rPr>
  </w:style>
  <w:style w:type="paragraph" w:styleId="792">
    <w:name w:val="List Paragraph"/>
    <w:basedOn w:val="753"/>
    <w:uiPriority w:val="34"/>
    <w:qFormat/>
    <w:pPr>
      <w:contextualSpacing/>
      <w:ind w:left="720"/>
    </w:pPr>
  </w:style>
  <w:style w:type="paragraph" w:styleId="793">
    <w:name w:val="No Spacing"/>
    <w:uiPriority w:val="1"/>
    <w:qFormat/>
    <w:rPr>
      <w:lang w:eastAsia="zh-CN"/>
    </w:rPr>
  </w:style>
  <w:style w:type="paragraph" w:styleId="794">
    <w:name w:val="Title"/>
    <w:basedOn w:val="753"/>
    <w:next w:val="753"/>
    <w:link w:val="79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95" w:customStyle="1">
    <w:name w:val="Заголовок Знак"/>
    <w:link w:val="794"/>
    <w:uiPriority w:val="10"/>
    <w:rPr>
      <w:sz w:val="48"/>
      <w:szCs w:val="48"/>
    </w:rPr>
  </w:style>
  <w:style w:type="paragraph" w:styleId="796">
    <w:name w:val="Subtitle"/>
    <w:basedOn w:val="753"/>
    <w:next w:val="753"/>
    <w:link w:val="797"/>
    <w:uiPriority w:val="11"/>
    <w:qFormat/>
    <w:pPr>
      <w:spacing w:before="200" w:after="200"/>
    </w:pPr>
    <w:rPr>
      <w:sz w:val="24"/>
      <w:szCs w:val="24"/>
    </w:rPr>
  </w:style>
  <w:style w:type="character" w:styleId="797" w:customStyle="1">
    <w:name w:val="Подзаголовок Знак"/>
    <w:link w:val="796"/>
    <w:uiPriority w:val="11"/>
    <w:rPr>
      <w:sz w:val="24"/>
      <w:szCs w:val="24"/>
    </w:rPr>
  </w:style>
  <w:style w:type="paragraph" w:styleId="798">
    <w:name w:val="Quote"/>
    <w:basedOn w:val="753"/>
    <w:next w:val="753"/>
    <w:link w:val="799"/>
    <w:uiPriority w:val="29"/>
    <w:qFormat/>
    <w:pPr>
      <w:ind w:left="720" w:right="720"/>
    </w:pPr>
    <w:rPr>
      <w:i/>
    </w:rPr>
  </w:style>
  <w:style w:type="character" w:styleId="799" w:customStyle="1">
    <w:name w:val="Цитата 2 Знак"/>
    <w:link w:val="798"/>
    <w:uiPriority w:val="29"/>
    <w:rPr>
      <w:i/>
    </w:rPr>
  </w:style>
  <w:style w:type="paragraph" w:styleId="800">
    <w:name w:val="Intense Quote"/>
    <w:basedOn w:val="753"/>
    <w:next w:val="753"/>
    <w:link w:val="80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01" w:customStyle="1">
    <w:name w:val="Выделенная цитата Знак"/>
    <w:link w:val="800"/>
    <w:uiPriority w:val="30"/>
    <w:rPr>
      <w:i/>
    </w:rPr>
  </w:style>
  <w:style w:type="paragraph" w:styleId="802">
    <w:name w:val="Header"/>
    <w:basedOn w:val="753"/>
    <w:link w:val="803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03" w:customStyle="1">
    <w:name w:val="Верхний колонтитул Знак"/>
    <w:link w:val="802"/>
    <w:uiPriority w:val="99"/>
  </w:style>
  <w:style w:type="paragraph" w:styleId="804">
    <w:name w:val="Footer"/>
    <w:basedOn w:val="753"/>
    <w:link w:val="80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05" w:customStyle="1">
    <w:name w:val="Footer Char"/>
    <w:uiPriority w:val="99"/>
  </w:style>
  <w:style w:type="paragraph" w:styleId="806">
    <w:name w:val="Caption"/>
    <w:basedOn w:val="753"/>
    <w:next w:val="753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07" w:customStyle="1">
    <w:name w:val="Нижний колонтитул Знак"/>
    <w:link w:val="804"/>
    <w:uiPriority w:val="99"/>
  </w:style>
  <w:style w:type="table" w:styleId="808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9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0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1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2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3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4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5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50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1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99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34">
    <w:name w:val="Hyperlink"/>
    <w:rPr>
      <w:rFonts w:ascii="Times New Roman" w:hAnsi="Times New Roman" w:cs="Times New Roman"/>
      <w:color w:val="0000ff"/>
      <w:u w:val="single"/>
    </w:rPr>
  </w:style>
  <w:style w:type="paragraph" w:styleId="935">
    <w:name w:val="footnote text"/>
    <w:basedOn w:val="753"/>
    <w:link w:val="936"/>
    <w:uiPriority w:val="99"/>
    <w:semiHidden/>
    <w:unhideWhenUsed/>
    <w:pPr>
      <w:spacing w:after="40"/>
    </w:pPr>
    <w:rPr>
      <w:sz w:val="18"/>
    </w:rPr>
  </w:style>
  <w:style w:type="character" w:styleId="936" w:customStyle="1">
    <w:name w:val="Текст сноски Знак"/>
    <w:link w:val="935"/>
    <w:uiPriority w:val="99"/>
    <w:rPr>
      <w:sz w:val="18"/>
    </w:rPr>
  </w:style>
  <w:style w:type="character" w:styleId="937">
    <w:name w:val="footnote reference"/>
    <w:uiPriority w:val="99"/>
    <w:unhideWhenUsed/>
    <w:rPr>
      <w:vertAlign w:val="superscript"/>
    </w:rPr>
  </w:style>
  <w:style w:type="paragraph" w:styleId="938">
    <w:name w:val="endnote text"/>
    <w:basedOn w:val="753"/>
    <w:link w:val="939"/>
    <w:uiPriority w:val="99"/>
    <w:semiHidden/>
    <w:unhideWhenUsed/>
    <w:rPr>
      <w:sz w:val="20"/>
    </w:rPr>
  </w:style>
  <w:style w:type="character" w:styleId="939" w:customStyle="1">
    <w:name w:val="Текст концевой сноски Знак"/>
    <w:link w:val="938"/>
    <w:uiPriority w:val="99"/>
    <w:rPr>
      <w:sz w:val="20"/>
    </w:rPr>
  </w:style>
  <w:style w:type="character" w:styleId="940">
    <w:name w:val="endnote reference"/>
    <w:uiPriority w:val="99"/>
    <w:semiHidden/>
    <w:unhideWhenUsed/>
    <w:rPr>
      <w:vertAlign w:val="superscript"/>
    </w:rPr>
  </w:style>
  <w:style w:type="paragraph" w:styleId="941">
    <w:name w:val="toc 1"/>
    <w:basedOn w:val="753"/>
    <w:next w:val="753"/>
    <w:uiPriority w:val="39"/>
    <w:unhideWhenUsed/>
    <w:pPr>
      <w:spacing w:after="57"/>
    </w:pPr>
  </w:style>
  <w:style w:type="paragraph" w:styleId="942">
    <w:name w:val="toc 2"/>
    <w:basedOn w:val="753"/>
    <w:next w:val="753"/>
    <w:uiPriority w:val="39"/>
    <w:unhideWhenUsed/>
    <w:pPr>
      <w:ind w:left="283"/>
      <w:spacing w:after="57"/>
    </w:pPr>
  </w:style>
  <w:style w:type="paragraph" w:styleId="943">
    <w:name w:val="toc 3"/>
    <w:basedOn w:val="753"/>
    <w:next w:val="753"/>
    <w:uiPriority w:val="39"/>
    <w:unhideWhenUsed/>
    <w:pPr>
      <w:ind w:left="567"/>
      <w:spacing w:after="57"/>
    </w:pPr>
  </w:style>
  <w:style w:type="paragraph" w:styleId="944">
    <w:name w:val="toc 4"/>
    <w:basedOn w:val="753"/>
    <w:next w:val="753"/>
    <w:uiPriority w:val="39"/>
    <w:unhideWhenUsed/>
    <w:pPr>
      <w:ind w:left="850"/>
      <w:spacing w:after="57"/>
    </w:pPr>
  </w:style>
  <w:style w:type="paragraph" w:styleId="945">
    <w:name w:val="toc 5"/>
    <w:basedOn w:val="753"/>
    <w:next w:val="753"/>
    <w:uiPriority w:val="39"/>
    <w:unhideWhenUsed/>
    <w:pPr>
      <w:ind w:left="1134"/>
      <w:spacing w:after="57"/>
    </w:pPr>
  </w:style>
  <w:style w:type="paragraph" w:styleId="946">
    <w:name w:val="toc 6"/>
    <w:basedOn w:val="753"/>
    <w:next w:val="753"/>
    <w:uiPriority w:val="39"/>
    <w:unhideWhenUsed/>
    <w:pPr>
      <w:ind w:left="1417"/>
      <w:spacing w:after="57"/>
    </w:pPr>
  </w:style>
  <w:style w:type="paragraph" w:styleId="947">
    <w:name w:val="toc 7"/>
    <w:basedOn w:val="753"/>
    <w:next w:val="753"/>
    <w:uiPriority w:val="39"/>
    <w:unhideWhenUsed/>
    <w:pPr>
      <w:ind w:left="1701"/>
      <w:spacing w:after="57"/>
    </w:pPr>
  </w:style>
  <w:style w:type="paragraph" w:styleId="948">
    <w:name w:val="toc 8"/>
    <w:basedOn w:val="753"/>
    <w:next w:val="753"/>
    <w:uiPriority w:val="39"/>
    <w:unhideWhenUsed/>
    <w:pPr>
      <w:ind w:left="1984"/>
      <w:spacing w:after="57"/>
    </w:pPr>
  </w:style>
  <w:style w:type="paragraph" w:styleId="949">
    <w:name w:val="toc 9"/>
    <w:basedOn w:val="753"/>
    <w:next w:val="753"/>
    <w:uiPriority w:val="39"/>
    <w:unhideWhenUsed/>
    <w:pPr>
      <w:ind w:left="2268"/>
      <w:spacing w:after="57"/>
    </w:pPr>
  </w:style>
  <w:style w:type="paragraph" w:styleId="950">
    <w:name w:val="TOC Heading"/>
    <w:uiPriority w:val="39"/>
    <w:unhideWhenUsed/>
    <w:rPr>
      <w:lang w:eastAsia="zh-CN"/>
    </w:rPr>
  </w:style>
  <w:style w:type="paragraph" w:styleId="951">
    <w:name w:val="table of figures"/>
    <w:basedOn w:val="753"/>
    <w:next w:val="753"/>
    <w:uiPriority w:val="99"/>
    <w:unhideWhenUsed/>
  </w:style>
  <w:style w:type="character" w:styleId="952" w:customStyle="1">
    <w:name w:val="Верхний колонтитул Знак;Знак Знак"/>
    <w:link w:val="953"/>
    <w:rPr>
      <w:sz w:val="28"/>
      <w:szCs w:val="28"/>
      <w:lang w:val="ru-RU" w:eastAsia="ru-RU" w:bidi="ar-SA"/>
    </w:rPr>
  </w:style>
  <w:style w:type="paragraph" w:styleId="953" w:customStyle="1">
    <w:name w:val="Верхний колонтитул;Знак"/>
    <w:basedOn w:val="753"/>
    <w:link w:val="952"/>
    <w:pPr>
      <w:tabs>
        <w:tab w:val="center" w:pos="4153" w:leader="none"/>
        <w:tab w:val="right" w:pos="8306" w:leader="none"/>
      </w:tabs>
    </w:pPr>
  </w:style>
  <w:style w:type="character" w:styleId="954" w:customStyle="1">
    <w:name w:val="Основной текст 2 Знак"/>
    <w:link w:val="955"/>
    <w:rPr>
      <w:sz w:val="28"/>
      <w:szCs w:val="28"/>
      <w:lang w:val="ru-RU" w:eastAsia="ru-RU" w:bidi="ar-SA"/>
    </w:rPr>
  </w:style>
  <w:style w:type="paragraph" w:styleId="955">
    <w:name w:val="Body Text 2"/>
    <w:basedOn w:val="753"/>
    <w:link w:val="954"/>
    <w:pPr>
      <w:jc w:val="both"/>
    </w:pPr>
  </w:style>
  <w:style w:type="character" w:styleId="956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57">
    <w:name w:val="Balloon Text"/>
    <w:basedOn w:val="753"/>
    <w:link w:val="958"/>
    <w:rPr>
      <w:rFonts w:ascii="Tahoma" w:hAnsi="Tahoma" w:cs="Tahoma"/>
      <w:sz w:val="16"/>
      <w:szCs w:val="16"/>
    </w:rPr>
  </w:style>
  <w:style w:type="character" w:styleId="958" w:customStyle="1">
    <w:name w:val="Текст выноски Знак"/>
    <w:link w:val="957"/>
    <w:rPr>
      <w:rFonts w:ascii="Tahoma" w:hAnsi="Tahoma" w:cs="Tahoma"/>
      <w:sz w:val="16"/>
      <w:szCs w:val="16"/>
    </w:rPr>
  </w:style>
  <w:style w:type="paragraph" w:styleId="959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60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61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62" w:customStyle="1">
    <w:name w:val="Основной текст1"/>
    <w:basedOn w:val="851"/>
    <w:link w:val="857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Relationship Id="rId16" Type="http://schemas.openxmlformats.org/officeDocument/2006/relationships/hyperlink" Target="https://knd.gosuslugi.ru/" TargetMode="External"/><Relationship Id="rId17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64</cp:revision>
  <dcterms:created xsi:type="dcterms:W3CDTF">2023-01-10T08:31:00Z</dcterms:created>
  <dcterms:modified xsi:type="dcterms:W3CDTF">2025-08-06T11:07:10Z</dcterms:modified>
  <cp:version>1048576</cp:version>
</cp:coreProperties>
</file>