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0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</w:r>
    </w:p>
    <w:p>
      <w:pPr>
        <w:pStyle w:val="100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9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1009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</w:t>
      </w:r>
      <w:r>
        <w:rPr>
          <w:sz w:val="28"/>
          <w:szCs w:val="28"/>
          <w:highlight w:val="none"/>
          <w14:ligatures w14:val="none"/>
        </w:rPr>
        <w:t xml:space="preserve">отчета</w:t>
      </w:r>
      <w:r>
        <w:rPr>
          <w:sz w:val="28"/>
          <w:szCs w:val="28"/>
          <w:highlight w:val="none"/>
          <w14:ligatures w14:val="none"/>
        </w:rPr>
      </w:r>
      <w:r/>
    </w:p>
    <w:p>
      <w:pPr>
        <w:pStyle w:val="1009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о результатах проведения наблюдения за соблюдением обязательных требований (мониторинга безопасности)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1009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1010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7371586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42925" cy="666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004"/>
        <w:jc w:val="center"/>
      </w:pPr>
      <w:r/>
      <w:r/>
    </w:p>
    <w:p>
      <w:pPr>
        <w:pStyle w:val="100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0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100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1004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4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3" w:tooltip="http://mineconom@nso.ru" w:history="1">
        <w:r>
          <w:rPr>
            <w:rStyle w:val="984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результатах проведения </w:t>
      </w:r>
      <w:r>
        <w:rPr>
          <w:rFonts w:ascii="Times New Roman" w:hAnsi="Times New Roman" w:cs="Times New Roman"/>
          <w:sz w:val="28"/>
          <w:szCs w:val="28"/>
        </w:rPr>
        <w:t xml:space="preserve">оценки соблюдения обязательных требований в рамках </w:t>
      </w:r>
      <w:r>
        <w:rPr>
          <w:rFonts w:ascii="Times New Roman" w:hAnsi="Times New Roman" w:cs="Times New Roman"/>
          <w:sz w:val="28"/>
          <w:szCs w:val="28"/>
        </w:rPr>
        <w:t xml:space="preserve">наблюдения за соблюдением обязательных требований (мониторинга безопасности)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4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«___» ____________20___г. </w:t>
      </w:r>
      <w:r>
        <w:rPr>
          <w:rFonts w:ascii="Times New Roman" w:hAnsi="Times New Roman" w:cs="Times New Roman"/>
          <w:sz w:val="28"/>
          <w:szCs w:val="28"/>
        </w:rPr>
        <w:t xml:space="preserve">№_________</w:t>
      </w:r>
      <w:r>
        <w:rPr>
          <w:rStyle w:val="1008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за период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с «___» ___________ 20__ г.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 «___» _________ 20__ г.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1. </w:t>
      </w:r>
      <w:r>
        <w:rPr>
          <w:rFonts w:ascii="Times New Roman" w:hAnsi="Times New Roman" w:cs="Times New Roman"/>
          <w:sz w:val="28"/>
          <w:szCs w:val="28"/>
        </w:rPr>
        <w:t xml:space="preserve">Оценка соблюдения обязательных требований в рамках н</w:t>
      </w:r>
      <w:r>
        <w:rPr>
          <w:rFonts w:ascii="Times New Roman" w:hAnsi="Times New Roman" w:cs="Times New Roman"/>
          <w:sz w:val="28"/>
          <w:szCs w:val="28"/>
        </w:rPr>
        <w:t xml:space="preserve">аблюдени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за соблюдением обязательных требований (мониторинг безопасности) </w:t>
      </w:r>
      <w:r>
        <w:rPr>
          <w:rFonts w:ascii="Times New Roman" w:hAnsi="Times New Roman" w:cs="Times New Roman"/>
          <w:sz w:val="28"/>
          <w:szCs w:val="28"/>
        </w:rPr>
        <w:t xml:space="preserve">(далее – оценка соблюдения обязательных требований) </w:t>
      </w:r>
      <w:r>
        <w:rPr>
          <w:rFonts w:ascii="Times New Roman" w:hAnsi="Times New Roman" w:cs="Times New Roman"/>
          <w:sz w:val="28"/>
          <w:szCs w:val="28"/>
        </w:rPr>
        <w:t xml:space="preserve">проведен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(указывается должностное лицо, выдавшее задание на проведение наблюдения за соблюдением обязательных требований (мониторинга безопасности), дата и номер задания)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2. </w:t>
      </w:r>
      <w:r>
        <w:rPr>
          <w:rFonts w:ascii="Times New Roman" w:hAnsi="Times New Roman" w:cs="Times New Roman"/>
          <w:sz w:val="28"/>
          <w:szCs w:val="28"/>
        </w:rPr>
        <w:t xml:space="preserve">Оценка соблюдения обязательных требований </w:t>
      </w:r>
      <w:r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следующими должностными лицами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министерства экономического развития Новосибирской области: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0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должностного лица (должностных лиц), уполномоченного (уполномоченных) на проведение наблюдения за соблюдением обязательных требований (мониторинга безопасности),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 соответствии с выданным уполномоченным должностным лицом заданием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100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1004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К проведению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оценки соблюдения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соответствии с пунктом 7 Положения привлекались (не привлекались)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ециалисты, являющиеся работниками государственного казенного учреждения Новосибирской области «Центр регионального развития»: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04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(заполняется при необходимости и указываются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фамилия, имя, отчество (последнее – при наличии)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должность (должности)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специалистов либо указывается, что специалисты для проведения оценки соблюдения обязательных требований не привлекались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1004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004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4. 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Оценка соблюдения обязательных требований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провод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сь в следующие сроки: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004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004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00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004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(дата и время начала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проведения оценки соблюдения обязательных требований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а также дата и время окончания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проведения оценки соблюдения обязательных требований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1004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1004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5. В ходе наблюдения</w:t>
      </w:r>
      <w: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 соблюдением обязательных требований (мониторинга безопасности) проводилась оценка соблюдения следующих обязательных требований / оценка исполнения следующих предписаний об устранении выявленных нарушений обязательных требований: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00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004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(обязательные требования из числа указанных в пункте 2 Положения, соблюдение которых подлежит оценке в рамках наблюдения за соблюдением обязательных требований (мониторинга безопасности)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 соответствии с выданным уполномоченным должностным лицом заданием / реквизиты ранее выданных предписаний об устранении выявленных нарушений обязательных требований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1004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1004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6. 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Оценка соблюдения обязательных требований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ена в отношении следующих контролируемых лиц: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00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1005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2776"/>
        <w:gridCol w:w="2614"/>
      </w:tblGrid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Наименование контролируемого лица</w:t>
            </w:r>
            <w:r>
              <w:rPr>
                <w:rStyle w:val="1008"/>
                <w:rFonts w:ascii="Times New Roman" w:hAnsi="Times New Roman" w:eastAsia="Times New Roman" w:cs="Times New Roman"/>
                <w:sz w:val="24"/>
                <w:szCs w:val="24"/>
              </w:rPr>
              <w:footnoteReference w:id="3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7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ИНН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контролируемого лица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14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Адрес регистрации контролируемого лица</w:t>
            </w:r>
            <w:r>
              <w:rPr>
                <w:rStyle w:val="1008"/>
                <w:rFonts w:ascii="Times New Roman" w:hAnsi="Times New Roman" w:eastAsia="Times New Roman" w:cs="Times New Roman"/>
                <w:sz w:val="24"/>
                <w:szCs w:val="24"/>
              </w:rPr>
              <w:footnoteReference w:id="4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76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14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76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14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704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76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14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1004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 П</w:t>
      </w:r>
      <w:r>
        <w:rPr>
          <w:rFonts w:ascii="Times New Roman" w:hAnsi="Times New Roman" w:cs="Times New Roman"/>
          <w:sz w:val="28"/>
          <w:szCs w:val="28"/>
        </w:rPr>
        <w:t xml:space="preserve">ри проведении </w:t>
      </w:r>
      <w:r>
        <w:rPr>
          <w:rFonts w:ascii="Times New Roman" w:hAnsi="Times New Roman" w:cs="Times New Roman"/>
          <w:sz w:val="28"/>
          <w:szCs w:val="28"/>
        </w:rPr>
        <w:t xml:space="preserve">оценки соблюдения обязательных требований</w:t>
      </w:r>
      <w:r>
        <w:rPr>
          <w:rFonts w:ascii="Times New Roman" w:hAnsi="Times New Roman" w:cs="Times New Roman"/>
          <w:sz w:val="28"/>
          <w:szCs w:val="28"/>
        </w:rPr>
        <w:t xml:space="preserve"> были рассмотрены следующие материалы, документы и сведения: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(указываются рассмотренные при проведении </w:t>
      </w:r>
      <w:r>
        <w:rPr>
          <w:rFonts w:ascii="Times New Roman" w:hAnsi="Times New Roman" w:cs="Times New Roman"/>
        </w:rPr>
        <w:t xml:space="preserve">оценки соблюдения обязательных требований</w:t>
      </w:r>
      <w:r>
        <w:rPr>
          <w:rFonts w:ascii="Times New Roman" w:hAnsi="Times New Roman" w:cs="Times New Roman"/>
        </w:rPr>
        <w:t xml:space="preserve"> материалы, докуме</w:t>
      </w:r>
      <w:r>
        <w:rPr>
          <w:rFonts w:ascii="Times New Roman" w:hAnsi="Times New Roman" w:cs="Times New Roman"/>
        </w:rPr>
        <w:t xml:space="preserve">нты и сведения, в том числе: </w:t>
      </w:r>
      <w:r>
        <w:rPr>
          <w:rFonts w:ascii="Times New Roman" w:hAnsi="Times New Roman" w:cs="Times New Roman"/>
        </w:rPr>
        <w:t xml:space="preserve">находившиеся в распоряжении контрольного (надзорн</w:t>
      </w:r>
      <w:r>
        <w:rPr>
          <w:rFonts w:ascii="Times New Roman" w:hAnsi="Times New Roman" w:cs="Times New Roman"/>
        </w:rPr>
        <w:t xml:space="preserve">ого) органа; </w:t>
      </w:r>
      <w:r>
        <w:rPr>
          <w:rFonts w:ascii="Times New Roman" w:hAnsi="Times New Roman" w:cs="Times New Roman"/>
        </w:rPr>
        <w:t xml:space="preserve">полученные посредством межведомственного инф</w:t>
      </w:r>
      <w:r>
        <w:rPr>
          <w:rFonts w:ascii="Times New Roman" w:hAnsi="Times New Roman" w:cs="Times New Roman"/>
        </w:rPr>
        <w:t xml:space="preserve">ормационного взаимодействия; </w:t>
      </w:r>
      <w:r>
        <w:rPr>
          <w:rFonts w:ascii="Times New Roman" w:hAnsi="Times New Roman" w:cs="Times New Roman"/>
        </w:rPr>
        <w:t xml:space="preserve">содержащиеся в государствен</w:t>
      </w:r>
      <w:r>
        <w:rPr>
          <w:rFonts w:ascii="Times New Roman" w:hAnsi="Times New Roman" w:cs="Times New Roman"/>
        </w:rPr>
        <w:t xml:space="preserve">ных информационных системах; </w:t>
      </w:r>
      <w:r>
        <w:rPr>
          <w:rFonts w:ascii="Times New Roman" w:hAnsi="Times New Roman" w:cs="Times New Roman"/>
        </w:rPr>
        <w:t xml:space="preserve">данные из информационно</w:t>
      </w:r>
      <w:r>
        <w:rPr>
          <w:rFonts w:ascii="Times New Roman" w:hAnsi="Times New Roman" w:cs="Times New Roman"/>
        </w:rPr>
        <w:t xml:space="preserve">-телекоммуникационной сети «</w:t>
      </w:r>
      <w:r>
        <w:rPr>
          <w:rFonts w:ascii="Times New Roman" w:hAnsi="Times New Roman" w:cs="Times New Roman"/>
        </w:rPr>
        <w:t xml:space="preserve">Интернет</w:t>
      </w:r>
      <w:r>
        <w:rPr>
          <w:rFonts w:ascii="Times New Roman" w:hAnsi="Times New Roman" w:cs="Times New Roman"/>
        </w:rPr>
        <w:t xml:space="preserve">»</w:t>
      </w:r>
      <w:r>
        <w:rPr>
          <w:rFonts w:ascii="Times New Roman" w:hAnsi="Times New Roman" w:cs="Times New Roman"/>
        </w:rPr>
        <w:t xml:space="preserve">; ин</w:t>
      </w:r>
      <w:r>
        <w:rPr>
          <w:rFonts w:ascii="Times New Roman" w:hAnsi="Times New Roman" w:cs="Times New Roman"/>
        </w:rPr>
        <w:t xml:space="preserve">ые общедоступные данные (указывается</w:t>
      </w:r>
      <w:r>
        <w:rPr>
          <w:rFonts w:ascii="Times New Roman" w:hAnsi="Times New Roman" w:cs="Times New Roman"/>
        </w:rPr>
        <w:t xml:space="preserve"> источн</w:t>
      </w:r>
      <w:r>
        <w:rPr>
          <w:rFonts w:ascii="Times New Roman" w:hAnsi="Times New Roman" w:cs="Times New Roman"/>
        </w:rPr>
        <w:t xml:space="preserve">ик)</w:t>
      </w:r>
      <w:r>
        <w:rPr>
          <w:rFonts w:ascii="Times New Roman" w:hAnsi="Times New Roman" w:cs="Times New Roman"/>
        </w:rPr>
        <w:t xml:space="preserve">)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8. </w:t>
      </w:r>
      <w:r>
        <w:rPr>
          <w:rFonts w:ascii="Times New Roman" w:hAnsi="Times New Roman" w:cs="Times New Roman"/>
          <w:sz w:val="28"/>
          <w:szCs w:val="28"/>
        </w:rPr>
        <w:t xml:space="preserve">По результатам проведенной оценки соблюдения обязательных требований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Style w:val="1005"/>
        <w:tblW w:w="0" w:type="auto"/>
        <w:tblLayout w:type="fixed"/>
        <w:tblLook w:val="04A0" w:firstRow="1" w:lastRow="0" w:firstColumn="1" w:lastColumn="0" w:noHBand="0" w:noVBand="1"/>
      </w:tblPr>
      <w:tblGrid>
        <w:gridCol w:w="6378"/>
        <w:gridCol w:w="3402"/>
      </w:tblGrid>
      <w:tr>
        <w:tblPrEx/>
        <w:trPr/>
        <w:tc>
          <w:tcPr>
            <w:tcW w:w="6378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Нарушения обязательных требований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сведения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white"/>
              </w:rPr>
              <w:t xml:space="preserve"> о готовящихся нарушениях обязательных требований или признаках нарушений обязательных требований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 не выявлены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(отметка о наличии указанных обстоятельств)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6378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Выявлены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нарушения обязательных требовани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отношении контролируемых лиц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указанных в приложении № __ к настоящему отчету, по которым предлагается принять решения, предусмотренные частью 3 статьи 74 Федерального закона от 31.07.2020 № 248-ФЗ «О государственном контроле (надзоре) и муниципальном контроле в Российской Федерации»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(отметка о наличии указанных обстоятельств)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6378" w:type="dxa"/>
            <w:textDirection w:val="lrTb"/>
            <w:noWrap w:val="false"/>
          </w:tcPr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Выявлены сведения</w:t>
            </w: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  <w:highlight w:val="white"/>
              </w:rPr>
              <w:t xml:space="preserve"> о готовящихся нарушениях обязательных требований или признаках нарушений обязательных требований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отношении контролируемых лиц, указанных в приложении № __ к настоящему отчету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по которым предлагается принять решения, предусмотренные частью 3 статьи 74 Федерального закона от 31.07.2020 № 248-ФЗ «О государственном контроле (надзоре) и муниципальном контроле в Российской Федерации»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  <w:p>
            <w:pPr>
              <w:jc w:val="both"/>
              <w:spacing w:after="0"/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jc w:val="center"/>
              <w:spacing w:after="0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(отметка 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о наличии указанных обстоятельств</w:t>
            </w:r>
            <w:r>
              <w:rPr>
                <w:rFonts w:ascii="Times New Roman" w:hAnsi="Times New Roman" w:cs="Times New Roman"/>
                <w:sz w:val="22"/>
                <w:szCs w:val="22"/>
                <w:highlight w:val="none"/>
              </w:rPr>
              <w:t xml:space="preserve">)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</w:tbl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9. К настоящему отчету прилагаются: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1) сведения о выявленных нарушениях обязательных требований в рамках проведенной оценки соблюдения обязательных требований и предлагаемых мерах по их устранению на __ л. в __ экз.;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2) сведения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 готовящихся нарушениях обязательных требований или признаках нарушений обязательных требований, выявленных в рамках проведенной оценки соблюдения обязательных требований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и предлагаемых мерах по их устранению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на __ л. в __ экз.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3) 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(акты наблюдения за соблюдением обязательных требований (мониторинга безопасности), документы и (или) материалы, содержащие сведения о </w:t>
      </w:r>
      <w:r>
        <w:rPr>
          <w:rFonts w:ascii="Times New Roman" w:hAnsi="Times New Roman" w:cs="Times New Roman"/>
          <w:sz w:val="24"/>
          <w:szCs w:val="24"/>
        </w:rPr>
        <w:t xml:space="preserve">готовящихся нарушениях обязательных требований или признаках нарушений обязательных требований</w:t>
      </w:r>
      <w:r>
        <w:rPr>
          <w:rFonts w:ascii="Times New Roman" w:hAnsi="Times New Roman" w:cs="Times New Roman"/>
          <w:sz w:val="24"/>
          <w:szCs w:val="24"/>
        </w:rPr>
        <w:t xml:space="preserve">, в том числе мотивирова</w:t>
      </w:r>
      <w:r>
        <w:rPr>
          <w:rFonts w:ascii="Times New Roman" w:hAnsi="Times New Roman" w:cs="Times New Roman"/>
          <w:sz w:val="24"/>
          <w:szCs w:val="24"/>
        </w:rPr>
        <w:t xml:space="preserve">нное представление о проведении контрольного (надзорного) мероприятий со взаимодействием с контролируемым лицом на основании выявленных соответствий (отклонений) параметров объектов контроля утвержденным индикаторам риска нарушений обязательных требований)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05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691"/>
      </w:tblGrid>
      <w:tr>
        <w:tblPrEx/>
        <w:trPr/>
        <w:tc>
          <w:tcPr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69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W w:w="3115" w:type="dxa"/>
            <w:textDirection w:val="lrTb"/>
            <w:noWrap w:val="false"/>
          </w:tcPr>
          <w:p>
            <w:pPr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(последнее - при наличии) и должность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составившего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за соблюдением обязательных требова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 (мониторинга безопасности)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(подпись)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69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(инициалы, фамилия)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lef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УТВЕРЖДАЮ: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05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691"/>
      </w:tblGrid>
      <w:tr>
        <w:tblPrEx/>
        <w:trPr/>
        <w:tc>
          <w:tcPr>
            <w:tcW w:w="311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69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W w:w="3115" w:type="dxa"/>
            <w:textDirection w:val="lrTb"/>
            <w:noWrap w:val="false"/>
          </w:tcPr>
          <w:p>
            <w:pPr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(последнее - при наличии) и должность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уполномоченного должностного лица)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(подпись)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369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(инициалы, фамилия)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ind w:firstLine="0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0"/>
        <w:jc w:val="both"/>
        <w:spacing w:after="0"/>
        <w:rPr>
          <w:rFonts w:ascii="Times New Roman" w:hAnsi="Times New Roman" w:cs="Times New Roman"/>
          <w:sz w:val="28"/>
          <w:szCs w:val="28"/>
        </w:rPr>
        <w:sectPr>
          <w:headerReference w:type="default" r:id="rId8"/>
          <w:headerReference w:type="first" r:id="rId9"/>
          <w:footerReference w:type="first" r:id="rId10"/>
          <w:footnotePr/>
          <w:endnotePr/>
          <w:type w:val="nextPage"/>
          <w:pgSz w:w="11906" w:h="16838" w:orient="portrait"/>
          <w:pgMar w:top="1134" w:right="567" w:bottom="1134" w:left="1417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 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 отчету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 результатах проведения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соблюдения обязательных требований в рамках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наблюдения за соблюдением обязательных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требований (мониторинга безопасности)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8504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от «__» ____________ 20__ 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Сведения о выявленных нарушениях обязательных требований в рамках проведенной оценки соблюдения обязательных требований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и предлагаемых мерах по их устранению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05"/>
        <w:tblW w:w="0" w:type="auto"/>
        <w:tblLayout w:type="fixed"/>
        <w:tblLook w:val="04A0" w:firstRow="1" w:lastRow="0" w:firstColumn="1" w:lastColumn="0" w:noHBand="0" w:noVBand="1"/>
      </w:tblPr>
      <w:tblGrid>
        <w:gridCol w:w="556"/>
        <w:gridCol w:w="1995"/>
        <w:gridCol w:w="1559"/>
        <w:gridCol w:w="1984"/>
        <w:gridCol w:w="4961"/>
        <w:gridCol w:w="2126"/>
        <w:gridCol w:w="2126"/>
      </w:tblGrid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Наименование контролируемого лица</w:t>
            </w:r>
            <w:r>
              <w:rPr>
                <w:rStyle w:val="1008"/>
                <w:rFonts w:ascii="Times New Roman" w:hAnsi="Times New Roman" w:eastAsia="Times New Roman" w:cs="Times New Roman"/>
                <w:sz w:val="24"/>
                <w:szCs w:val="24"/>
              </w:rPr>
              <w:footnoteReference w:id="5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ИНН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контролируемого лица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Адрес регистрации контролируемог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 лица</w:t>
            </w:r>
            <w:r>
              <w:rPr>
                <w:rStyle w:val="1008"/>
                <w:rFonts w:ascii="Times New Roman" w:hAnsi="Times New Roman" w:eastAsia="Times New Roman" w:cs="Times New Roman"/>
                <w:sz w:val="24"/>
                <w:szCs w:val="24"/>
              </w:rPr>
              <w:footnoteReference w:id="6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moveToRangeStart w:author="tka@NSO.LOC" w:date="2025-08-04T04:07:22Z" w:id="0" w:name="move2" oouserid="tka@NSO.LOC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Выявленные нарушения обязательны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 требований с указанием структурной единицы нормативного правового акта, которым нарушенное обязательное требование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moveToRangeEnd w:id="0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установлено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Дата и время составления акта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наблюдения за соблюдением обязательных требований (мониторинга безопасности)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Предлагаемые к принятию министерством экономического развития Новосибирской области решения по результатам проведенной оценки соблюдения обязательных требований</w:t>
            </w:r>
            <w:r>
              <w:rPr>
                <w:rStyle w:val="1008"/>
                <w:rFonts w:ascii="Times New Roman" w:hAnsi="Times New Roman" w:eastAsia="Times New Roman" w:cs="Times New Roman"/>
                <w:sz w:val="24"/>
                <w:szCs w:val="24"/>
              </w:rPr>
              <w:footnoteReference w:id="7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...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4961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6838" w:h="11906" w:orient="landscape"/>
          <w:pgMar w:top="1417" w:right="1134" w:bottom="567" w:left="1134" w:header="709" w:footer="709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 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 отчету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 результатах проведения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оценки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соблюдения обязательных требований в рамках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наблюдения за соблюдением обязательных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8220" w:right="0" w:firstLine="0"/>
        <w:jc w:val="center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требований (мониторинга безопасности)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left="8504" w:right="0" w:firstLine="0"/>
        <w:jc w:val="center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от «__» ____________ 20__ г.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center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Сведения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 готовящихся нарушениях обязательных требований или признаках нарушений обязательных требований, выявленных в рамках проведенной оценки соблюдения обязательных требований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 предлагаемых мерах по их устранению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05"/>
        <w:tblW w:w="0" w:type="auto"/>
        <w:tblLayout w:type="fixed"/>
        <w:tblLook w:val="04A0" w:firstRow="1" w:lastRow="0" w:firstColumn="1" w:lastColumn="0" w:noHBand="0" w:noVBand="1"/>
      </w:tblPr>
      <w:tblGrid>
        <w:gridCol w:w="556"/>
        <w:gridCol w:w="1995"/>
        <w:gridCol w:w="1559"/>
        <w:gridCol w:w="2126"/>
        <w:gridCol w:w="3969"/>
        <w:gridCol w:w="2551"/>
        <w:gridCol w:w="1984"/>
      </w:tblGrid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Наименование контролируемого лица</w:t>
            </w:r>
            <w:r>
              <w:rPr>
                <w:rStyle w:val="1008"/>
                <w:rFonts w:ascii="Times New Roman" w:hAnsi="Times New Roman" w:eastAsia="Times New Roman" w:cs="Times New Roman"/>
                <w:sz w:val="24"/>
                <w:szCs w:val="24"/>
              </w:rPr>
              <w:footnoteReference w:id="8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ИНН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контролируемого лица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Адрес регистрации контролируемог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 лица</w:t>
            </w:r>
            <w:r>
              <w:rPr>
                <w:rStyle w:val="1008"/>
                <w:rFonts w:ascii="Times New Roman" w:hAnsi="Times New Roman" w:eastAsia="Times New Roman" w:cs="Times New Roman"/>
                <w:sz w:val="24"/>
                <w:szCs w:val="24"/>
              </w:rPr>
              <w:footnoteReference w:id="9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Выявленные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сведения о готовящихся нарушениях обязательных требований или признаках нарушений обязательных требований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с указанием структурной единицы нормативного правового акта, которым нарушенное обязательное требование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установлено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Реквизиты документов и (или) материалов, содержащих сведения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 готовящихся нарушениях обязательных требований или признаках нарушений обязательных требований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Предлагаемые к принятию министерством экономического развития Новосибирской области решения по результатам проведенной оценки соблюдения обязательных требований</w:t>
            </w:r>
            <w:r>
              <w:rPr>
                <w:rStyle w:val="1008"/>
                <w:rFonts w:ascii="Times New Roman" w:hAnsi="Times New Roman" w:eastAsia="Times New Roman" w:cs="Times New Roman"/>
                <w:sz w:val="24"/>
                <w:szCs w:val="24"/>
              </w:rPr>
              <w:footnoteReference w:id="10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56" w:type="dxa"/>
            <w:textDirection w:val="lrTb"/>
            <w:noWrap w:val="false"/>
          </w:tcPr>
          <w:p>
            <w:pPr>
              <w:pStyle w:val="100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...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95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969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551" w:type="dxa"/>
            <w:textDirection w:val="lrTb"/>
            <w:noWrap w:val="false"/>
          </w:tcPr>
          <w:p>
            <w:pPr>
              <w:pStyle w:val="1004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100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ind w:firstLine="709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6838" w:h="11906" w:orient="landscape"/>
      <w:pgMar w:top="1417" w:right="1134" w:bottom="567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ourier New">
    <w:panose1 w:val="020703090202050204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1006"/>
        <w:spacing w:after="0" w:afterAutospacing="0"/>
        <w:rPr>
          <w:rFonts w:ascii="Times New Roman" w:hAnsi="Times New Roman" w:cs="Times New Roman"/>
          <w:sz w:val="20"/>
          <w:szCs w:val="20"/>
        </w:rPr>
      </w:pPr>
      <w:r>
        <w:rPr>
          <w:rStyle w:val="1008"/>
          <w:rFonts w:ascii="Times New Roman" w:hAnsi="Times New Roman" w:eastAsia="Times New Roman" w:cs="Times New Roman"/>
        </w:rPr>
        <w:footnoteRef/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задания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указывается исходя из порядкового номера в журнале учета 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  <w:footnote w:id="3">
    <w:p>
      <w:pPr>
        <w:pStyle w:val="1006"/>
        <w:jc w:val="both"/>
        <w:rPr>
          <w:rFonts w:ascii="Times New Roman" w:hAnsi="Times New Roman" w:cs="Times New Roman"/>
        </w:rPr>
      </w:pPr>
      <w:r>
        <w:rPr>
          <w:rStyle w:val="100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Наименование юридического лица/фамилия, имя, отчество (последнее – при наличии)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4">
    <w:p>
      <w:pPr>
        <w:pStyle w:val="1006"/>
        <w:jc w:val="both"/>
        <w:rPr>
          <w:rFonts w:ascii="Times New Roman" w:hAnsi="Times New Roman" w:cs="Times New Roman"/>
        </w:rPr>
      </w:pPr>
      <w:r>
        <w:rPr>
          <w:rStyle w:val="100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Адрес юридического лица (юридический и фактический)/адрес регистрации по месту жительства (месту пребывания)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5">
    <w:p>
      <w:pPr>
        <w:pStyle w:val="1006"/>
        <w:jc w:val="both"/>
        <w:rPr>
          <w:rFonts w:ascii="Times New Roman" w:hAnsi="Times New Roman" w:cs="Times New Roman"/>
        </w:rPr>
      </w:pPr>
      <w:r>
        <w:rPr>
          <w:rStyle w:val="100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Наименование юридического лица/фамилия, имя, отчество (последнее – при наличии)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6">
    <w:p>
      <w:pPr>
        <w:pStyle w:val="100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100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Адрес юридического лиц</w:t>
      </w:r>
      <w:r>
        <w:rPr>
          <w:rFonts w:ascii="Times New Roman" w:hAnsi="Times New Roman" w:cs="Times New Roman"/>
          <w:sz w:val="20"/>
          <w:szCs w:val="20"/>
        </w:rPr>
        <w:t xml:space="preserve">а (юридический и фактический)/адрес регистрации по месту жительства (месту пребывания) индивидуального предпринимателя/физического лица.</w: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</w:footnote>
  <w:footnote w:id="7">
    <w:p>
      <w:pPr>
        <w:pStyle w:val="1006"/>
        <w:jc w:val="both"/>
        <w:rPr>
          <w:sz w:val="20"/>
          <w:szCs w:val="20"/>
        </w:rPr>
      </w:pPr>
      <w:r>
        <w:rPr>
          <w:rStyle w:val="1008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 1 – решение о проведении внепланового контрольного (надзорного) мероприятия; 2 – решение об объявлении предостережения; 3 – решение о выдаче предписания об устранении нарушений; 4 -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ешения о приостановлении, возобновлении действия классификации средства размещения, а также о прекращении действия классификации средс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тва размещения (об исключении сведений о средстве размещения из реестра классифицированных средств размещения)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 5 -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решение о прекращении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аттестации экскурсовода (гида) и гида-переводчика и об исключении сведений о них из единого федерального реестра экскурсоводов (гидов) и гидов-переводчиков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; 6 –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none"/>
        </w:rPr>
        <w:t xml:space="preserve">решение о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аправлении в организацию, осуществляющую классификацию в сфере туристской индустрии, соответствующую информацию с запросом о предоставлении сведений о принятых мерах, направленных на устранение несоответствия средства размещения указанным требованиям, в то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м числе о проведении внепланового подтверждения соответствия средства размещения требованиям к при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своенной категории средства размещения (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в случае выявления несоответствия средства размещения требованиям к категории средств размещения, указанной в реестре классифицированных средств размещения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).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8">
    <w:p>
      <w:pPr>
        <w:pStyle w:val="1006"/>
        <w:jc w:val="both"/>
        <w:rPr>
          <w:rFonts w:ascii="Times New Roman" w:hAnsi="Times New Roman" w:cs="Times New Roman"/>
        </w:rPr>
      </w:pPr>
      <w:r>
        <w:rPr>
          <w:rStyle w:val="100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Наименование юридического лица/фамилия, имя, отчество (последнее – при наличии)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9">
    <w:p>
      <w:pPr>
        <w:pStyle w:val="1006"/>
        <w:jc w:val="both"/>
        <w:rPr>
          <w:rFonts w:ascii="Times New Roman" w:hAnsi="Times New Roman" w:cs="Times New Roman"/>
        </w:rPr>
      </w:pPr>
      <w:r>
        <w:rPr>
          <w:rStyle w:val="100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 Адрес юридического лица (юридический и фактический)/адрес регистрации по месту жительства (месту пребывания) индивидуального предпринимателя/физического лица.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</w:footnote>
  <w:footnote w:id="10">
    <w:p>
      <w:pPr>
        <w:pStyle w:val="1006"/>
        <w:jc w:val="both"/>
      </w:pPr>
      <w:r>
        <w:rPr>
          <w:rStyle w:val="1008"/>
        </w:rPr>
        <w:footnoteRef/>
      </w:r>
      <w: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 1 – решение о проведении внепланового контрольного (надзорного) мероприятия; 2 – решение об объявлении предостережения;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3 –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none"/>
        </w:rPr>
        <w:t xml:space="preserve">решение о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аправлении в организацию, осуществляющую классификацию в сфере туристской индустрии, соответствующую информацию с запросом о предоставлении сведений о принятых мерах, направленных на устранение несоответствия средства размещения указанным требованиям, в то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м числе о проведении внепланового подтверждения соответствия средства размещения требованиям к при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своенной категории средства размещения (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в случае выявления несоответствия средства размещения требованиям к категории средств размещения, указанной в реестре классифицированных средств размещения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).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3"/>
      <w:jc w:val="center"/>
      <w:rPr>
        <w:rFonts w:ascii="Times New Roman" w:hAnsi="Times New Roman" w:cs="Times New Roman"/>
        <w:sz w:val="24"/>
        <w:szCs w:val="24"/>
      </w:rPr>
    </w:pPr>
    <w:fldSimple w:instr="PAGE \* MERGEFORMAT">
      <w:r>
        <w:rPr>
          <w:rFonts w:ascii="Times New Roman" w:hAnsi="Times New Roman" w:eastAsia="Times New Roman" w:cs="Times New Roman"/>
          <w:sz w:val="24"/>
          <w:szCs w:val="24"/>
        </w:rPr>
        <w:t xml:space="preserve">1</w:t>
      </w:r>
    </w:fldSimple>
    <w:r>
      <w:rPr>
        <w:rFonts w:ascii="Times New Roman" w:hAnsi="Times New Roman" w:eastAsia="Times New Roman" w:cs="Times New Roman"/>
        <w:sz w:val="24"/>
        <w:szCs w:val="24"/>
      </w:rPr>
    </w:r>
    <w:r>
      <w:rPr>
        <w:rFonts w:ascii="Times New Roman" w:hAnsi="Times New Roman" w:cs="Times New Roman"/>
        <w:sz w:val="24"/>
        <w:szCs w:val="24"/>
      </w:rPr>
    </w:r>
    <w:r>
      <w:rPr>
        <w:rFonts w:ascii="Times New Roman" w:hAnsi="Times New Roman" w:cs="Times New Roman"/>
        <w:sz w:val="24"/>
        <w:szCs w:val="24"/>
      </w:rPr>
    </w:r>
  </w:p>
  <w:p>
    <w:pPr>
      <w:pStyle w:val="853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3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25">
    <w:name w:val="Heading 1"/>
    <w:basedOn w:val="1000"/>
    <w:next w:val="1000"/>
    <w:link w:val="82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826">
    <w:name w:val="Heading 1 Char"/>
    <w:basedOn w:val="1001"/>
    <w:link w:val="825"/>
    <w:uiPriority w:val="9"/>
    <w:rPr>
      <w:rFonts w:ascii="Arial" w:hAnsi="Arial" w:eastAsia="Arial" w:cs="Arial"/>
      <w:sz w:val="40"/>
      <w:szCs w:val="40"/>
    </w:rPr>
  </w:style>
  <w:style w:type="paragraph" w:styleId="827">
    <w:name w:val="Heading 2"/>
    <w:basedOn w:val="1000"/>
    <w:next w:val="1000"/>
    <w:link w:val="82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28">
    <w:name w:val="Heading 2 Char"/>
    <w:basedOn w:val="1001"/>
    <w:link w:val="827"/>
    <w:uiPriority w:val="9"/>
    <w:rPr>
      <w:rFonts w:ascii="Arial" w:hAnsi="Arial" w:eastAsia="Arial" w:cs="Arial"/>
      <w:sz w:val="34"/>
    </w:rPr>
  </w:style>
  <w:style w:type="paragraph" w:styleId="829">
    <w:name w:val="Heading 3"/>
    <w:basedOn w:val="1000"/>
    <w:next w:val="1000"/>
    <w:link w:val="83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30">
    <w:name w:val="Heading 3 Char"/>
    <w:basedOn w:val="1001"/>
    <w:link w:val="829"/>
    <w:uiPriority w:val="9"/>
    <w:rPr>
      <w:rFonts w:ascii="Arial" w:hAnsi="Arial" w:eastAsia="Arial" w:cs="Arial"/>
      <w:sz w:val="30"/>
      <w:szCs w:val="30"/>
    </w:rPr>
  </w:style>
  <w:style w:type="paragraph" w:styleId="831">
    <w:name w:val="Heading 4"/>
    <w:basedOn w:val="1000"/>
    <w:next w:val="1000"/>
    <w:link w:val="83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32">
    <w:name w:val="Heading 4 Char"/>
    <w:basedOn w:val="1001"/>
    <w:link w:val="831"/>
    <w:uiPriority w:val="9"/>
    <w:rPr>
      <w:rFonts w:ascii="Arial" w:hAnsi="Arial" w:eastAsia="Arial" w:cs="Arial"/>
      <w:b/>
      <w:bCs/>
      <w:sz w:val="26"/>
      <w:szCs w:val="26"/>
    </w:rPr>
  </w:style>
  <w:style w:type="paragraph" w:styleId="833">
    <w:name w:val="Heading 5"/>
    <w:basedOn w:val="1000"/>
    <w:next w:val="1000"/>
    <w:link w:val="83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34">
    <w:name w:val="Heading 5 Char"/>
    <w:basedOn w:val="1001"/>
    <w:link w:val="833"/>
    <w:uiPriority w:val="9"/>
    <w:rPr>
      <w:rFonts w:ascii="Arial" w:hAnsi="Arial" w:eastAsia="Arial" w:cs="Arial"/>
      <w:b/>
      <w:bCs/>
      <w:sz w:val="24"/>
      <w:szCs w:val="24"/>
    </w:rPr>
  </w:style>
  <w:style w:type="paragraph" w:styleId="835">
    <w:name w:val="Heading 6"/>
    <w:basedOn w:val="1000"/>
    <w:next w:val="1000"/>
    <w:link w:val="83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36">
    <w:name w:val="Heading 6 Char"/>
    <w:basedOn w:val="1001"/>
    <w:link w:val="835"/>
    <w:uiPriority w:val="9"/>
    <w:rPr>
      <w:rFonts w:ascii="Arial" w:hAnsi="Arial" w:eastAsia="Arial" w:cs="Arial"/>
      <w:b/>
      <w:bCs/>
      <w:sz w:val="22"/>
      <w:szCs w:val="22"/>
    </w:rPr>
  </w:style>
  <w:style w:type="paragraph" w:styleId="837">
    <w:name w:val="Heading 7"/>
    <w:basedOn w:val="1000"/>
    <w:next w:val="1000"/>
    <w:link w:val="83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38">
    <w:name w:val="Heading 7 Char"/>
    <w:basedOn w:val="1001"/>
    <w:link w:val="83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39">
    <w:name w:val="Heading 8"/>
    <w:basedOn w:val="1000"/>
    <w:next w:val="1000"/>
    <w:link w:val="84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40">
    <w:name w:val="Heading 8 Char"/>
    <w:basedOn w:val="1001"/>
    <w:link w:val="839"/>
    <w:uiPriority w:val="9"/>
    <w:rPr>
      <w:rFonts w:ascii="Arial" w:hAnsi="Arial" w:eastAsia="Arial" w:cs="Arial"/>
      <w:i/>
      <w:iCs/>
      <w:sz w:val="22"/>
      <w:szCs w:val="22"/>
    </w:rPr>
  </w:style>
  <w:style w:type="paragraph" w:styleId="841">
    <w:name w:val="Heading 9"/>
    <w:basedOn w:val="1000"/>
    <w:next w:val="1000"/>
    <w:link w:val="84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2">
    <w:name w:val="Heading 9 Char"/>
    <w:basedOn w:val="1001"/>
    <w:link w:val="841"/>
    <w:uiPriority w:val="9"/>
    <w:rPr>
      <w:rFonts w:ascii="Arial" w:hAnsi="Arial" w:eastAsia="Arial" w:cs="Arial"/>
      <w:i/>
      <w:iCs/>
      <w:sz w:val="21"/>
      <w:szCs w:val="21"/>
    </w:rPr>
  </w:style>
  <w:style w:type="paragraph" w:styleId="843">
    <w:name w:val="List Paragraph"/>
    <w:basedOn w:val="1000"/>
    <w:uiPriority w:val="34"/>
    <w:qFormat/>
    <w:pPr>
      <w:contextualSpacing/>
      <w:ind w:left="720"/>
    </w:pPr>
  </w:style>
  <w:style w:type="paragraph" w:styleId="844">
    <w:name w:val="No Spacing"/>
    <w:uiPriority w:val="1"/>
    <w:qFormat/>
    <w:pPr>
      <w:spacing w:before="0" w:after="0" w:line="240" w:lineRule="auto"/>
    </w:pPr>
  </w:style>
  <w:style w:type="paragraph" w:styleId="845">
    <w:name w:val="Title"/>
    <w:basedOn w:val="1000"/>
    <w:next w:val="1000"/>
    <w:link w:val="84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46">
    <w:name w:val="Title Char"/>
    <w:basedOn w:val="1001"/>
    <w:link w:val="845"/>
    <w:uiPriority w:val="10"/>
    <w:rPr>
      <w:sz w:val="48"/>
      <w:szCs w:val="48"/>
    </w:rPr>
  </w:style>
  <w:style w:type="paragraph" w:styleId="847">
    <w:name w:val="Subtitle"/>
    <w:basedOn w:val="1000"/>
    <w:next w:val="1000"/>
    <w:link w:val="848"/>
    <w:uiPriority w:val="11"/>
    <w:qFormat/>
    <w:pPr>
      <w:spacing w:before="200" w:after="200"/>
    </w:pPr>
    <w:rPr>
      <w:sz w:val="24"/>
      <w:szCs w:val="24"/>
    </w:rPr>
  </w:style>
  <w:style w:type="character" w:styleId="848">
    <w:name w:val="Subtitle Char"/>
    <w:basedOn w:val="1001"/>
    <w:link w:val="847"/>
    <w:uiPriority w:val="11"/>
    <w:rPr>
      <w:sz w:val="24"/>
      <w:szCs w:val="24"/>
    </w:rPr>
  </w:style>
  <w:style w:type="paragraph" w:styleId="849">
    <w:name w:val="Quote"/>
    <w:basedOn w:val="1000"/>
    <w:next w:val="1000"/>
    <w:link w:val="850"/>
    <w:uiPriority w:val="29"/>
    <w:qFormat/>
    <w:pPr>
      <w:ind w:left="720" w:right="720"/>
    </w:pPr>
    <w:rPr>
      <w:i/>
    </w:rPr>
  </w:style>
  <w:style w:type="character" w:styleId="850">
    <w:name w:val="Quote Char"/>
    <w:link w:val="849"/>
    <w:uiPriority w:val="29"/>
    <w:rPr>
      <w:i/>
    </w:rPr>
  </w:style>
  <w:style w:type="paragraph" w:styleId="851">
    <w:name w:val="Intense Quote"/>
    <w:basedOn w:val="1000"/>
    <w:next w:val="1000"/>
    <w:link w:val="85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2">
    <w:name w:val="Intense Quote Char"/>
    <w:link w:val="851"/>
    <w:uiPriority w:val="30"/>
    <w:rPr>
      <w:i/>
    </w:rPr>
  </w:style>
  <w:style w:type="paragraph" w:styleId="853">
    <w:name w:val="Header"/>
    <w:basedOn w:val="1000"/>
    <w:link w:val="85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4">
    <w:name w:val="Header Char"/>
    <w:basedOn w:val="1001"/>
    <w:link w:val="853"/>
    <w:uiPriority w:val="99"/>
  </w:style>
  <w:style w:type="paragraph" w:styleId="855">
    <w:name w:val="Footer"/>
    <w:basedOn w:val="1000"/>
    <w:link w:val="85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6">
    <w:name w:val="Footer Char"/>
    <w:basedOn w:val="1001"/>
    <w:link w:val="855"/>
    <w:uiPriority w:val="99"/>
  </w:style>
  <w:style w:type="paragraph" w:styleId="857">
    <w:name w:val="Caption"/>
    <w:basedOn w:val="1000"/>
    <w:next w:val="100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58">
    <w:name w:val="Caption Char"/>
    <w:basedOn w:val="857"/>
    <w:link w:val="855"/>
    <w:uiPriority w:val="99"/>
  </w:style>
  <w:style w:type="table" w:styleId="859">
    <w:name w:val="Table Grid Light"/>
    <w:basedOn w:val="10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0">
    <w:name w:val="Plain Table 1"/>
    <w:basedOn w:val="10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1">
    <w:name w:val="Plain Table 2"/>
    <w:basedOn w:val="10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2">
    <w:name w:val="Plain Table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3">
    <w:name w:val="Plain Table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Plain Table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5">
    <w:name w:val="Grid Table 1 Light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Grid Table 1 Light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Grid Table 1 Light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Grid Table 1 Light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Grid Table 1 Light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Grid Table 1 Light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Grid Table 1 Light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Grid Table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Grid Table 2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2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Grid Table 2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2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2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2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3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3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3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3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3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3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4"/>
    <w:basedOn w:val="10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87">
    <w:name w:val="Grid Table 4 - Accent 1"/>
    <w:basedOn w:val="10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88">
    <w:name w:val="Grid Table 4 - Accent 2"/>
    <w:basedOn w:val="10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89">
    <w:name w:val="Grid Table 4 - Accent 3"/>
    <w:basedOn w:val="10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90">
    <w:name w:val="Grid Table 4 - Accent 4"/>
    <w:basedOn w:val="10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91">
    <w:name w:val="Grid Table 4 - Accent 5"/>
    <w:basedOn w:val="10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92">
    <w:name w:val="Grid Table 4 - Accent 6"/>
    <w:basedOn w:val="10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93">
    <w:name w:val="Grid Table 5 Dark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94">
    <w:name w:val="Grid Table 5 Dark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95">
    <w:name w:val="Grid Table 5 Dark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96">
    <w:name w:val="Grid Table 5 Dark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97">
    <w:name w:val="Grid Table 5 Dark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8">
    <w:name w:val="Grid Table 5 Dark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9">
    <w:name w:val="Grid Table 5 Dark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0">
    <w:name w:val="Grid Table 6 Colorful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1">
    <w:name w:val="Grid Table 6 Colorful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2">
    <w:name w:val="Grid Table 6 Colorful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03">
    <w:name w:val="Grid Table 6 Colorful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04">
    <w:name w:val="Grid Table 6 Colorful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05">
    <w:name w:val="Grid Table 6 Colorful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6">
    <w:name w:val="Grid Table 6 Colorful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07">
    <w:name w:val="Grid Table 7 Colorful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>
    <w:name w:val="Grid Table 7 Colorful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Grid Table 7 Colorful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0">
    <w:name w:val="Grid Table 7 Colorful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1">
    <w:name w:val="Grid Table 7 Colorful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Grid Table 7 Colorful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Grid Table 7 Colorful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List Table 1 Light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List Table 1 Light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List Table 1 Light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List Table 1 Light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>
    <w:name w:val="List Table 1 Light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List Table 1 Light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List Table 1 Light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List Table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22">
    <w:name w:val="List Table 2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23">
    <w:name w:val="List Table 2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24">
    <w:name w:val="List Table 2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25">
    <w:name w:val="List Table 2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26">
    <w:name w:val="List Table 2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27">
    <w:name w:val="List Table 2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28">
    <w:name w:val="List Table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>
    <w:name w:val="List Table 3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3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1">
    <w:name w:val="List Table 3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2">
    <w:name w:val="List Table 3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3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3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>
    <w:name w:val="List Table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List Table 4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4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>
    <w:name w:val="List Table 4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>
    <w:name w:val="List Table 4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List Table 4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>
    <w:name w:val="List Table 4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List Table 5 Dark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3">
    <w:name w:val="List Table 5 Dark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4">
    <w:name w:val="List Table 5 Dark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5">
    <w:name w:val="List Table 5 Dark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6">
    <w:name w:val="List Table 5 Dark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7">
    <w:name w:val="List Table 5 Dark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8">
    <w:name w:val="List Table 5 Dark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9">
    <w:name w:val="List Table 6 Colorful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50">
    <w:name w:val="List Table 6 Colorful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51">
    <w:name w:val="List Table 6 Colorful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52">
    <w:name w:val="List Table 6 Colorful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53">
    <w:name w:val="List Table 6 Colorful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54">
    <w:name w:val="List Table 6 Colorful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55">
    <w:name w:val="List Table 6 Colorful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56">
    <w:name w:val="List Table 7 Colorful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57">
    <w:name w:val="List Table 7 Colorful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58">
    <w:name w:val="List Table 7 Colorful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59">
    <w:name w:val="List Table 7 Colorful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60">
    <w:name w:val="List Table 7 Colorful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61">
    <w:name w:val="List Table 7 Colorful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62">
    <w:name w:val="List Table 7 Colorful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63">
    <w:name w:val="Lined - Accent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4">
    <w:name w:val="Lined - Accent 1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65">
    <w:name w:val="Lined - Accent 2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66">
    <w:name w:val="Lined - Accent 3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67">
    <w:name w:val="Lined - Accent 4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68">
    <w:name w:val="Lined - Accent 5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69">
    <w:name w:val="Lined - Accent 6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70">
    <w:name w:val="Bordered &amp; Lined - Accent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1">
    <w:name w:val="Bordered &amp; Lined - Accent 1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72">
    <w:name w:val="Bordered &amp; Lined - Accent 2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73">
    <w:name w:val="Bordered &amp; Lined - Accent 3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74">
    <w:name w:val="Bordered &amp; Lined - Accent 4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75">
    <w:name w:val="Bordered &amp; Lined - Accent 5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76">
    <w:name w:val="Bordered &amp; Lined - Accent 6"/>
    <w:basedOn w:val="10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77">
    <w:name w:val="Bordered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78">
    <w:name w:val="Bordered - Accent 1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79">
    <w:name w:val="Bordered - Accent 2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80">
    <w:name w:val="Bordered - Accent 3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81">
    <w:name w:val="Bordered - Accent 4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82">
    <w:name w:val="Bordered - Accent 5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83">
    <w:name w:val="Bordered - Accent 6"/>
    <w:basedOn w:val="10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84">
    <w:name w:val="Hyperlink"/>
    <w:uiPriority w:val="99"/>
    <w:unhideWhenUsed/>
    <w:rPr>
      <w:color w:val="0000ff" w:themeColor="hyperlink"/>
      <w:u w:val="single"/>
    </w:rPr>
  </w:style>
  <w:style w:type="character" w:styleId="985">
    <w:name w:val="Footnote Text Char"/>
    <w:link w:val="1006"/>
    <w:uiPriority w:val="99"/>
    <w:rPr>
      <w:sz w:val="18"/>
    </w:rPr>
  </w:style>
  <w:style w:type="paragraph" w:styleId="986">
    <w:name w:val="endnote text"/>
    <w:basedOn w:val="1000"/>
    <w:link w:val="987"/>
    <w:uiPriority w:val="99"/>
    <w:semiHidden/>
    <w:unhideWhenUsed/>
    <w:pPr>
      <w:spacing w:after="0" w:line="240" w:lineRule="auto"/>
    </w:pPr>
    <w:rPr>
      <w:sz w:val="20"/>
    </w:rPr>
  </w:style>
  <w:style w:type="character" w:styleId="987">
    <w:name w:val="Endnote Text Char"/>
    <w:link w:val="986"/>
    <w:uiPriority w:val="99"/>
    <w:rPr>
      <w:sz w:val="20"/>
    </w:rPr>
  </w:style>
  <w:style w:type="character" w:styleId="988">
    <w:name w:val="endnote reference"/>
    <w:basedOn w:val="1001"/>
    <w:uiPriority w:val="99"/>
    <w:semiHidden/>
    <w:unhideWhenUsed/>
    <w:rPr>
      <w:vertAlign w:val="superscript"/>
    </w:rPr>
  </w:style>
  <w:style w:type="paragraph" w:styleId="989">
    <w:name w:val="toc 1"/>
    <w:basedOn w:val="1000"/>
    <w:next w:val="1000"/>
    <w:uiPriority w:val="39"/>
    <w:unhideWhenUsed/>
    <w:pPr>
      <w:ind w:left="0" w:right="0" w:firstLine="0"/>
      <w:spacing w:after="57"/>
    </w:pPr>
  </w:style>
  <w:style w:type="paragraph" w:styleId="990">
    <w:name w:val="toc 2"/>
    <w:basedOn w:val="1000"/>
    <w:next w:val="1000"/>
    <w:uiPriority w:val="39"/>
    <w:unhideWhenUsed/>
    <w:pPr>
      <w:ind w:left="283" w:right="0" w:firstLine="0"/>
      <w:spacing w:after="57"/>
    </w:pPr>
  </w:style>
  <w:style w:type="paragraph" w:styleId="991">
    <w:name w:val="toc 3"/>
    <w:basedOn w:val="1000"/>
    <w:next w:val="1000"/>
    <w:uiPriority w:val="39"/>
    <w:unhideWhenUsed/>
    <w:pPr>
      <w:ind w:left="567" w:right="0" w:firstLine="0"/>
      <w:spacing w:after="57"/>
    </w:pPr>
  </w:style>
  <w:style w:type="paragraph" w:styleId="992">
    <w:name w:val="toc 4"/>
    <w:basedOn w:val="1000"/>
    <w:next w:val="1000"/>
    <w:uiPriority w:val="39"/>
    <w:unhideWhenUsed/>
    <w:pPr>
      <w:ind w:left="850" w:right="0" w:firstLine="0"/>
      <w:spacing w:after="57"/>
    </w:pPr>
  </w:style>
  <w:style w:type="paragraph" w:styleId="993">
    <w:name w:val="toc 5"/>
    <w:basedOn w:val="1000"/>
    <w:next w:val="1000"/>
    <w:uiPriority w:val="39"/>
    <w:unhideWhenUsed/>
    <w:pPr>
      <w:ind w:left="1134" w:right="0" w:firstLine="0"/>
      <w:spacing w:after="57"/>
    </w:pPr>
  </w:style>
  <w:style w:type="paragraph" w:styleId="994">
    <w:name w:val="toc 6"/>
    <w:basedOn w:val="1000"/>
    <w:next w:val="1000"/>
    <w:uiPriority w:val="39"/>
    <w:unhideWhenUsed/>
    <w:pPr>
      <w:ind w:left="1417" w:right="0" w:firstLine="0"/>
      <w:spacing w:after="57"/>
    </w:pPr>
  </w:style>
  <w:style w:type="paragraph" w:styleId="995">
    <w:name w:val="toc 7"/>
    <w:basedOn w:val="1000"/>
    <w:next w:val="1000"/>
    <w:uiPriority w:val="39"/>
    <w:unhideWhenUsed/>
    <w:pPr>
      <w:ind w:left="1701" w:right="0" w:firstLine="0"/>
      <w:spacing w:after="57"/>
    </w:pPr>
  </w:style>
  <w:style w:type="paragraph" w:styleId="996">
    <w:name w:val="toc 8"/>
    <w:basedOn w:val="1000"/>
    <w:next w:val="1000"/>
    <w:uiPriority w:val="39"/>
    <w:unhideWhenUsed/>
    <w:pPr>
      <w:ind w:left="1984" w:right="0" w:firstLine="0"/>
      <w:spacing w:after="57"/>
    </w:pPr>
  </w:style>
  <w:style w:type="paragraph" w:styleId="997">
    <w:name w:val="toc 9"/>
    <w:basedOn w:val="1000"/>
    <w:next w:val="1000"/>
    <w:uiPriority w:val="39"/>
    <w:unhideWhenUsed/>
    <w:pPr>
      <w:ind w:left="2268" w:right="0" w:firstLine="0"/>
      <w:spacing w:after="57"/>
    </w:pPr>
  </w:style>
  <w:style w:type="paragraph" w:styleId="998">
    <w:name w:val="TOC Heading"/>
    <w:uiPriority w:val="39"/>
    <w:unhideWhenUsed/>
  </w:style>
  <w:style w:type="paragraph" w:styleId="999">
    <w:name w:val="table of figures"/>
    <w:basedOn w:val="1000"/>
    <w:next w:val="1000"/>
    <w:uiPriority w:val="99"/>
    <w:unhideWhenUsed/>
    <w:pPr>
      <w:spacing w:after="0" w:afterAutospacing="0"/>
    </w:pPr>
  </w:style>
  <w:style w:type="paragraph" w:styleId="1000" w:default="1">
    <w:name w:val="Normal"/>
    <w:qFormat/>
  </w:style>
  <w:style w:type="character" w:styleId="1001" w:default="1">
    <w:name w:val="Default Paragraph Font"/>
    <w:uiPriority w:val="1"/>
    <w:semiHidden/>
    <w:unhideWhenUsed/>
  </w:style>
  <w:style w:type="table" w:styleId="10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03" w:default="1">
    <w:name w:val="No List"/>
    <w:uiPriority w:val="99"/>
    <w:semiHidden/>
    <w:unhideWhenUsed/>
  </w:style>
  <w:style w:type="paragraph" w:styleId="1004" w:customStyle="1">
    <w:name w:val="ConsPlusNonformat"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 w:val="20"/>
      <w:lang w:eastAsia="ru-RU"/>
    </w:rPr>
  </w:style>
  <w:style w:type="table" w:styleId="1005">
    <w:name w:val="Table Grid"/>
    <w:basedOn w:val="1002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06">
    <w:name w:val="footnote text"/>
    <w:basedOn w:val="1000"/>
    <w:link w:val="100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1007" w:customStyle="1">
    <w:name w:val="Текст сноски Знак"/>
    <w:basedOn w:val="1001"/>
    <w:link w:val="1006"/>
    <w:uiPriority w:val="99"/>
    <w:semiHidden/>
    <w:rPr>
      <w:sz w:val="20"/>
      <w:szCs w:val="20"/>
    </w:rPr>
  </w:style>
  <w:style w:type="character" w:styleId="1008">
    <w:name w:val="footnote reference"/>
    <w:basedOn w:val="1001"/>
    <w:uiPriority w:val="99"/>
    <w:semiHidden/>
    <w:unhideWhenUsed/>
    <w:rPr>
      <w:vertAlign w:val="superscript"/>
    </w:rPr>
  </w:style>
  <w:style w:type="paragraph" w:styleId="1009" w:customStyle="1">
    <w:name w:val="Основной текст1"/>
    <w:basedOn w:val="970"/>
    <w:link w:val="976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010" w:customStyle="1">
    <w:name w:val="ConsPlusNormal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Arial" w:cs="Calibr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AED31-2918-4D0E-8924-C24E0858B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PNO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Тривайло Кирилл Александрович</dc:creator>
  <cp:keywords/>
  <dc:description/>
  <cp:revision>11</cp:revision>
  <dcterms:created xsi:type="dcterms:W3CDTF">2025-06-16T09:05:00Z</dcterms:created>
  <dcterms:modified xsi:type="dcterms:W3CDTF">2025-08-07T04:25:20Z</dcterms:modified>
</cp:coreProperties>
</file>