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51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/>
      <w:bookmarkStart w:id="0" w:name="_GoBack"/>
      <w:r/>
      <w:bookmarkEnd w:id="0"/>
      <w:r>
        <w:rPr>
          <w:sz w:val="28"/>
          <w:szCs w:val="28"/>
        </w:rPr>
        <w:t xml:space="preserve">ПРИЛОЖЕНИЕ №</w:t>
      </w:r>
      <w:r>
        <w:rPr>
          <w:sz w:val="28"/>
          <w:szCs w:val="28"/>
        </w:rPr>
        <w:t xml:space="preserve"> 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</w:r>
    </w:p>
    <w:p>
      <w:pPr>
        <w:pStyle w:val="951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1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экономического развития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1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Новосибирской области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1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от ______________ № 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1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1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Форма протокола осмотра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49"/>
        <w:jc w:val="center"/>
        <w:tabs>
          <w:tab w:val="left" w:pos="9780" w:leader="none"/>
          <w:tab w:val="left" w:pos="9921" w:leader="none"/>
        </w:tabs>
      </w:pPr>
      <w:r/>
      <w:r/>
    </w:p>
    <w:p>
      <w:pPr>
        <w:pStyle w:val="949"/>
        <w:jc w:val="center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2290" cy="669925"/>
                <wp:effectExtent l="0" t="0" r="0" b="0"/>
                <wp:docPr id="1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42290" cy="66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2.70pt;height:52.75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950"/>
        <w:jc w:val="center"/>
      </w:pPr>
      <w:r/>
      <w:r/>
    </w:p>
    <w:p>
      <w:pPr>
        <w:pStyle w:val="95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МИНИСТЕРСТВО ЭКОНОМИЧЕСКОГО РАЗВИТИЯ 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95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НОВОСИБИРСКОЙ ОБЛАСТИ</w:t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5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Красный проспект, д. 18, г. Новосибирск, 630007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тел. (383) 238 66 81, факс (383) 238 63 98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E-mail: </w:t>
      </w:r>
      <w:hyperlink r:id="rId15" w:tooltip="http://mineconom@nso.ru" w:history="1">
        <w:r>
          <w:rPr>
            <w:rStyle w:val="923"/>
            <w:sz w:val="28"/>
            <w:szCs w:val="28"/>
          </w:rPr>
          <w:t xml:space="preserve">mineconom@nso.ru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5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jc w:val="both"/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t xml:space="preserve">Отметка о размещении (дата и учетный номер) сведений в едином реестре контрольных (надзорных) мероприятий</w:t>
      </w:r>
      <w:r/>
    </w:p>
    <w:p>
      <w:pPr>
        <w:pStyle w:val="95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карточку мероприятия в едином реестре контрольных (надзорных) мероприятий: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5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jc w:val="both"/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t xml:space="preserve">QR-код, обеспечивающий переход на страницу в информационно-телекоммуникационной сети «Интернет», содержащую запись единого реестра контрольных (надзорных) мероприятий о профилактическом мероприятии, контрольном (надзорном) мероприятии в едином реестре конт</w:t>
      </w:r>
      <w:r>
        <w:t xml:space="preserve">рольных (надзорных) мероприятий, в рамках которого составлен документ</w:t>
      </w:r>
      <w:r/>
    </w:p>
    <w:p>
      <w:pPr>
        <w:pStyle w:val="9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50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ПРОТОКОЛ 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осмотра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«___» __________20 __г.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50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50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(указывается место составления настоящего протокола)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jc w:val="center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  <w:r/>
    </w:p>
    <w:p>
      <w:pPr>
        <w:ind w:firstLine="0"/>
        <w:jc w:val="both"/>
        <w:rPr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color w:val="000000"/>
        </w:rPr>
        <w:t xml:space="preserve">Осмотр начат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«__» __________ 20 __ г., ___ ч. ___ мин.</w:t>
      </w:r>
      <w:r>
        <w:rPr>
          <w:color w:val="000000"/>
        </w:rPr>
      </w:r>
      <w:r>
        <w:rPr>
          <w:color w:val="000000"/>
        </w:rPr>
      </w:r>
    </w:p>
    <w:p>
      <w:pPr>
        <w:pStyle w:val="950"/>
        <w:ind w:firstLine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Осмотр окончен «__» __________ 20 __ г., ___ ч. ___ мин.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center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  <w:r/>
    </w:p>
    <w:p>
      <w:pPr>
        <w:jc w:val="center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  <w:r/>
    </w:p>
    <w:p>
      <w:pPr>
        <w:pStyle w:val="950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1. В соответствии со статьей 76 </w:t>
      </w:r>
      <w:r>
        <w:rPr>
          <w:rFonts w:ascii="Times New Roman" w:hAnsi="Times New Roman" w:cs="Times New Roman"/>
          <w:sz w:val="28"/>
          <w:szCs w:val="28"/>
        </w:rPr>
        <w:t xml:space="preserve">Федерального закона от </w:t>
      </w:r>
      <w:r>
        <w:rPr>
          <w:rFonts w:ascii="Times New Roman" w:hAnsi="Times New Roman" w:cs="Times New Roman"/>
          <w:sz w:val="28"/>
          <w:szCs w:val="28"/>
        </w:rPr>
        <w:t xml:space="preserve">31.07.2020 № 248-ФЗ «О государственном контроле (надзоре) и муни</w:t>
      </w:r>
      <w:r>
        <w:rPr>
          <w:rFonts w:ascii="Times New Roman" w:hAnsi="Times New Roman" w:cs="Times New Roman"/>
          <w:sz w:val="28"/>
          <w:szCs w:val="28"/>
        </w:rPr>
        <w:t xml:space="preserve">ципальном контроле в Российской Федерации»,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пунктом 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50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(указывается пункт Положения соответствующий виду мероприятия (профилактического/контрольного (надзорного), 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перечню контрольных (надзорных) действий в рамках постоянного рейда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(26, 29, 30, 32, 34, 52))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50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  <w:t xml:space="preserve">Положения о региональном государственном контроле (надзоре) в сфере туристской индустрии, утвержденного постановлением Правительства Новосибирской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от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06.03.2025 № 92-п «</w:t>
      </w:r>
      <w:r>
        <w:rPr>
          <w:rFonts w:ascii="Times New Roman" w:hAnsi="Times New Roman" w:cs="Times New Roman"/>
          <w:sz w:val="28"/>
          <w:szCs w:val="28"/>
        </w:rPr>
        <w:t xml:space="preserve">Об утверждении Положения о региональном государственном контроле (надзоре) в сфере туристской индустрии</w:t>
      </w:r>
      <w:r>
        <w:rPr>
          <w:rFonts w:ascii="Times New Roman" w:hAnsi="Times New Roman" w:cs="Times New Roman"/>
          <w:sz w:val="28"/>
          <w:szCs w:val="28"/>
        </w:rPr>
        <w:t xml:space="preserve">» (далее – Положение)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, должностным(и) лицом(ами) министерства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экономического развития Новосибирской области 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5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(указываются фамилия, имя, отчество (последнее – при наличии) должностного лица (должностных лиц),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уполномоченного (уполномоченных) н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а проведение осмотра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 должность (должности)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)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50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на основании 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50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50"/>
        <w:ind w:left="0" w:right="0" w:firstLine="0"/>
        <w:jc w:val="center"/>
        <w:rPr>
          <w:rFonts w:ascii="Times New Roman" w:hAnsi="Times New Roman" w:eastAsia="Times New Roman" w:cs="Times New Roman"/>
          <w:sz w:val="24"/>
          <w:szCs w:val="24"/>
          <w:highlight w:val="none"/>
          <w:u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u w:val="none"/>
        </w:rPr>
        <w:t xml:space="preserve">(указывается дата и номер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задания (решения) о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проведении профилактического визита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/контрольного (надзорного) мероприятия или постоянного рейда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u w:val="none"/>
        </w:rPr>
        <w:t xml:space="preserve">) 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u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u w:val="none"/>
        </w:rPr>
      </w:r>
    </w:p>
    <w:p>
      <w:pPr>
        <w:pStyle w:val="950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50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в отношении:___________________________________________________________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50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50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bookmarkStart w:id="0" w:name="undefined"/>
      <w:r>
        <w:rPr>
          <w:highlight w:val="white"/>
        </w:rPr>
      </w:r>
      <w:bookmarkEnd w:id="0"/>
      <w:r>
        <w:rPr>
          <w:rFonts w:ascii="Times New Roman" w:hAnsi="Times New Roman" w:cs="Times New Roman"/>
          <w:sz w:val="24"/>
          <w:szCs w:val="24"/>
          <w:highlight w:val="white"/>
        </w:rPr>
        <w:t xml:space="preserve">(указываются 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идентификационные данные контролируемых лиц</w:t>
      </w:r>
      <w:r>
        <w:rPr>
          <w:rStyle w:val="926"/>
          <w:rFonts w:ascii="Times New Roman" w:hAnsi="Times New Roman" w:cs="Times New Roman"/>
          <w:sz w:val="24"/>
          <w:szCs w:val="24"/>
          <w:highlight w:val="white"/>
        </w:rPr>
        <w:footnoteReference w:id="2"/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 и (или) адреса общедоступных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 (открытых для посещения неограниченным кругом лиц) объектов контроля)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50"/>
        <w:jc w:val="center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pStyle w:val="95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по месту нахождения:____________________________________________________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5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50"/>
        <w:jc w:val="center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(указывается адрес проведения осмотра)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pStyle w:val="950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проведен осмотр, по результатам которого установлено следующее: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50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50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(указывается перечень осмотренных территорий и помещений (отсеков), вид, количество и иные идентификационные признаки обследуемых объектов, имеющие значение для проведения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профилактического визита/кон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трольного (надзорного) мероприятия или постоянного рейда; сведения о результатах осмотра: выявленные при осмотре нарушения обязательных требований (при наличии), а также излагаются заявления (пояснения) 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контролируемого лица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и (или) его представителя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50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2. При проведении осмотра проводилась(ись):__________________________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50"/>
        <w:ind w:firstLine="0"/>
        <w:jc w:val="both"/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center"/>
        <w:rPr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color w:val="000000"/>
          <w:sz w:val="24"/>
          <w:szCs w:val="24"/>
        </w:rPr>
        <w:t xml:space="preserve">(заполняется в соответствии с пунктом 35 Положения и указывается способ </w:t>
      </w:r>
      <w:r>
        <w:rPr>
          <w:color w:val="000000"/>
          <w:sz w:val="24"/>
          <w:szCs w:val="24"/>
        </w:rPr>
        <w:t xml:space="preserve">фиксации: фотосъемка, аудио-, видеозапись, дополнительно указывается перечень технических средств, использованных</w:t>
      </w:r>
      <w:r>
        <w:rPr>
          <w:color w:val="000000"/>
          <w:sz w:val="24"/>
          <w:szCs w:val="24"/>
        </w:rPr>
        <w:t xml:space="preserve"> для фотосъемки, аудио-, видеозаписи)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709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t xml:space="preserve">3. </w:t>
      </w:r>
      <w:r>
        <w:rPr>
          <w:color w:val="000000"/>
        </w:rPr>
        <w:t xml:space="preserve">Осмотр проведен в присутствии контролируемого лица и (или) уполномоченного представителя</w:t>
      </w:r>
      <w:r>
        <w:t xml:space="preserve"> </w:t>
      </w:r>
      <w:r>
        <w:rPr>
          <w:color w:val="000000"/>
        </w:rPr>
        <w:t xml:space="preserve">контролируемого лица:</w:t>
      </w:r>
      <w:r/>
    </w:p>
    <w:p>
      <w:pPr>
        <w:pStyle w:val="950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9"/>
        <w:jc w:val="center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</w:rPr>
        <w:t xml:space="preserve">(указывается фамилия, имя, отчество (последнее – при наличии) контролируемого лица - гражданина, и</w:t>
      </w:r>
      <w:r>
        <w:rPr>
          <w:rFonts w:ascii="Times New Roman" w:hAnsi="Times New Roman" w:cs="Times New Roman"/>
          <w:sz w:val="24"/>
          <w:szCs w:val="24"/>
        </w:rPr>
        <w:t xml:space="preserve">ндивидуального предпринимателя, представителя контролируемого лица - организации, реквизиты доверенности или иного документа, определяющего полномочия представителя контролируемого лица; информация не заполняется в случае проведения выездного обследования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либо проведения осмотра в отсутствии контролируемого лица или его представителя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ind w:firstLine="709"/>
        <w:jc w:val="both"/>
        <w:rPr>
          <w:color w:val="000000"/>
          <w:shd w:val="clear" w:color="auto" w:fill="ffffff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3.1. </w:t>
      </w:r>
      <w:r>
        <w:t xml:space="preserve">Осмотр проведен с использованием </w:t>
      </w:r>
      <w:r>
        <w:rPr>
          <w:color w:val="000000"/>
          <w:shd w:val="clear" w:color="auto" w:fill="ffffff"/>
        </w:rPr>
        <w:t xml:space="preserve">средств дистанционного взаимодействия:</w:t>
      </w:r>
      <w:r>
        <w:rPr>
          <w:color w:val="000000"/>
          <w:shd w:val="clear" w:color="auto" w:fill="ffffff"/>
        </w:rPr>
      </w:r>
      <w:r>
        <w:rPr>
          <w:color w:val="000000"/>
          <w:shd w:val="clear" w:color="auto" w:fill="ffffff"/>
        </w:rPr>
      </w:r>
    </w:p>
    <w:p>
      <w:pPr>
        <w:ind w:firstLine="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color w:val="000000"/>
        </w:rPr>
        <w:t xml:space="preserve">_________________________________________________________________</w:t>
      </w:r>
      <w:r>
        <w:t xml:space="preserve">_________________________________________________________________________________________________________________________________________________</w:t>
      </w:r>
      <w:r/>
    </w:p>
    <w:p>
      <w:pPr>
        <w:ind w:firstLine="709"/>
        <w:jc w:val="center"/>
        <w:rPr>
          <w:color w:val="000000" w:themeColor="text1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color w:val="000000" w:themeColor="text1"/>
          <w:sz w:val="24"/>
          <w:szCs w:val="24"/>
        </w:rPr>
        <w:t xml:space="preserve">(заполняется в случае необходимости и указывается средство 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дистанционного взаимодействия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видео-конференц-связь, мобильное приложение «Инспектор», дополнительно указывается ссылка в информационно-телекоммуникационной сети «Интернет»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 для подключения к конференции)</w:t>
      </w: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</w:r>
    </w:p>
    <w:p>
      <w:pPr>
        <w:ind w:firstLine="709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color w:val="000000"/>
        </w:rPr>
        <w:t xml:space="preserve">4. В ходе осмотра присутствовали:</w:t>
      </w:r>
      <w:r/>
    </w:p>
    <w:p>
      <w:pPr>
        <w:ind w:firstLine="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color w:val="000000"/>
        </w:rPr>
        <w:t xml:space="preserve">_________________________________________________________________</w:t>
      </w:r>
      <w:r>
        <w:t xml:space="preserve">_________________________________________________________________________________________________________________________________________________</w:t>
      </w:r>
      <w:r/>
    </w:p>
    <w:p>
      <w:pPr>
        <w:ind w:firstLine="709"/>
        <w:jc w:val="center"/>
        <w:rPr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color w:val="000000"/>
          <w:sz w:val="24"/>
          <w:szCs w:val="24"/>
        </w:rPr>
        <w:t xml:space="preserve">(указывается фамилия, имя, отчество (последнее –при наличии) иных лиц, присутствующих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при осмотре, в том числе специалистов; информация не заполняется в случае проведения выездного</w:t>
      </w:r>
      <w:r>
        <w:rPr>
          <w:color w:val="000000"/>
          <w:sz w:val="24"/>
          <w:szCs w:val="24"/>
        </w:rPr>
        <w:t xml:space="preserve"> обследования)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49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5. Приложения к протоколу осмотра:__________________________________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9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9"/>
        <w:ind w:firstLine="0"/>
        <w:jc w:val="center"/>
        <w:rPr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(указываются документы и иные сведения, подтверждающие проведение осмотра, в том числе фототаблица, CD/DVD диск, флеш-накопитель и др.)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949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Протокол осмотра с приложениями предъявлен для </w:t>
      </w:r>
      <w:r>
        <w:rPr>
          <w:rFonts w:ascii="Times New Roman" w:hAnsi="Times New Roman" w:cs="Times New Roman"/>
          <w:sz w:val="28"/>
          <w:szCs w:val="28"/>
        </w:rPr>
        <w:t xml:space="preserve">ознакомления лицам, участвующим в проведении осмотра. При этом указанным лицам разъяснено их право делать подлежащие внесению в протокол замечания (пояснения) относительно зафиксированных нарушений.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9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Замечания (пояснения) участников осмотра:</w:t>
      </w:r>
      <w:r/>
    </w:p>
    <w:p>
      <w:pPr>
        <w:ind w:firstLine="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color w:val="000000"/>
        </w:rPr>
        <w:t xml:space="preserve">_________________________________________________________________</w:t>
      </w:r>
      <w:r>
        <w:t xml:space="preserve">_________________________________________________________________________________________________________________________________________________</w:t>
      </w:r>
      <w:r/>
    </w:p>
    <w:p>
      <w:pPr>
        <w:pStyle w:val="949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(указывается наличие или отсутствие замечаний (пояснений), их содержание, а также фамилия, имя, отчество (последнее – при наличии) лица, их представившего, подпись)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49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49"/>
        <w:jc w:val="both"/>
        <w:tabs>
          <w:tab w:val="left" w:pos="1842" w:leader="none"/>
        </w:tabs>
        <w:pBdr>
          <w:top w:val="none" w:color="000000" w:sz="0" w:space="0"/>
        </w:pBdr>
      </w:pPr>
      <w:r/>
      <w:r/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>
        <w:tblPrEx/>
        <w:trPr/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5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 xml:space="preserve"> [МЕСТО ДЛЯ ПОДПИСИ]</w:t>
            </w:r>
            <w:r>
              <w:rPr>
                <w:color w:val="ffffff"/>
              </w:rPr>
            </w:r>
            <w:r>
              <w:rPr>
                <w:color w:val="ffffff"/>
              </w:rPr>
            </w:r>
          </w:p>
          <w:p>
            <w:pPr>
              <w:rPr>
                <w:color w:val="ffffff"/>
              </w:rPr>
            </w:pPr>
            <w:r>
              <w:rPr>
                <w:color w:val="ffffff"/>
              </w:rPr>
            </w:r>
            <w:r>
              <w:rPr>
                <w:color w:val="ffffff"/>
              </w:rPr>
            </w:r>
            <w:r>
              <w:rPr>
                <w:color w:val="ffffff"/>
              </w:rPr>
            </w:r>
          </w:p>
          <w:p>
            <w:pPr>
              <w:pStyle w:val="95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5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5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(должность лица, составившего настоящий протокол)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5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(подпись)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5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(инициалы, фамилия)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</w:tbl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  <w:r/>
    </w:p>
    <w:p>
      <w:pPr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color w:val="000000"/>
        </w:rPr>
        <w:t xml:space="preserve"> </w:t>
      </w:r>
      <w:r/>
    </w:p>
    <w:p>
      <w:pPr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  <w:r/>
    </w:p>
    <w:p>
      <w:pPr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  <w:r/>
    </w:p>
    <w:sectPr>
      <w:headerReference w:type="default" r:id="rId9"/>
      <w:headerReference w:type="even" r:id="rId10"/>
      <w:headerReference w:type="first" r:id="rId11"/>
      <w:footerReference w:type="even" r:id="rId12"/>
      <w:footerReference w:type="first" r:id="rId13"/>
      <w:footnotePr/>
      <w:endnotePr/>
      <w:type w:val="nextPage"/>
      <w:pgSz w:w="11906" w:h="16838" w:orient="portrait"/>
      <w:pgMar w:top="1134" w:right="567" w:bottom="1134" w:left="1417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Calibri">
    <w:panose1 w:val="020F0502020204030204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93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93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id="2">
    <w:p>
      <w:pPr>
        <w:pStyle w:val="924"/>
        <w:jc w:val="both"/>
        <w:spacing w:after="0" w:afterAutospacing="0"/>
        <w:rPr>
          <w:sz w:val="20"/>
          <w:szCs w:val="20"/>
        </w:rPr>
      </w:pPr>
      <w:r>
        <w:rPr>
          <w:rStyle w:val="926"/>
          <w:sz w:val="20"/>
          <w:szCs w:val="20"/>
        </w:rPr>
        <w:footnoteRef/>
      </w:r>
      <w:r>
        <w:rPr>
          <w:sz w:val="20"/>
          <w:szCs w:val="20"/>
        </w:rPr>
        <w:t xml:space="preserve"> Н</w:t>
      </w:r>
      <w:r>
        <w:rPr>
          <w:sz w:val="20"/>
          <w:szCs w:val="20"/>
        </w:rPr>
        <w:t xml:space="preserve">аименование юридического лица/фамилия, имя, отчество (последнее – при наличии) индивидуального предпринимателя/физического лица, ОГРН/ОГРНИП, адрес юри</w:t>
      </w:r>
      <w:r>
        <w:rPr>
          <w:sz w:val="20"/>
          <w:szCs w:val="20"/>
        </w:rPr>
        <w:t xml:space="preserve">дического лица (юридический и фактический)/адрес регистрации по месту жительства (месту пребывания) индивидуального предпринимателя/физического лица, КПП (для юридического лица), ИНН контролируемого лица, а также иные сведения об объекте контроля (надзора)</w:t>
      </w:r>
      <w:r>
        <w:rPr>
          <w:sz w:val="20"/>
          <w:szCs w:val="20"/>
        </w:rPr>
      </w:r>
      <w:r>
        <w:rPr>
          <w:sz w:val="20"/>
          <w:szCs w:val="20"/>
        </w:rPr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91"/>
      <w:jc w:val="center"/>
      <w:rPr>
        <w:sz w:val="24"/>
        <w:szCs w:val="24"/>
      </w:rPr>
    </w:pPr>
    <w:r>
      <w:fldChar w:fldCharType="begin"/>
    </w:r>
    <w:r>
      <w:instrText xml:space="preserve">PAGE \* MERGEFORMAT</w:instrText>
    </w:r>
    <w:r>
      <w:fldChar w:fldCharType="separate"/>
    </w:r>
    <w:r>
      <w:rPr>
        <w:sz w:val="24"/>
        <w:szCs w:val="24"/>
      </w:rPr>
      <w:t xml:space="preserve">2</w:t>
    </w:r>
    <w:r>
      <w:rPr>
        <w:sz w:val="24"/>
        <w:szCs w:val="24"/>
      </w:rPr>
      <w:fldChar w:fldCharType="end"/>
    </w:r>
    <w:r>
      <w:rPr>
        <w:sz w:val="24"/>
        <w:szCs w:val="24"/>
      </w:rPr>
    </w:r>
    <w:r>
      <w:rPr>
        <w:sz w:val="24"/>
        <w:szCs w:val="24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91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91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0"/>
  </w:num>
  <w:num w:numId="5">
    <w:abstractNumId w:val="8"/>
  </w:num>
  <w:num w:numId="6">
    <w:abstractNumId w:val="2"/>
  </w:num>
  <w:num w:numId="7">
    <w:abstractNumId w:val="4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42" w:default="1">
    <w:name w:val="Normal"/>
    <w:qFormat/>
    <w:rPr>
      <w:sz w:val="28"/>
      <w:szCs w:val="28"/>
    </w:rPr>
  </w:style>
  <w:style w:type="paragraph" w:styleId="743">
    <w:name w:val="Heading 1"/>
    <w:basedOn w:val="742"/>
    <w:next w:val="742"/>
    <w:link w:val="772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44">
    <w:name w:val="Heading 2"/>
    <w:basedOn w:val="742"/>
    <w:next w:val="742"/>
    <w:link w:val="773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45">
    <w:name w:val="Heading 3"/>
    <w:basedOn w:val="742"/>
    <w:next w:val="742"/>
    <w:link w:val="774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46">
    <w:name w:val="Heading 4"/>
    <w:basedOn w:val="742"/>
    <w:next w:val="742"/>
    <w:link w:val="775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47">
    <w:name w:val="Heading 5"/>
    <w:basedOn w:val="742"/>
    <w:next w:val="742"/>
    <w:link w:val="77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48">
    <w:name w:val="Heading 6"/>
    <w:basedOn w:val="742"/>
    <w:next w:val="742"/>
    <w:link w:val="77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49">
    <w:name w:val="Heading 7"/>
    <w:basedOn w:val="742"/>
    <w:next w:val="742"/>
    <w:link w:val="778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50">
    <w:name w:val="Heading 8"/>
    <w:basedOn w:val="742"/>
    <w:next w:val="742"/>
    <w:link w:val="77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51">
    <w:name w:val="Heading 9"/>
    <w:basedOn w:val="742"/>
    <w:next w:val="742"/>
    <w:link w:val="78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52" w:default="1">
    <w:name w:val="Default Paragraph Font"/>
    <w:uiPriority w:val="1"/>
    <w:semiHidden/>
    <w:unhideWhenUsed/>
  </w:style>
  <w:style w:type="table" w:styleId="75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54" w:default="1">
    <w:name w:val="No List"/>
    <w:uiPriority w:val="99"/>
    <w:semiHidden/>
    <w:unhideWhenUsed/>
  </w:style>
  <w:style w:type="character" w:styleId="755" w:customStyle="1">
    <w:name w:val="Heading 1 Char"/>
    <w:uiPriority w:val="9"/>
    <w:rPr>
      <w:rFonts w:ascii="Arial" w:hAnsi="Arial" w:eastAsia="Arial" w:cs="Arial"/>
      <w:sz w:val="40"/>
      <w:szCs w:val="40"/>
    </w:rPr>
  </w:style>
  <w:style w:type="character" w:styleId="756" w:customStyle="1">
    <w:name w:val="Heading 2 Char"/>
    <w:uiPriority w:val="9"/>
    <w:rPr>
      <w:rFonts w:ascii="Arial" w:hAnsi="Arial" w:eastAsia="Arial" w:cs="Arial"/>
      <w:sz w:val="34"/>
    </w:rPr>
  </w:style>
  <w:style w:type="character" w:styleId="757" w:customStyle="1">
    <w:name w:val="Heading 3 Char"/>
    <w:uiPriority w:val="9"/>
    <w:rPr>
      <w:rFonts w:ascii="Arial" w:hAnsi="Arial" w:eastAsia="Arial" w:cs="Arial"/>
      <w:sz w:val="30"/>
      <w:szCs w:val="30"/>
    </w:rPr>
  </w:style>
  <w:style w:type="character" w:styleId="758" w:customStyle="1">
    <w:name w:val="Heading 4 Char"/>
    <w:uiPriority w:val="9"/>
    <w:rPr>
      <w:rFonts w:ascii="Arial" w:hAnsi="Arial" w:eastAsia="Arial" w:cs="Arial"/>
      <w:b/>
      <w:bCs/>
      <w:sz w:val="26"/>
      <w:szCs w:val="26"/>
    </w:rPr>
  </w:style>
  <w:style w:type="character" w:styleId="759" w:customStyle="1">
    <w:name w:val="Heading 5 Char"/>
    <w:uiPriority w:val="9"/>
    <w:rPr>
      <w:rFonts w:ascii="Arial" w:hAnsi="Arial" w:eastAsia="Arial" w:cs="Arial"/>
      <w:b/>
      <w:bCs/>
      <w:sz w:val="24"/>
      <w:szCs w:val="24"/>
    </w:rPr>
  </w:style>
  <w:style w:type="character" w:styleId="760" w:customStyle="1">
    <w:name w:val="Heading 6 Char"/>
    <w:uiPriority w:val="9"/>
    <w:rPr>
      <w:rFonts w:ascii="Arial" w:hAnsi="Arial" w:eastAsia="Arial" w:cs="Arial"/>
      <w:b/>
      <w:bCs/>
      <w:sz w:val="22"/>
      <w:szCs w:val="22"/>
    </w:rPr>
  </w:style>
  <w:style w:type="character" w:styleId="761" w:customStyle="1">
    <w:name w:val="Heading 7 Char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62" w:customStyle="1">
    <w:name w:val="Heading 8 Char"/>
    <w:uiPriority w:val="9"/>
    <w:rPr>
      <w:rFonts w:ascii="Arial" w:hAnsi="Arial" w:eastAsia="Arial" w:cs="Arial"/>
      <w:i/>
      <w:iCs/>
      <w:sz w:val="22"/>
      <w:szCs w:val="22"/>
    </w:rPr>
  </w:style>
  <w:style w:type="character" w:styleId="763" w:customStyle="1">
    <w:name w:val="Heading 9 Char"/>
    <w:uiPriority w:val="9"/>
    <w:rPr>
      <w:rFonts w:ascii="Arial" w:hAnsi="Arial" w:eastAsia="Arial" w:cs="Arial"/>
      <w:i/>
      <w:iCs/>
      <w:sz w:val="21"/>
      <w:szCs w:val="21"/>
    </w:rPr>
  </w:style>
  <w:style w:type="character" w:styleId="764" w:customStyle="1">
    <w:name w:val="Title Char"/>
    <w:uiPriority w:val="10"/>
    <w:rPr>
      <w:sz w:val="48"/>
      <w:szCs w:val="48"/>
    </w:rPr>
  </w:style>
  <w:style w:type="character" w:styleId="765" w:customStyle="1">
    <w:name w:val="Subtitle Char"/>
    <w:uiPriority w:val="11"/>
    <w:rPr>
      <w:sz w:val="24"/>
      <w:szCs w:val="24"/>
    </w:rPr>
  </w:style>
  <w:style w:type="character" w:styleId="766" w:customStyle="1">
    <w:name w:val="Quote Char"/>
    <w:uiPriority w:val="29"/>
    <w:rPr>
      <w:i/>
    </w:rPr>
  </w:style>
  <w:style w:type="character" w:styleId="767" w:customStyle="1">
    <w:name w:val="Intense Quote Char"/>
    <w:uiPriority w:val="30"/>
    <w:rPr>
      <w:i/>
    </w:rPr>
  </w:style>
  <w:style w:type="character" w:styleId="768" w:customStyle="1">
    <w:name w:val="Header Char"/>
    <w:basedOn w:val="752"/>
    <w:uiPriority w:val="99"/>
  </w:style>
  <w:style w:type="character" w:styleId="769" w:customStyle="1">
    <w:name w:val="Caption Char"/>
    <w:uiPriority w:val="99"/>
  </w:style>
  <w:style w:type="character" w:styleId="770" w:customStyle="1">
    <w:name w:val="Footnote Text Char"/>
    <w:uiPriority w:val="99"/>
    <w:rPr>
      <w:sz w:val="18"/>
    </w:rPr>
  </w:style>
  <w:style w:type="character" w:styleId="771" w:customStyle="1">
    <w:name w:val="Endnote Text Char"/>
    <w:uiPriority w:val="99"/>
    <w:rPr>
      <w:sz w:val="20"/>
    </w:rPr>
  </w:style>
  <w:style w:type="character" w:styleId="772" w:customStyle="1">
    <w:name w:val="Заголовок 1 Знак"/>
    <w:link w:val="743"/>
    <w:uiPriority w:val="9"/>
    <w:rPr>
      <w:rFonts w:ascii="Arial" w:hAnsi="Arial" w:eastAsia="Arial" w:cs="Arial"/>
      <w:sz w:val="40"/>
      <w:szCs w:val="40"/>
    </w:rPr>
  </w:style>
  <w:style w:type="character" w:styleId="773" w:customStyle="1">
    <w:name w:val="Заголовок 2 Знак"/>
    <w:link w:val="744"/>
    <w:uiPriority w:val="9"/>
    <w:rPr>
      <w:rFonts w:ascii="Arial" w:hAnsi="Arial" w:eastAsia="Arial" w:cs="Arial"/>
      <w:sz w:val="34"/>
    </w:rPr>
  </w:style>
  <w:style w:type="character" w:styleId="774" w:customStyle="1">
    <w:name w:val="Заголовок 3 Знак"/>
    <w:link w:val="745"/>
    <w:uiPriority w:val="9"/>
    <w:rPr>
      <w:rFonts w:ascii="Arial" w:hAnsi="Arial" w:eastAsia="Arial" w:cs="Arial"/>
      <w:sz w:val="30"/>
      <w:szCs w:val="30"/>
    </w:rPr>
  </w:style>
  <w:style w:type="character" w:styleId="775" w:customStyle="1">
    <w:name w:val="Заголовок 4 Знак"/>
    <w:link w:val="746"/>
    <w:uiPriority w:val="9"/>
    <w:rPr>
      <w:rFonts w:ascii="Arial" w:hAnsi="Arial" w:eastAsia="Arial" w:cs="Arial"/>
      <w:b/>
      <w:bCs/>
      <w:sz w:val="26"/>
      <w:szCs w:val="26"/>
    </w:rPr>
  </w:style>
  <w:style w:type="character" w:styleId="776" w:customStyle="1">
    <w:name w:val="Заголовок 5 Знак"/>
    <w:link w:val="747"/>
    <w:uiPriority w:val="9"/>
    <w:rPr>
      <w:rFonts w:ascii="Arial" w:hAnsi="Arial" w:eastAsia="Arial" w:cs="Arial"/>
      <w:b/>
      <w:bCs/>
      <w:sz w:val="24"/>
      <w:szCs w:val="24"/>
    </w:rPr>
  </w:style>
  <w:style w:type="character" w:styleId="777" w:customStyle="1">
    <w:name w:val="Заголовок 6 Знак"/>
    <w:link w:val="748"/>
    <w:uiPriority w:val="9"/>
    <w:rPr>
      <w:rFonts w:ascii="Arial" w:hAnsi="Arial" w:eastAsia="Arial" w:cs="Arial"/>
      <w:b/>
      <w:bCs/>
      <w:sz w:val="22"/>
      <w:szCs w:val="22"/>
    </w:rPr>
  </w:style>
  <w:style w:type="character" w:styleId="778" w:customStyle="1">
    <w:name w:val="Заголовок 7 Знак"/>
    <w:link w:val="74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79" w:customStyle="1">
    <w:name w:val="Заголовок 8 Знак"/>
    <w:link w:val="750"/>
    <w:uiPriority w:val="9"/>
    <w:rPr>
      <w:rFonts w:ascii="Arial" w:hAnsi="Arial" w:eastAsia="Arial" w:cs="Arial"/>
      <w:i/>
      <w:iCs/>
      <w:sz w:val="22"/>
      <w:szCs w:val="22"/>
    </w:rPr>
  </w:style>
  <w:style w:type="character" w:styleId="780" w:customStyle="1">
    <w:name w:val="Заголовок 9 Знак"/>
    <w:link w:val="751"/>
    <w:uiPriority w:val="9"/>
    <w:rPr>
      <w:rFonts w:ascii="Arial" w:hAnsi="Arial" w:eastAsia="Arial" w:cs="Arial"/>
      <w:i/>
      <w:iCs/>
      <w:sz w:val="21"/>
      <w:szCs w:val="21"/>
    </w:rPr>
  </w:style>
  <w:style w:type="paragraph" w:styleId="781">
    <w:name w:val="List Paragraph"/>
    <w:basedOn w:val="742"/>
    <w:uiPriority w:val="34"/>
    <w:qFormat/>
    <w:pPr>
      <w:contextualSpacing/>
      <w:ind w:left="720"/>
    </w:pPr>
  </w:style>
  <w:style w:type="paragraph" w:styleId="782">
    <w:name w:val="No Spacing"/>
    <w:uiPriority w:val="1"/>
    <w:qFormat/>
    <w:rPr>
      <w:lang w:eastAsia="zh-CN"/>
    </w:rPr>
  </w:style>
  <w:style w:type="paragraph" w:styleId="783">
    <w:name w:val="Title"/>
    <w:basedOn w:val="742"/>
    <w:next w:val="742"/>
    <w:link w:val="78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84" w:customStyle="1">
    <w:name w:val="Заголовок Знак"/>
    <w:link w:val="783"/>
    <w:uiPriority w:val="10"/>
    <w:rPr>
      <w:sz w:val="48"/>
      <w:szCs w:val="48"/>
    </w:rPr>
  </w:style>
  <w:style w:type="paragraph" w:styleId="785">
    <w:name w:val="Subtitle"/>
    <w:basedOn w:val="742"/>
    <w:next w:val="742"/>
    <w:link w:val="786"/>
    <w:uiPriority w:val="11"/>
    <w:qFormat/>
    <w:pPr>
      <w:spacing w:before="200" w:after="200"/>
    </w:pPr>
    <w:rPr>
      <w:sz w:val="24"/>
      <w:szCs w:val="24"/>
    </w:rPr>
  </w:style>
  <w:style w:type="character" w:styleId="786" w:customStyle="1">
    <w:name w:val="Подзаголовок Знак"/>
    <w:link w:val="785"/>
    <w:uiPriority w:val="11"/>
    <w:rPr>
      <w:sz w:val="24"/>
      <w:szCs w:val="24"/>
    </w:rPr>
  </w:style>
  <w:style w:type="paragraph" w:styleId="787">
    <w:name w:val="Quote"/>
    <w:basedOn w:val="742"/>
    <w:next w:val="742"/>
    <w:link w:val="788"/>
    <w:uiPriority w:val="29"/>
    <w:qFormat/>
    <w:pPr>
      <w:ind w:left="720" w:right="720"/>
    </w:pPr>
    <w:rPr>
      <w:i/>
    </w:rPr>
  </w:style>
  <w:style w:type="character" w:styleId="788" w:customStyle="1">
    <w:name w:val="Цитата 2 Знак"/>
    <w:link w:val="787"/>
    <w:uiPriority w:val="29"/>
    <w:rPr>
      <w:i/>
    </w:rPr>
  </w:style>
  <w:style w:type="paragraph" w:styleId="789">
    <w:name w:val="Intense Quote"/>
    <w:basedOn w:val="742"/>
    <w:next w:val="742"/>
    <w:link w:val="790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90" w:customStyle="1">
    <w:name w:val="Выделенная цитата Знак"/>
    <w:link w:val="789"/>
    <w:uiPriority w:val="30"/>
    <w:rPr>
      <w:i/>
    </w:rPr>
  </w:style>
  <w:style w:type="paragraph" w:styleId="791">
    <w:name w:val="Header"/>
    <w:basedOn w:val="742"/>
    <w:link w:val="792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92" w:customStyle="1">
    <w:name w:val="Верхний колонтитул Знак"/>
    <w:link w:val="791"/>
    <w:uiPriority w:val="99"/>
  </w:style>
  <w:style w:type="paragraph" w:styleId="793">
    <w:name w:val="Footer"/>
    <w:basedOn w:val="742"/>
    <w:link w:val="796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94" w:customStyle="1">
    <w:name w:val="Footer Char"/>
    <w:uiPriority w:val="99"/>
  </w:style>
  <w:style w:type="paragraph" w:styleId="795">
    <w:name w:val="Caption"/>
    <w:basedOn w:val="742"/>
    <w:next w:val="742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796" w:customStyle="1">
    <w:name w:val="Нижний колонтитул Знак"/>
    <w:link w:val="793"/>
    <w:uiPriority w:val="99"/>
  </w:style>
  <w:style w:type="table" w:styleId="797">
    <w:name w:val="Table Grid"/>
    <w:uiPriority w:val="59"/>
    <w:rPr>
      <w:lang w:eastAsia="zh-C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8" w:customStyle="1">
    <w:name w:val="Table Grid Light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9">
    <w:name w:val="Plain Table 1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00">
    <w:name w:val="Plain Table 2"/>
    <w:uiPriority w:val="59"/>
    <w:rPr>
      <w:lang w:eastAsia="zh-CN"/>
    </w:rPr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01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02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03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04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5" w:customStyle="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6" w:customStyle="1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7" w:customStyle="1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8" w:customStyle="1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9" w:customStyle="1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0" w:customStyle="1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1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2" w:customStyle="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3" w:customStyle="1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4" w:customStyle="1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5" w:customStyle="1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6" w:customStyle="1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7" w:customStyle="1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8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9" w:customStyle="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0" w:customStyle="1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1" w:customStyle="1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2" w:customStyle="1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3" w:customStyle="1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4" w:customStyle="1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5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6" w:customStyle="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7" w:customStyle="1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8" w:customStyle="1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9" w:customStyle="1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0" w:customStyle="1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1" w:customStyle="1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2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bfbfbf" w:fill="bfbfbf"/>
      <w:tblCellMar>
        <w:left w:w="0" w:type="dxa"/>
        <w:top w:w="0" w:type="dxa"/>
        <w:right w:w="0" w:type="dxa"/>
        <w:bottom w:w="0" w:type="dxa"/>
      </w:tblCellMar>
    </w:tblPr>
  </w:style>
  <w:style w:type="table" w:styleId="833" w:customStyle="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5f1" w:fill="dae5f1"/>
      <w:tblCellMar>
        <w:left w:w="0" w:type="dxa"/>
        <w:top w:w="0" w:type="dxa"/>
        <w:right w:w="0" w:type="dxa"/>
        <w:bottom w:w="0" w:type="dxa"/>
      </w:tblCellMar>
    </w:tblPr>
  </w:style>
  <w:style w:type="table" w:styleId="834" w:customStyle="1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2dcdc" w:fill="f2dcdc"/>
      <w:tblCellMar>
        <w:left w:w="0" w:type="dxa"/>
        <w:top w:w="0" w:type="dxa"/>
        <w:right w:w="0" w:type="dxa"/>
        <w:bottom w:w="0" w:type="dxa"/>
      </w:tblCellMar>
    </w:tblPr>
  </w:style>
  <w:style w:type="table" w:styleId="835" w:customStyle="1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af1dc" w:fill="eaf1dc"/>
      <w:tblCellMar>
        <w:left w:w="0" w:type="dxa"/>
        <w:top w:w="0" w:type="dxa"/>
        <w:right w:w="0" w:type="dxa"/>
        <w:bottom w:w="0" w:type="dxa"/>
      </w:tblCellMar>
    </w:tblPr>
  </w:style>
  <w:style w:type="table" w:styleId="836" w:customStyle="1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5dfec" w:fill="e5dfec"/>
      <w:tblCellMar>
        <w:left w:w="0" w:type="dxa"/>
        <w:top w:w="0" w:type="dxa"/>
        <w:right w:w="0" w:type="dxa"/>
        <w:bottom w:w="0" w:type="dxa"/>
      </w:tblCellMar>
    </w:tblPr>
  </w:style>
  <w:style w:type="table" w:styleId="837" w:customStyle="1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ef3" w:fill="daeef3"/>
      <w:tblCellMar>
        <w:left w:w="0" w:type="dxa"/>
        <w:top w:w="0" w:type="dxa"/>
        <w:right w:w="0" w:type="dxa"/>
        <w:bottom w:w="0" w:type="dxa"/>
      </w:tblCellMar>
    </w:tblPr>
  </w:style>
  <w:style w:type="table" w:styleId="838" w:customStyle="1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de9d8" w:fill="fde9d8"/>
      <w:tblCellMar>
        <w:left w:w="0" w:type="dxa"/>
        <w:top w:w="0" w:type="dxa"/>
        <w:right w:w="0" w:type="dxa"/>
        <w:bottom w:w="0" w:type="dxa"/>
      </w:tblCellMar>
    </w:tblPr>
  </w:style>
  <w:style w:type="table" w:styleId="839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0" w:customStyle="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1" w:customStyle="1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2" w:customStyle="1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3" w:customStyle="1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4" w:customStyle="1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5" w:customStyle="1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6">
    <w:name w:val="Grid Table 7 Colorful"/>
    <w:link w:val="95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7" w:customStyle="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8" w:customStyle="1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9" w:customStyle="1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0" w:customStyle="1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1" w:customStyle="1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2" w:customStyle="1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3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4" w:customStyle="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5" w:customStyle="1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6" w:customStyle="1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7" w:customStyle="1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8" w:customStyle="1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9" w:customStyle="1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0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1" w:customStyle="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2" w:customStyle="1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3" w:customStyle="1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4" w:customStyle="1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5" w:customStyle="1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6" w:customStyle="1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7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8" w:customStyle="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9" w:customStyle="1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0" w:customStyle="1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1" w:customStyle="1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2" w:customStyle="1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3" w:customStyle="1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4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5" w:customStyle="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6" w:customStyle="1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7" w:customStyle="1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8" w:customStyle="1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9" w:customStyle="1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0" w:customStyle="1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1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shd w:val="clear" w:color="7f7f7f" w:fill="7f7f7f"/>
      <w:tblCellMar>
        <w:left w:w="0" w:type="dxa"/>
        <w:top w:w="0" w:type="dxa"/>
        <w:right w:w="0" w:type="dxa"/>
        <w:bottom w:w="0" w:type="dxa"/>
      </w:tblCellMar>
    </w:tblPr>
  </w:style>
  <w:style w:type="table" w:styleId="882" w:customStyle="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shd w:val="clear" w:color="4f81bd" w:fill="4f81bd"/>
      <w:tblCellMar>
        <w:left w:w="0" w:type="dxa"/>
        <w:top w:w="0" w:type="dxa"/>
        <w:right w:w="0" w:type="dxa"/>
        <w:bottom w:w="0" w:type="dxa"/>
      </w:tblCellMar>
    </w:tblPr>
  </w:style>
  <w:style w:type="table" w:styleId="883" w:customStyle="1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shd w:val="clear" w:color="d99695" w:fill="d99695"/>
      <w:tblCellMar>
        <w:left w:w="0" w:type="dxa"/>
        <w:top w:w="0" w:type="dxa"/>
        <w:right w:w="0" w:type="dxa"/>
        <w:bottom w:w="0" w:type="dxa"/>
      </w:tblCellMar>
    </w:tblPr>
  </w:style>
  <w:style w:type="table" w:styleId="884" w:customStyle="1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shd w:val="clear" w:color="c3d69b" w:fill="c3d69b"/>
      <w:tblCellMar>
        <w:left w:w="0" w:type="dxa"/>
        <w:top w:w="0" w:type="dxa"/>
        <w:right w:w="0" w:type="dxa"/>
        <w:bottom w:w="0" w:type="dxa"/>
      </w:tblCellMar>
    </w:tblPr>
  </w:style>
  <w:style w:type="table" w:styleId="885" w:customStyle="1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shd w:val="clear" w:color="b2a1c6" w:fill="b2a1c6"/>
      <w:tblCellMar>
        <w:left w:w="0" w:type="dxa"/>
        <w:top w:w="0" w:type="dxa"/>
        <w:right w:w="0" w:type="dxa"/>
        <w:bottom w:w="0" w:type="dxa"/>
      </w:tblCellMar>
    </w:tblPr>
  </w:style>
  <w:style w:type="table" w:styleId="886" w:customStyle="1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shd w:val="clear" w:color="92ccdc" w:fill="92ccdc"/>
      <w:tblCellMar>
        <w:left w:w="0" w:type="dxa"/>
        <w:top w:w="0" w:type="dxa"/>
        <w:right w:w="0" w:type="dxa"/>
        <w:bottom w:w="0" w:type="dxa"/>
      </w:tblCellMar>
    </w:tblPr>
  </w:style>
  <w:style w:type="table" w:styleId="887" w:customStyle="1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shd w:val="clear" w:color="fac090" w:fill="fac090"/>
      <w:tblCellMar>
        <w:left w:w="0" w:type="dxa"/>
        <w:top w:w="0" w:type="dxa"/>
        <w:right w:w="0" w:type="dxa"/>
        <w:bottom w:w="0" w:type="dxa"/>
      </w:tblCellMar>
    </w:tblPr>
  </w:style>
  <w:style w:type="table" w:styleId="888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bottom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9" w:customStyle="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bottom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0" w:customStyle="1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bottom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1" w:customStyle="1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bottom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2" w:customStyle="1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bottom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3" w:customStyle="1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bottom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4" w:customStyle="1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bottom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5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6" w:customStyle="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7" w:customStyle="1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8" w:customStyle="1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9" w:customStyle="1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0" w:customStyle="1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1" w:customStyle="1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2" w:customStyle="1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3" w:customStyle="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4" w:customStyle="1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5" w:customStyle="1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6" w:customStyle="1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7" w:customStyle="1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8" w:customStyle="1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9" w:customStyle="1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0" w:customStyle="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1" w:customStyle="1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2" w:customStyle="1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3" w:customStyle="1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4" w:customStyle="1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5" w:customStyle="1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6" w:customStyle="1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7" w:customStyle="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8" w:customStyle="1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9" w:customStyle="1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0" w:customStyle="1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1" w:customStyle="1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2" w:customStyle="1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character" w:styleId="923">
    <w:name w:val="Hyperlink"/>
    <w:rPr>
      <w:rFonts w:ascii="Times New Roman" w:hAnsi="Times New Roman" w:cs="Times New Roman"/>
      <w:color w:val="0000ff"/>
      <w:u w:val="single"/>
    </w:rPr>
  </w:style>
  <w:style w:type="paragraph" w:styleId="924">
    <w:name w:val="footnote text"/>
    <w:basedOn w:val="742"/>
    <w:link w:val="925"/>
    <w:uiPriority w:val="99"/>
    <w:semiHidden/>
    <w:unhideWhenUsed/>
    <w:pPr>
      <w:spacing w:after="40"/>
    </w:pPr>
    <w:rPr>
      <w:sz w:val="18"/>
    </w:rPr>
  </w:style>
  <w:style w:type="character" w:styleId="925" w:customStyle="1">
    <w:name w:val="Текст сноски Знак"/>
    <w:link w:val="924"/>
    <w:uiPriority w:val="99"/>
    <w:rPr>
      <w:sz w:val="18"/>
    </w:rPr>
  </w:style>
  <w:style w:type="character" w:styleId="926">
    <w:name w:val="footnote reference"/>
    <w:uiPriority w:val="99"/>
    <w:unhideWhenUsed/>
    <w:rPr>
      <w:vertAlign w:val="superscript"/>
    </w:rPr>
  </w:style>
  <w:style w:type="paragraph" w:styleId="927">
    <w:name w:val="endnote text"/>
    <w:basedOn w:val="742"/>
    <w:link w:val="928"/>
    <w:uiPriority w:val="99"/>
    <w:semiHidden/>
    <w:unhideWhenUsed/>
    <w:rPr>
      <w:sz w:val="20"/>
    </w:rPr>
  </w:style>
  <w:style w:type="character" w:styleId="928" w:customStyle="1">
    <w:name w:val="Текст концевой сноски Знак"/>
    <w:link w:val="927"/>
    <w:uiPriority w:val="99"/>
    <w:rPr>
      <w:sz w:val="20"/>
    </w:rPr>
  </w:style>
  <w:style w:type="character" w:styleId="929">
    <w:name w:val="endnote reference"/>
    <w:uiPriority w:val="99"/>
    <w:semiHidden/>
    <w:unhideWhenUsed/>
    <w:rPr>
      <w:vertAlign w:val="superscript"/>
    </w:rPr>
  </w:style>
  <w:style w:type="paragraph" w:styleId="930">
    <w:name w:val="toc 1"/>
    <w:basedOn w:val="742"/>
    <w:next w:val="742"/>
    <w:uiPriority w:val="39"/>
    <w:unhideWhenUsed/>
    <w:pPr>
      <w:spacing w:after="57"/>
    </w:pPr>
  </w:style>
  <w:style w:type="paragraph" w:styleId="931">
    <w:name w:val="toc 2"/>
    <w:basedOn w:val="742"/>
    <w:next w:val="742"/>
    <w:uiPriority w:val="39"/>
    <w:unhideWhenUsed/>
    <w:pPr>
      <w:ind w:left="283"/>
      <w:spacing w:after="57"/>
    </w:pPr>
  </w:style>
  <w:style w:type="paragraph" w:styleId="932">
    <w:name w:val="toc 3"/>
    <w:basedOn w:val="742"/>
    <w:next w:val="742"/>
    <w:uiPriority w:val="39"/>
    <w:unhideWhenUsed/>
    <w:pPr>
      <w:ind w:left="567"/>
      <w:spacing w:after="57"/>
    </w:pPr>
  </w:style>
  <w:style w:type="paragraph" w:styleId="933">
    <w:name w:val="toc 4"/>
    <w:basedOn w:val="742"/>
    <w:next w:val="742"/>
    <w:uiPriority w:val="39"/>
    <w:unhideWhenUsed/>
    <w:pPr>
      <w:ind w:left="850"/>
      <w:spacing w:after="57"/>
    </w:pPr>
  </w:style>
  <w:style w:type="paragraph" w:styleId="934">
    <w:name w:val="toc 5"/>
    <w:basedOn w:val="742"/>
    <w:next w:val="742"/>
    <w:uiPriority w:val="39"/>
    <w:unhideWhenUsed/>
    <w:pPr>
      <w:ind w:left="1134"/>
      <w:spacing w:after="57"/>
    </w:pPr>
  </w:style>
  <w:style w:type="paragraph" w:styleId="935">
    <w:name w:val="toc 6"/>
    <w:basedOn w:val="742"/>
    <w:next w:val="742"/>
    <w:uiPriority w:val="39"/>
    <w:unhideWhenUsed/>
    <w:pPr>
      <w:ind w:left="1417"/>
      <w:spacing w:after="57"/>
    </w:pPr>
  </w:style>
  <w:style w:type="paragraph" w:styleId="936">
    <w:name w:val="toc 7"/>
    <w:basedOn w:val="742"/>
    <w:next w:val="742"/>
    <w:uiPriority w:val="39"/>
    <w:unhideWhenUsed/>
    <w:pPr>
      <w:ind w:left="1701"/>
      <w:spacing w:after="57"/>
    </w:pPr>
  </w:style>
  <w:style w:type="paragraph" w:styleId="937">
    <w:name w:val="toc 8"/>
    <w:basedOn w:val="742"/>
    <w:next w:val="742"/>
    <w:uiPriority w:val="39"/>
    <w:unhideWhenUsed/>
    <w:pPr>
      <w:ind w:left="1984"/>
      <w:spacing w:after="57"/>
    </w:pPr>
  </w:style>
  <w:style w:type="paragraph" w:styleId="938">
    <w:name w:val="toc 9"/>
    <w:basedOn w:val="742"/>
    <w:next w:val="742"/>
    <w:uiPriority w:val="39"/>
    <w:unhideWhenUsed/>
    <w:pPr>
      <w:ind w:left="2268"/>
      <w:spacing w:after="57"/>
    </w:pPr>
  </w:style>
  <w:style w:type="paragraph" w:styleId="939">
    <w:name w:val="TOC Heading"/>
    <w:uiPriority w:val="39"/>
    <w:unhideWhenUsed/>
    <w:rPr>
      <w:lang w:eastAsia="zh-CN"/>
    </w:rPr>
  </w:style>
  <w:style w:type="paragraph" w:styleId="940">
    <w:name w:val="table of figures"/>
    <w:basedOn w:val="742"/>
    <w:next w:val="742"/>
    <w:uiPriority w:val="99"/>
    <w:unhideWhenUsed/>
  </w:style>
  <w:style w:type="character" w:styleId="941" w:customStyle="1">
    <w:name w:val="Верхний колонтитул Знак;Знак Знак"/>
    <w:link w:val="942"/>
    <w:rPr>
      <w:sz w:val="28"/>
      <w:szCs w:val="28"/>
      <w:lang w:val="ru-RU" w:eastAsia="ru-RU" w:bidi="ar-SA"/>
    </w:rPr>
  </w:style>
  <w:style w:type="paragraph" w:styleId="942" w:customStyle="1">
    <w:name w:val="Верхний колонтитул;Знак"/>
    <w:basedOn w:val="742"/>
    <w:link w:val="941"/>
    <w:pPr>
      <w:tabs>
        <w:tab w:val="center" w:pos="4153" w:leader="none"/>
        <w:tab w:val="right" w:pos="8306" w:leader="none"/>
      </w:tabs>
    </w:pPr>
  </w:style>
  <w:style w:type="character" w:styleId="943" w:customStyle="1">
    <w:name w:val="Основной текст 2 Знак"/>
    <w:link w:val="944"/>
    <w:rPr>
      <w:sz w:val="28"/>
      <w:szCs w:val="28"/>
      <w:lang w:val="ru-RU" w:eastAsia="ru-RU" w:bidi="ar-SA"/>
    </w:rPr>
  </w:style>
  <w:style w:type="paragraph" w:styleId="944">
    <w:name w:val="Body Text 2"/>
    <w:basedOn w:val="742"/>
    <w:link w:val="943"/>
    <w:pPr>
      <w:jc w:val="both"/>
    </w:pPr>
  </w:style>
  <w:style w:type="character" w:styleId="945" w:customStyle="1">
    <w:name w:val="iceouttxt1"/>
    <w:rPr>
      <w:rFonts w:ascii="Arial" w:hAnsi="Arial" w:cs="Arial"/>
      <w:color w:val="666666"/>
      <w:sz w:val="14"/>
      <w:szCs w:val="14"/>
    </w:rPr>
  </w:style>
  <w:style w:type="paragraph" w:styleId="946">
    <w:name w:val="Balloon Text"/>
    <w:basedOn w:val="742"/>
    <w:link w:val="947"/>
    <w:rPr>
      <w:rFonts w:ascii="Tahoma" w:hAnsi="Tahoma" w:cs="Tahoma"/>
      <w:sz w:val="16"/>
      <w:szCs w:val="16"/>
    </w:rPr>
  </w:style>
  <w:style w:type="character" w:styleId="947" w:customStyle="1">
    <w:name w:val="Текст выноски Знак"/>
    <w:link w:val="946"/>
    <w:rPr>
      <w:rFonts w:ascii="Tahoma" w:hAnsi="Tahoma" w:cs="Tahoma"/>
      <w:sz w:val="16"/>
      <w:szCs w:val="16"/>
    </w:rPr>
  </w:style>
  <w:style w:type="paragraph" w:styleId="948" w:customStyle="1">
    <w:name w:val="x_msonormal"/>
    <w:pPr>
      <w:spacing w:before="100" w:beforeAutospacing="1" w:after="100" w:afterAutospacing="1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24"/>
      <w:szCs w:val="24"/>
    </w:rPr>
  </w:style>
  <w:style w:type="paragraph" w:styleId="949" w:customStyle="1">
    <w:name w:val="ConsPlusNormal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Arial" w:cs="Calibri"/>
      <w:sz w:val="22"/>
      <w:szCs w:val="22"/>
    </w:rPr>
  </w:style>
  <w:style w:type="paragraph" w:styleId="950" w:customStyle="1">
    <w:name w:val="ConsPlusNonformat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ourier New" w:hAnsi="Courier New" w:eastAsia="Arial" w:cs="Courier New"/>
      <w:szCs w:val="22"/>
    </w:rPr>
  </w:style>
  <w:style w:type="paragraph" w:styleId="951" w:customStyle="1">
    <w:name w:val="Основной текст1"/>
    <w:link w:val="846"/>
    <w:pPr>
      <w:jc w:val="both"/>
      <w:spacing w:line="0" w:lineRule="atLeast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106"/>
      <w:szCs w:val="106"/>
      <w:lang w:eastAsia="en-US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image" Target="media/image1.png"/><Relationship Id="rId15" Type="http://schemas.openxmlformats.org/officeDocument/2006/relationships/hyperlink" Target="http://mineconom@nso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ANO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chln</dc:creator>
  <cp:revision>83</cp:revision>
  <dcterms:created xsi:type="dcterms:W3CDTF">2023-01-10T08:31:00Z</dcterms:created>
  <dcterms:modified xsi:type="dcterms:W3CDTF">2025-08-07T04:18:19Z</dcterms:modified>
  <cp:version>1048576</cp:version>
</cp:coreProperties>
</file>