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D5D9" w14:textId="77777777" w:rsidR="00346A43" w:rsidRDefault="00346A43" w:rsidP="00346A43">
      <w:pPr>
        <w:keepNext/>
        <w:keepLines/>
        <w:spacing w:after="240" w:line="312" w:lineRule="exact"/>
        <w:ind w:right="20"/>
        <w:jc w:val="center"/>
        <w:outlineLvl w:val="0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</w:pPr>
      <w:bookmarkStart w:id="0" w:name="bookmark0"/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 xml:space="preserve">СВОДНЫЙ ОТЧЕТ </w:t>
      </w:r>
    </w:p>
    <w:p w14:paraId="2389A107" w14:textId="77777777" w:rsidR="00346A43" w:rsidRDefault="00346A43" w:rsidP="00346A43">
      <w:pPr>
        <w:keepNext/>
        <w:keepLines/>
        <w:spacing w:after="240" w:line="312" w:lineRule="exact"/>
        <w:ind w:right="2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о проведении оценки регулирующего воздействия проекта нормативного правового акта</w:t>
      </w:r>
      <w:bookmarkEnd w:id="0"/>
    </w:p>
    <w:p w14:paraId="71F3500D" w14:textId="77777777" w:rsidR="00346A43" w:rsidRDefault="00346A43" w:rsidP="00346A43">
      <w:pPr>
        <w:keepNext/>
        <w:keepLines/>
        <w:spacing w:before="240" w:after="420" w:line="240" w:lineRule="auto"/>
        <w:ind w:right="2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bookmarkStart w:id="1" w:name="bookmark1"/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I. Общая информация</w:t>
      </w:r>
      <w:bookmarkEnd w:id="1"/>
    </w:p>
    <w:p w14:paraId="1E52E525" w14:textId="77777777" w:rsidR="00346A43" w:rsidRDefault="00346A43" w:rsidP="00346A43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 1. Наименование проекта нормативного правового акта (далее - проект акта):</w:t>
      </w:r>
    </w:p>
    <w:p w14:paraId="6D2D7336" w14:textId="309780C6" w:rsidR="00346A43" w:rsidRPr="00AC053E" w:rsidRDefault="00346A43" w:rsidP="00346A43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 w:rsidRPr="00AC053E"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</w:t>
      </w:r>
      <w:r w:rsidRPr="00AC053E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«</w:t>
      </w:r>
      <w:r w:rsidRPr="00AC053E">
        <w:rPr>
          <w:rFonts w:ascii="Times New Roman" w:eastAsia="Times New Roman" w:hAnsi="Times New Roman"/>
          <w:bCs/>
          <w:kern w:val="0"/>
          <w:sz w:val="26"/>
          <w:szCs w:val="26"/>
          <w:lang w:eastAsia="ru-RU"/>
          <w14:ligatures w14:val="none"/>
        </w:rPr>
        <w:t>О внесении изменения в постановление администрации Баганского района Новосибирской области № 494 от 10.06.2024 «Об утверждении муниципальной программы «Развитие и поддержка малого и среднего предпринимательства в Баганском районе на 2021-2025 годы</w:t>
      </w:r>
      <w:r w:rsidRPr="00AC053E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»</w:t>
      </w:r>
      <w:r w:rsidRPr="00AC053E"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>.</w:t>
      </w:r>
    </w:p>
    <w:p w14:paraId="03A9D65B" w14:textId="77777777" w:rsidR="00346A43" w:rsidRDefault="00346A43" w:rsidP="00346A43">
      <w:pPr>
        <w:tabs>
          <w:tab w:val="left" w:pos="1120"/>
        </w:tabs>
        <w:spacing w:after="0" w:line="317" w:lineRule="exact"/>
        <w:ind w:right="40"/>
        <w:contextualSpacing/>
        <w:jc w:val="both"/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2. Разработчик проекта акта, в том числе контактные данные:</w:t>
      </w:r>
      <w:r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управление экономики и труда администрации Баганского района Новосибирской области,</w:t>
      </w:r>
    </w:p>
    <w:p w14:paraId="25911EBA" w14:textId="7620F94C" w:rsidR="00346A43" w:rsidRDefault="00346A43" w:rsidP="00346A43">
      <w:pPr>
        <w:tabs>
          <w:tab w:val="left" w:pos="1120"/>
        </w:tabs>
        <w:spacing w:after="0" w:line="317" w:lineRule="exact"/>
        <w:ind w:right="4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</w:t>
      </w:r>
      <w:bookmarkStart w:id="2" w:name="_Hlk204869417"/>
      <w:r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>8 (383) 53 21</w:t>
      </w:r>
      <w:r w:rsidR="000B3B77"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> </w:t>
      </w:r>
      <w:r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>170</w:t>
      </w:r>
      <w:bookmarkEnd w:id="2"/>
      <w:r w:rsidR="000B3B77"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 xml:space="preserve">, </w:t>
      </w:r>
      <w:r w:rsidR="000B3B77"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>8 (383) 53 21 </w:t>
      </w:r>
      <w:proofErr w:type="gramStart"/>
      <w:r w:rsidR="000B3B77"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 xml:space="preserve">833 </w:t>
      </w:r>
      <w:r>
        <w:rPr>
          <w:rFonts w:ascii="Times New Roman" w:eastAsia="Times New Roman" w:hAnsi="Times New Roman"/>
          <w:iCs/>
          <w:kern w:val="0"/>
          <w:sz w:val="26"/>
          <w:szCs w:val="26"/>
          <w:u w:val="single"/>
          <w:lang w:eastAsia="ru-RU"/>
          <w14:ligatures w14:val="none"/>
        </w:rPr>
        <w:t>.</w:t>
      </w:r>
      <w:proofErr w:type="gramEnd"/>
    </w:p>
    <w:p w14:paraId="4B548BDA" w14:textId="77777777" w:rsidR="00346A43" w:rsidRDefault="00346A43" w:rsidP="00346A43">
      <w:pPr>
        <w:tabs>
          <w:tab w:val="left" w:pos="1120"/>
        </w:tabs>
        <w:spacing w:after="0" w:line="317" w:lineRule="exact"/>
        <w:ind w:left="783" w:right="4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</w:p>
    <w:p w14:paraId="05861293" w14:textId="77777777" w:rsidR="00346A43" w:rsidRDefault="00346A43" w:rsidP="00346A43">
      <w:pPr>
        <w:tabs>
          <w:tab w:val="left" w:pos="1120"/>
        </w:tabs>
        <w:spacing w:after="0" w:line="317" w:lineRule="exact"/>
        <w:ind w:left="40" w:right="40"/>
        <w:contextualSpacing/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val="en-US" w:eastAsia="ru-RU"/>
          <w14:ligatures w14:val="none"/>
        </w:rPr>
        <w:t>II</w:t>
      </w: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  <w14:ligatures w14:val="none"/>
        </w:rPr>
        <w:t>. Краткое описание содержания предлагаемого правового регулирования</w:t>
      </w:r>
    </w:p>
    <w:p w14:paraId="038345DB" w14:textId="77777777" w:rsidR="00346A43" w:rsidRDefault="00346A43" w:rsidP="00346A43">
      <w:pPr>
        <w:tabs>
          <w:tab w:val="left" w:pos="1120"/>
        </w:tabs>
        <w:spacing w:after="0" w:line="317" w:lineRule="exact"/>
        <w:ind w:left="40" w:right="40"/>
        <w:contextualSpacing/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  <w14:ligatures w14:val="none"/>
        </w:rPr>
      </w:pPr>
    </w:p>
    <w:p w14:paraId="5E1B9BBA" w14:textId="31FFFBFC" w:rsidR="00346A43" w:rsidRDefault="00346A43" w:rsidP="00346A43">
      <w:pPr>
        <w:tabs>
          <w:tab w:val="left" w:pos="1048"/>
        </w:tabs>
        <w:spacing w:after="0" w:line="317" w:lineRule="exact"/>
        <w:ind w:right="4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  1. Проект разработан в целях</w:t>
      </w:r>
      <w:r w:rsidRPr="00346A43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поддержк</w:t>
      </w:r>
      <w:r w:rsidRPr="00346A43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  <w14:ligatures w14:val="none"/>
        </w:rPr>
        <w:t>и</w:t>
      </w:r>
      <w:r w:rsidRPr="00346A43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малого и среднего предпринимательства</w:t>
      </w:r>
      <w:r w:rsidRPr="00346A43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Баганского района Новосибирской области в сфере развития экономики, создания благоприятной среды для привлечения инвестиций.    </w:t>
      </w:r>
    </w:p>
    <w:p w14:paraId="64321F1C" w14:textId="77777777" w:rsidR="00346A43" w:rsidRDefault="00346A43" w:rsidP="00346A43">
      <w:pPr>
        <w:tabs>
          <w:tab w:val="left" w:pos="1048"/>
        </w:tabs>
        <w:spacing w:after="0" w:line="317" w:lineRule="exact"/>
        <w:ind w:right="4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2.Степень регулирующего воздействия проекта акта: низкая.</w:t>
      </w:r>
    </w:p>
    <w:p w14:paraId="71E06EA1" w14:textId="77777777" w:rsidR="00346A43" w:rsidRDefault="00346A43" w:rsidP="00346A43">
      <w:pPr>
        <w:tabs>
          <w:tab w:val="left" w:pos="1120"/>
        </w:tabs>
        <w:spacing w:after="0" w:line="317" w:lineRule="exact"/>
        <w:ind w:left="40" w:right="4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 3.Обоснование отнесения проекта акта к определенной степени регулирующего воздействия: проект постановления не содержит положений, характерных для высокой и средней степени регулирующего воздействия, однако подлежит оценке регулирующего воздействия.</w:t>
      </w:r>
    </w:p>
    <w:p w14:paraId="4A010130" w14:textId="77777777" w:rsidR="00346A43" w:rsidRDefault="00346A43" w:rsidP="00346A43">
      <w:pPr>
        <w:keepNext/>
        <w:keepLines/>
        <w:spacing w:before="540" w:after="240" w:line="317" w:lineRule="exact"/>
        <w:ind w:right="2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bookmarkStart w:id="3" w:name="bookmark3"/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III. Описание проблем, для решения которых разработан проект акта, и предлагаемого регулирования</w:t>
      </w:r>
      <w:bookmarkEnd w:id="3"/>
    </w:p>
    <w:p w14:paraId="23975B17" w14:textId="77777777" w:rsidR="00346A43" w:rsidRDefault="00346A43" w:rsidP="00346A43">
      <w:pPr>
        <w:numPr>
          <w:ilvl w:val="1"/>
          <w:numId w:val="1"/>
        </w:numPr>
        <w:tabs>
          <w:tab w:val="left" w:pos="1048"/>
        </w:tabs>
        <w:spacing w:before="240" w:after="0" w:line="317" w:lineRule="exact"/>
        <w:ind w:left="40" w:right="40" w:firstLine="58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Описание проблемы, на решение которой направлено предлагаемое регулирование, негативных эффектов и их обоснование:</w:t>
      </w:r>
      <w:r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необходимость приведения нормативного правового акта в соответствие с действующим законодательством.</w:t>
      </w:r>
    </w:p>
    <w:p w14:paraId="008E543B" w14:textId="77777777" w:rsidR="00346A43" w:rsidRDefault="00346A43" w:rsidP="00346A43">
      <w:pPr>
        <w:spacing w:after="0" w:line="240" w:lineRule="auto"/>
        <w:jc w:val="both"/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   2. Описание способов решения заявленных проблем, предлагаемое разработчиком проекта акта:</w:t>
      </w:r>
      <w:r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Утверждение нормативного правового акта.</w:t>
      </w:r>
    </w:p>
    <w:p w14:paraId="6F420ADC" w14:textId="77777777" w:rsidR="00346A43" w:rsidRDefault="00346A43" w:rsidP="00346A43">
      <w:pPr>
        <w:spacing w:after="0" w:line="240" w:lineRule="auto"/>
        <w:jc w:val="both"/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   3.  Описание содержания предлагаемого регулирования:</w:t>
      </w:r>
      <w:r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Нормативный правовой акт устанавливает 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усиления конкурентных позиций Баганского района Новосибирской области в сфере развития экономики, создания благоприятной среды для привлечения инвестиций</w:t>
      </w:r>
      <w:r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на территории Баганского района.</w:t>
      </w:r>
    </w:p>
    <w:p w14:paraId="53A7994D" w14:textId="77777777" w:rsidR="00346A43" w:rsidRDefault="00346A43" w:rsidP="00346A43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    4. Обоснование выбора предлагаемого регулирования (выбранных способов решения проблем) в сопоставлении с иными возможными способами решения проблем:</w:t>
      </w:r>
      <w:r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 xml:space="preserve"> Принятие нормативного акта является требованием действующего законодательства.</w:t>
      </w:r>
    </w:p>
    <w:p w14:paraId="5FB0FC42" w14:textId="77777777" w:rsidR="00346A43" w:rsidRDefault="00346A43" w:rsidP="00346A43">
      <w:pPr>
        <w:tabs>
          <w:tab w:val="left" w:pos="1177"/>
        </w:tabs>
        <w:spacing w:after="300" w:line="312" w:lineRule="exact"/>
        <w:ind w:right="18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    5. Описание цели предлагаемого регулирования и индикаторов их достижения: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237"/>
        <w:gridCol w:w="2589"/>
      </w:tblGrid>
      <w:tr w:rsidR="00346A43" w14:paraId="26D1D37C" w14:textId="77777777" w:rsidTr="00346A43">
        <w:trPr>
          <w:trHeight w:val="66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CA4F4A" w14:textId="77777777" w:rsidR="00346A43" w:rsidRDefault="00346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lastRenderedPageBreak/>
              <w:t>Цель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07F29" w14:textId="77777777" w:rsidR="00346A43" w:rsidRDefault="00346A43">
            <w:pPr>
              <w:spacing w:after="0" w:line="322" w:lineRule="exact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Индикаторы достижения цели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B00FD" w14:textId="77777777" w:rsidR="00346A43" w:rsidRDefault="00346A43">
            <w:pPr>
              <w:spacing w:after="0" w:line="317" w:lineRule="exact"/>
              <w:ind w:left="12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Прогнозируемые значения индикаторов</w:t>
            </w:r>
          </w:p>
        </w:tc>
      </w:tr>
      <w:tr w:rsidR="00346A43" w:rsidRPr="00EE1F89" w14:paraId="7F480A15" w14:textId="77777777" w:rsidTr="00346A43">
        <w:trPr>
          <w:trHeight w:val="510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B1343" w14:textId="633CDA81" w:rsidR="00346A43" w:rsidRPr="00EE1F89" w:rsidRDefault="00346A43" w:rsidP="00C1320D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0"/>
                <w:sz w:val="26"/>
                <w:szCs w:val="26"/>
                <w14:ligatures w14:val="none"/>
              </w:rPr>
            </w:pPr>
            <w:r w:rsidRPr="00EE1F89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Принятие нормативного акта</w:t>
            </w:r>
            <w:r w:rsidRPr="00EE1F89">
              <w:rPr>
                <w:rFonts w:ascii="Times New Roman" w:eastAsia="Times New Roman" w:hAnsi="Times New Roman"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Pr="00EE1F8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r w:rsidR="00EE79EF" w:rsidRPr="00EE1F89"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О внесении изменения в постановление администрации Баганского района Новосибирской области № 494 от 10.06.2024 «Об утверждении муниципальной программы «Развитие и поддержка малого и среднего предпринимательства в Баганском районе на 2021-2025 годы»</w:t>
            </w:r>
            <w:r w:rsidR="00EE79EF" w:rsidRPr="00EE1F89">
              <w:rPr>
                <w:rFonts w:ascii="Times New Roman" w:eastAsia="Times New Roman" w:hAnsi="Times New Roman"/>
                <w:iCs/>
                <w:kern w:val="0"/>
                <w:sz w:val="26"/>
                <w:szCs w:val="26"/>
                <w:lang w:eastAsia="ru-RU"/>
                <w14:ligatures w14:val="none"/>
              </w:rPr>
              <w:t>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EDBA9" w14:textId="77777777" w:rsidR="00346A43" w:rsidRPr="00EE1F89" w:rsidRDefault="00346A43" w:rsidP="00C1320D">
            <w:pPr>
              <w:spacing w:after="0" w:line="317" w:lineRule="exact"/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</w:pPr>
            <w:r w:rsidRPr="00EE1F89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Наличие действующего нормативного акта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0DD8EF" w14:textId="6E533962" w:rsidR="00346A43" w:rsidRPr="00EE1F89" w:rsidRDefault="00346A43" w:rsidP="00C1320D">
            <w:pPr>
              <w:spacing w:after="0" w:line="317" w:lineRule="exact"/>
              <w:ind w:left="120"/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</w:pPr>
            <w:r w:rsidRPr="00EE1F89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 xml:space="preserve">Принятие нормативного акта- </w:t>
            </w:r>
            <w:r w:rsidR="007A6C1A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>август</w:t>
            </w:r>
            <w:r w:rsidRPr="00EE1F89">
              <w:rPr>
                <w:rFonts w:ascii="Times New Roman" w:eastAsia="Times New Roman" w:hAnsi="Times New Roman"/>
                <w:kern w:val="0"/>
                <w:sz w:val="26"/>
                <w:szCs w:val="26"/>
                <w14:ligatures w14:val="none"/>
              </w:rPr>
              <w:t xml:space="preserve"> 2025 г</w:t>
            </w:r>
          </w:p>
        </w:tc>
      </w:tr>
    </w:tbl>
    <w:p w14:paraId="09B7CFDA" w14:textId="77777777" w:rsidR="00346A43" w:rsidRDefault="00346A43" w:rsidP="00346A43">
      <w:pPr>
        <w:tabs>
          <w:tab w:val="left" w:leader="underscore" w:pos="9773"/>
        </w:tabs>
        <w:spacing w:after="0" w:line="317" w:lineRule="exact"/>
        <w:ind w:right="40" w:firstLine="540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6. Иные сведения, которые, по мнению разработчика акта, позволяют оценить обоснованность предлагаемого регулирования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ab/>
        <w:t>.</w:t>
      </w:r>
    </w:p>
    <w:p w14:paraId="6BAD9A5C" w14:textId="77777777" w:rsidR="00346A43" w:rsidRDefault="00346A43" w:rsidP="00346A43">
      <w:pPr>
        <w:keepNext/>
        <w:keepLines/>
        <w:spacing w:before="300" w:after="300" w:line="317" w:lineRule="exact"/>
        <w:ind w:left="4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IV. Обоснование необходимости представления документов, предусмотренных проектом акта (в случае, если проектом акта на субъектов предпринимательской и инвестиционной деятельности возлагается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346A43" w14:paraId="29BD8B4C" w14:textId="77777777" w:rsidTr="00346A43">
        <w:trPr>
          <w:trHeight w:val="8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7B627" w14:textId="77777777" w:rsidR="00346A43" w:rsidRDefault="00346A43">
            <w:pPr>
              <w:spacing w:after="0" w:line="269" w:lineRule="exact"/>
              <w:ind w:left="200" w:firstLine="24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Перечень документов, представляемых субъектом предпринимательской и инвестиционной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E3E464" w14:textId="77777777" w:rsidR="00346A43" w:rsidRDefault="00346A43">
            <w:pPr>
              <w:spacing w:after="0" w:line="269" w:lineRule="exact"/>
              <w:ind w:right="66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Обоснование необходимости представления документов</w:t>
            </w:r>
          </w:p>
        </w:tc>
      </w:tr>
      <w:tr w:rsidR="00346A43" w14:paraId="4A7312E6" w14:textId="77777777" w:rsidTr="00346A43">
        <w:trPr>
          <w:trHeight w:val="5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95BA93" w14:textId="77777777" w:rsidR="00346A43" w:rsidRDefault="00346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0"/>
                <w:szCs w:val="1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237CAE" w14:textId="77777777" w:rsidR="00346A43" w:rsidRDefault="00346A43">
            <w:pPr>
              <w:spacing w:after="0" w:line="240" w:lineRule="auto"/>
              <w:ind w:left="60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</w:tbl>
    <w:p w14:paraId="3BA8ECC7" w14:textId="77777777" w:rsidR="00346A43" w:rsidRDefault="00346A43" w:rsidP="00346A43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5A90655C" w14:textId="77777777" w:rsidR="00346A43" w:rsidRDefault="00346A43" w:rsidP="00346A43">
      <w:pPr>
        <w:keepNext/>
        <w:keepLines/>
        <w:spacing w:after="0" w:line="312" w:lineRule="exact"/>
        <w:ind w:right="4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V. Заинтересованные лица и воздействие на них предлагаемого</w:t>
      </w:r>
    </w:p>
    <w:p w14:paraId="708D56CE" w14:textId="77777777" w:rsidR="00346A43" w:rsidRDefault="00346A43" w:rsidP="00346A43">
      <w:pPr>
        <w:keepNext/>
        <w:keepLines/>
        <w:spacing w:after="0" w:line="312" w:lineRule="exact"/>
        <w:ind w:right="4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регулирования</w:t>
      </w:r>
    </w:p>
    <w:p w14:paraId="79481B9D" w14:textId="77777777" w:rsidR="00346A43" w:rsidRDefault="00346A43" w:rsidP="00346A43">
      <w:pPr>
        <w:numPr>
          <w:ilvl w:val="2"/>
          <w:numId w:val="1"/>
        </w:numPr>
        <w:tabs>
          <w:tab w:val="left" w:pos="1200"/>
        </w:tabs>
        <w:spacing w:after="0" w:line="312" w:lineRule="exact"/>
        <w:ind w:left="120" w:right="80" w:firstLine="70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Основные группы субъектов предпринимательской и инвестиционной деятельности, затрагиваемых предлагаемым регулированием. Перечень обязанностей указанных субъектов, устанавливаемых или изменяемых предлагаемым регулированием и оценку расходов на их выполнение: Юридические лица и индивидуальные предприниматели.</w:t>
      </w:r>
    </w:p>
    <w:p w14:paraId="01FEBC26" w14:textId="77777777" w:rsidR="006916AB" w:rsidRPr="006916AB" w:rsidRDefault="00346A43" w:rsidP="006916AB">
      <w:pPr>
        <w:keepNext/>
        <w:keepLines/>
        <w:numPr>
          <w:ilvl w:val="2"/>
          <w:numId w:val="1"/>
        </w:numPr>
        <w:tabs>
          <w:tab w:val="left" w:pos="1200"/>
        </w:tabs>
        <w:spacing w:before="300" w:after="0" w:line="317" w:lineRule="exact"/>
        <w:ind w:left="120" w:right="40" w:firstLine="700"/>
        <w:jc w:val="both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6916AB">
        <w:rPr>
          <w:rFonts w:ascii="Times New Roman" w:hAnsi="Times New Roman"/>
          <w:kern w:val="0"/>
          <w:sz w:val="26"/>
          <w:szCs w:val="26"/>
          <w:lang w:eastAsia="ru-RU"/>
          <w14:ligatures w14:val="none"/>
        </w:rPr>
        <w:lastRenderedPageBreak/>
        <w:t xml:space="preserve"> Полномочия органов местного самоуправления муниципальных образований, устанавливаемые, изменяемые или отменяемые предлагаемым регулированием, и оценка расходов на их реализацию: Утверждение нормативного правового акта </w:t>
      </w:r>
      <w:r w:rsidR="006916AB" w:rsidRPr="00AC053E">
        <w:rPr>
          <w:rFonts w:ascii="Times New Roman" w:eastAsia="Times New Roman" w:hAnsi="Times New Roman"/>
          <w:bCs/>
          <w:kern w:val="0"/>
          <w:sz w:val="26"/>
          <w:szCs w:val="26"/>
          <w:lang w:eastAsia="ru-RU"/>
          <w14:ligatures w14:val="none"/>
        </w:rPr>
        <w:t>постановление администрации Баганского района Новосибирской области № 494 от 10.06.2024 «Об утверждении муниципальной программы «Развитие и поддержка малого и среднего предпринимательства в Баганском районе на 2021-2025 годы</w:t>
      </w:r>
      <w:r w:rsidR="006916AB" w:rsidRPr="00AC053E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»</w:t>
      </w:r>
      <w:r w:rsidR="006916AB" w:rsidRPr="00AC053E">
        <w:rPr>
          <w:rFonts w:ascii="Times New Roman" w:eastAsia="Times New Roman" w:hAnsi="Times New Roman"/>
          <w:iCs/>
          <w:kern w:val="0"/>
          <w:sz w:val="26"/>
          <w:szCs w:val="26"/>
          <w:lang w:eastAsia="ru-RU"/>
          <w14:ligatures w14:val="none"/>
        </w:rPr>
        <w:t>.</w:t>
      </w:r>
    </w:p>
    <w:p w14:paraId="7A1FDFE0" w14:textId="7F15CA4C" w:rsidR="00346A43" w:rsidRPr="006916AB" w:rsidRDefault="00346A43" w:rsidP="00C5263C">
      <w:pPr>
        <w:keepNext/>
        <w:keepLines/>
        <w:numPr>
          <w:ilvl w:val="2"/>
          <w:numId w:val="1"/>
        </w:numPr>
        <w:tabs>
          <w:tab w:val="left" w:pos="1200"/>
        </w:tabs>
        <w:spacing w:before="300" w:after="0" w:line="317" w:lineRule="exact"/>
        <w:ind w:left="120" w:right="40" w:firstLine="70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6916AB"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VI. Анализ воздействия предлагаемого регулирования</w:t>
      </w:r>
    </w:p>
    <w:p w14:paraId="33DC88D1" w14:textId="77777777" w:rsidR="00346A43" w:rsidRDefault="00346A43" w:rsidP="00346A43">
      <w:pPr>
        <w:keepNext/>
        <w:keepLines/>
        <w:spacing w:after="300" w:line="317" w:lineRule="exact"/>
        <w:ind w:right="40"/>
        <w:jc w:val="center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  <w14:ligatures w14:val="none"/>
        </w:rPr>
        <w:t>на состояние конкуренции на территории Баганского района Новосибирской области в регулируемой сфере деятельности</w:t>
      </w:r>
    </w:p>
    <w:p w14:paraId="2E7977E5" w14:textId="77777777" w:rsidR="00346A43" w:rsidRDefault="00346A43" w:rsidP="00346A43">
      <w:pPr>
        <w:spacing w:after="0" w:line="312" w:lineRule="exact"/>
        <w:ind w:left="120" w:right="80" w:firstLine="70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1. Положения, которые могут отрицательно воздействовать на состояние конкуренции: отсутствуют.</w:t>
      </w:r>
    </w:p>
    <w:p w14:paraId="04F947FD" w14:textId="77777777" w:rsidR="00346A43" w:rsidRDefault="00346A43" w:rsidP="00346A43">
      <w:pPr>
        <w:spacing w:after="0" w:line="317" w:lineRule="exact"/>
        <w:ind w:left="60" w:right="120" w:firstLine="56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  2. Характеристика негативных эффектов, возникающих в связи с наличием проблемы, их количественная оценка: отсутствует.</w:t>
      </w:r>
    </w:p>
    <w:p w14:paraId="6A4B666F" w14:textId="77777777" w:rsidR="00346A43" w:rsidRDefault="00346A43" w:rsidP="00346A43">
      <w:pPr>
        <w:spacing w:after="0" w:line="317" w:lineRule="exact"/>
        <w:ind w:left="60" w:right="120" w:firstLine="56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2.1.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ab/>
        <w:t>Причины возникновения проблемы и факторы, поддерживающие ее существование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невозможности решения проблемы участниками соответствующих отношений самостоятельно, без правового вмешательства: снижение административных барьеров.</w:t>
      </w:r>
    </w:p>
    <w:p w14:paraId="69A5B2FF" w14:textId="77777777" w:rsidR="00346A43" w:rsidRDefault="00346A43" w:rsidP="00346A43">
      <w:pPr>
        <w:spacing w:after="0" w:line="317" w:lineRule="exact"/>
        <w:ind w:left="60" w:right="120" w:firstLine="560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2.2. Нормативные правовые акты муниципального района или их отдельные положения, в соответствии с которыми в настоящее время осуществляется муниципальное регулирование в данной области:</w:t>
      </w:r>
    </w:p>
    <w:tbl>
      <w:tblPr>
        <w:tblStyle w:val="ac"/>
        <w:tblW w:w="0" w:type="auto"/>
        <w:tblInd w:w="60" w:type="dxa"/>
        <w:tblLook w:val="04A0" w:firstRow="1" w:lastRow="0" w:firstColumn="1" w:lastColumn="0" w:noHBand="0" w:noVBand="1"/>
      </w:tblPr>
      <w:tblGrid>
        <w:gridCol w:w="2460"/>
        <w:gridCol w:w="2360"/>
        <w:gridCol w:w="2226"/>
        <w:gridCol w:w="2239"/>
      </w:tblGrid>
      <w:tr w:rsidR="00346A43" w14:paraId="715425E5" w14:textId="77777777" w:rsidTr="00346A43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D873" w14:textId="77777777" w:rsidR="00346A43" w:rsidRDefault="00346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Цели предлагаемого правового регулирования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7843" w14:textId="77777777" w:rsidR="00346A43" w:rsidRDefault="00346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Показатели достижения целей предлагаемого правового регулирования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7CEE" w14:textId="77777777" w:rsidR="00346A43" w:rsidRDefault="00346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измерения показателей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8116" w14:textId="77777777" w:rsidR="00346A43" w:rsidRDefault="00346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значения показателей по годам</w:t>
            </w:r>
          </w:p>
        </w:tc>
      </w:tr>
      <w:tr w:rsidR="00346A43" w14:paraId="35AA5705" w14:textId="77777777" w:rsidTr="00346A43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BA87" w14:textId="77777777" w:rsidR="00346A43" w:rsidRDefault="00346A43">
            <w:pPr>
              <w:spacing w:line="317" w:lineRule="exact"/>
              <w:ind w:right="12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снижение</w:t>
            </w:r>
          </w:p>
          <w:p w14:paraId="35869C18" w14:textId="77777777" w:rsidR="00346A43" w:rsidRDefault="00346A43">
            <w:pPr>
              <w:spacing w:line="317" w:lineRule="exact"/>
              <w:ind w:right="12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административных барьеров </w:t>
            </w:r>
          </w:p>
          <w:p w14:paraId="081F1066" w14:textId="77777777" w:rsidR="00346A43" w:rsidRDefault="00346A43">
            <w:pPr>
              <w:spacing w:line="317" w:lineRule="exact"/>
              <w:ind w:right="12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DE11" w14:textId="77777777" w:rsidR="00346A43" w:rsidRDefault="00346A43">
            <w:pPr>
              <w:spacing w:line="317" w:lineRule="exact"/>
              <w:ind w:right="12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Исполнение</w:t>
            </w:r>
          </w:p>
          <w:p w14:paraId="5D87F0D0" w14:textId="77777777" w:rsidR="00346A43" w:rsidRDefault="00346A43">
            <w:pPr>
              <w:spacing w:line="317" w:lineRule="exact"/>
              <w:ind w:right="12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законодательства </w:t>
            </w:r>
          </w:p>
          <w:p w14:paraId="432E5612" w14:textId="77777777" w:rsidR="00346A43" w:rsidRDefault="00346A43">
            <w:pPr>
              <w:spacing w:line="317" w:lineRule="exact"/>
              <w:ind w:right="12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C9B4" w14:textId="77777777" w:rsidR="00346A43" w:rsidRDefault="00346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DE13" w14:textId="77777777" w:rsidR="00346A43" w:rsidRDefault="00346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14:paraId="62D925AB" w14:textId="77777777" w:rsidR="00346A43" w:rsidRDefault="00346A43" w:rsidP="00346A43">
      <w:pPr>
        <w:spacing w:after="0" w:line="317" w:lineRule="exact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</w:p>
    <w:p w14:paraId="3F86FC92" w14:textId="77777777" w:rsidR="00346A43" w:rsidRDefault="00346A43" w:rsidP="00346A43">
      <w:pPr>
        <w:spacing w:after="0" w:line="317" w:lineRule="exact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</w:t>
      </w:r>
    </w:p>
    <w:p w14:paraId="389432A6" w14:textId="77777777" w:rsidR="00346A43" w:rsidRDefault="00346A43" w:rsidP="00346A43"/>
    <w:p w14:paraId="05F5A198" w14:textId="77777777" w:rsidR="00847D59" w:rsidRDefault="00847D59"/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BC8E82E"/>
    <w:lvl w:ilvl="0">
      <w:start w:val="1"/>
      <w:numFmt w:val="decimal"/>
      <w:lvlText w:val="%1."/>
      <w:lvlJc w:val="left"/>
      <w:pPr>
        <w:ind w:left="71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71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."/>
      <w:lvlJc w:val="left"/>
      <w:pPr>
        <w:ind w:left="710" w:firstLine="0"/>
      </w:pPr>
    </w:lvl>
    <w:lvl w:ilvl="3">
      <w:start w:val="1"/>
      <w:numFmt w:val="decimal"/>
      <w:lvlText w:val="%3."/>
      <w:lvlJc w:val="left"/>
      <w:pPr>
        <w:ind w:left="710" w:firstLine="0"/>
      </w:pPr>
    </w:lvl>
    <w:lvl w:ilvl="4">
      <w:start w:val="1"/>
      <w:numFmt w:val="decimal"/>
      <w:lvlText w:val="%3."/>
      <w:lvlJc w:val="left"/>
      <w:pPr>
        <w:ind w:left="710" w:firstLine="0"/>
      </w:pPr>
    </w:lvl>
    <w:lvl w:ilvl="5">
      <w:start w:val="1"/>
      <w:numFmt w:val="decimal"/>
      <w:lvlText w:val="%3."/>
      <w:lvlJc w:val="left"/>
      <w:pPr>
        <w:ind w:left="710" w:firstLine="0"/>
      </w:pPr>
    </w:lvl>
    <w:lvl w:ilvl="6">
      <w:start w:val="1"/>
      <w:numFmt w:val="decimal"/>
      <w:lvlText w:val="%3."/>
      <w:lvlJc w:val="left"/>
      <w:pPr>
        <w:ind w:left="710" w:firstLine="0"/>
      </w:pPr>
    </w:lvl>
    <w:lvl w:ilvl="7">
      <w:start w:val="1"/>
      <w:numFmt w:val="decimal"/>
      <w:lvlText w:val="%3."/>
      <w:lvlJc w:val="left"/>
      <w:pPr>
        <w:ind w:left="710" w:firstLine="0"/>
      </w:pPr>
    </w:lvl>
    <w:lvl w:ilvl="8">
      <w:start w:val="1"/>
      <w:numFmt w:val="decimal"/>
      <w:lvlText w:val="%3."/>
      <w:lvlJc w:val="left"/>
      <w:pPr>
        <w:ind w:left="710" w:firstLine="0"/>
      </w:pPr>
    </w:lvl>
  </w:abstractNum>
  <w:num w:numId="1" w16cid:durableId="194737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57"/>
    <w:rsid w:val="000B3B77"/>
    <w:rsid w:val="000C4AF6"/>
    <w:rsid w:val="00346A43"/>
    <w:rsid w:val="00446057"/>
    <w:rsid w:val="004D3F79"/>
    <w:rsid w:val="006916AB"/>
    <w:rsid w:val="007A6C1A"/>
    <w:rsid w:val="00847D59"/>
    <w:rsid w:val="00AC053E"/>
    <w:rsid w:val="00C1320D"/>
    <w:rsid w:val="00CC2301"/>
    <w:rsid w:val="00CD7BB2"/>
    <w:rsid w:val="00EE1F89"/>
    <w:rsid w:val="00E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158B"/>
  <w15:chartTrackingRefBased/>
  <w15:docId w15:val="{950D82EF-0AD8-4A40-AD56-D5E6CE22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A4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46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6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6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60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60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60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60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60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60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6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6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6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6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60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60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60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6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60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605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46A4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2025-07-31T08:43:00Z</dcterms:created>
  <dcterms:modified xsi:type="dcterms:W3CDTF">2025-07-31T08:52:00Z</dcterms:modified>
</cp:coreProperties>
</file>