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ЭКОНОМИЧЕСКОГО РАЗВИТИЯ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7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0"/>
        <w:jc w:val="center"/>
        <w:spacing w:line="283" w:lineRule="atLeast"/>
        <w:tabs>
          <w:tab w:val="left" w:pos="1843" w:leader="none"/>
        </w:tabs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Закона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развитии ответственного ведения бизнеса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5"/>
        <w:jc w:val="both"/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 w:eastAsiaTheme="minorHAnsi"/>
          <w:spacing w:val="-2"/>
          <w:sz w:val="28"/>
          <w:szCs w:val="28"/>
          <w:lang w:eastAsia="en-US"/>
        </w:rPr>
        <w:t xml:space="preserve">Проект Закона Новосибирской облас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ти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развитии ответственного ведения бизнеса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 (далее – проект Закона) разработан 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соответствии с п. 15.4 перечня поручений Губернатора Новосибирской области Травникова А.А., данных в ходе рабочих встреч на Петербургском международном экономическом форуме (ПМЭФ-2025) 18-20.06.2025 г., а также во исп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олнение плана мероприятий «дорожная карта» по внедрению национального стандарта «Индекс деловой репутации субъектов предпринимательской деятельности в Новосибирской области, утвержденного 01.08.2025 г. Губернатором Новосибирской области  Травниковым А.А.,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письма полномочного представителя Президента Российской Федерации в Сибирском федеральном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округе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от 07.08.2025 г. № 18457/1 «О разработке плана мероприятий по выполнению поручения Совета Безопасности и внедрения ЭКГ-рейтинга в регионе»,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 также в целях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создания условий для обеспечения стабильности, социально – экономического и инвестиционного развития Новосибирской области путем стимулирования развития ответственного ведения бизнеса в Новосибирской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</w:p>
    <w:p>
      <w:pPr>
        <w:pStyle w:val="875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Проект закона разработан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целях создани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я правовых основ для поддержки ответственных субъектов предпринимательской деятельности, устанавливающих дополнительные социальные гарантии для работников с детьми, реализующих экологические, социальные, образовательные, благотворительные и иные проекты, 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занные с повышением уровня жизни и комфорта для жителей, закрепления на территории региона инновационной системы ЭКГ-рейтинга (Экология, Кадры, Государство), стимулирующей компании реализовывать стратегию развития, которая предусматривает прозрачность в ме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неджменте, заботу об экологии и людях, с которыми соприкасается компания.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75"/>
        <w:jc w:val="both"/>
        <w:rPr>
          <w:rFonts w:ascii="Times New Roman" w:hAnsi="Times New Roman" w:cs="Times New Roman"/>
          <w:iCs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Проектом закона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устанавливаю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принципы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ответственного ведения бизнеса в Новосибирской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благонадежности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социальной и экологической ответственности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основания присвоения, продления, прекращения статуса ответственного субъекта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предпринимательской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 также меры, принимаемые областными исполни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тельными органами Новосибирской области по созданию условий для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его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территории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Новосибирской области.</w:t>
      </w:r>
      <w:r>
        <w:rPr>
          <w:rFonts w:ascii="Times New Roman" w:hAnsi="Times New Roman" w:cs="Times New Roman"/>
          <w:iCs/>
          <w:sz w:val="28"/>
          <w:szCs w:val="28"/>
          <w:lang w:eastAsia="en-US"/>
          <w14:ligatures w14:val="none"/>
        </w:rPr>
      </w:r>
      <w:r>
        <w:rPr>
          <w:rFonts w:ascii="Times New Roman" w:hAnsi="Times New Roman" w:cs="Times New Roman"/>
          <w:iCs/>
          <w:sz w:val="28"/>
          <w:szCs w:val="28"/>
          <w:lang w:eastAsia="en-US"/>
          <w14:ligatures w14:val="none"/>
        </w:rPr>
      </w:r>
    </w:p>
    <w:p>
      <w:pPr>
        <w:pStyle w:val="875"/>
        <w:jc w:val="both"/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Проектом закона предлагается дать определения ответственного ведения бизнеса в Новосибирской области, ответственного субъекта предпринимательской деятельности, наделить Правительство Новосибирской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области полномочиями по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установлению критериев благонадежности, социальной и экологической ответственности субъектов предпринимательской деятельности в Новосибирской области, определению областного исполнительного органа Новосибирской области уполномоченного устанавливать порядок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присвоения,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продления и прекращения статуса ответственного ведения бизнеса, на ведение реестра ответственных субъектов предпринимательской деятельности Новосибирской области.</w:t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</w:p>
    <w:p>
      <w:pPr>
        <w:pStyle w:val="875"/>
        <w:jc w:val="both"/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целях 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тимулировани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развития ответственного ведения бизнеса в Новосибирской области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субъектам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предпринимательской 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получившим статус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субъекта предпринимательской 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предлагается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предоставл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ять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мер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нефинансовых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Start w:id="0" w:name="undefined"/>
      <w:r>
        <w:rPr>
          <w:rFonts w:ascii="Times New Roman" w:hAnsi="Times New Roman" w:cs="Times New Roman"/>
          <w:sz w:val="28"/>
          <w:szCs w:val="28"/>
          <w:lang w:eastAsia="en-US"/>
        </w:rPr>
      </w:r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формах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</w:p>
    <w:p>
      <w:pPr>
        <w:pStyle w:val="875"/>
        <w:jc w:val="both"/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Проект закона также предусматривает осуществление мониторинга состояния развития ответственного ведения бизнеса в Новосибирско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й области.</w:t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</w:p>
    <w:p>
      <w:pPr>
        <w:pStyle w:val="87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Проект закона в соответствии с пунктом 1 части 3 статьи 7.1 Закона Новосибирской области от 25.12.2006 № 80-ОЗ «О 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ормативных правовых актах Новосибирской области» не подлежит оценке регулирующего воздействия, поскольку проектом закона устанавливаются налоговые льготы, основания и порядок их применения.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5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5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5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Л.Н. Решетников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И.В. Кузменкин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  <w:t xml:space="preserve">2386771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1276" w:right="567" w:bottom="1105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13294274"/>
      <w:docPartObj>
        <w:docPartGallery w:val="Page Numbers (Top of Page)"/>
        <w:docPartUnique w:val="true"/>
      </w:docPartObj>
      <w:rPr/>
    </w:sdtPr>
    <w:sdtContent>
      <w:p>
        <w:pPr>
          <w:pStyle w:val="88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987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059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131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1203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1275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1347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419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49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7"/>
    <w:link w:val="720"/>
    <w:uiPriority w:val="10"/>
    <w:rPr>
      <w:sz w:val="48"/>
      <w:szCs w:val="48"/>
    </w:rPr>
  </w:style>
  <w:style w:type="character" w:styleId="692">
    <w:name w:val="Subtitle Char"/>
    <w:basedOn w:val="707"/>
    <w:link w:val="722"/>
    <w:uiPriority w:val="11"/>
    <w:rPr>
      <w:sz w:val="24"/>
      <w:szCs w:val="24"/>
    </w:rPr>
  </w:style>
  <w:style w:type="character" w:styleId="693">
    <w:name w:val="Quote Char"/>
    <w:link w:val="724"/>
    <w:uiPriority w:val="29"/>
    <w:rPr>
      <w:i/>
    </w:rPr>
  </w:style>
  <w:style w:type="character" w:styleId="694">
    <w:name w:val="Intense Quote Char"/>
    <w:link w:val="726"/>
    <w:uiPriority w:val="30"/>
    <w:rPr>
      <w:i/>
    </w:rPr>
  </w:style>
  <w:style w:type="character" w:styleId="695">
    <w:name w:val="Footnote Text Char"/>
    <w:link w:val="857"/>
    <w:uiPriority w:val="99"/>
    <w:rPr>
      <w:sz w:val="18"/>
    </w:rPr>
  </w:style>
  <w:style w:type="character" w:styleId="696">
    <w:name w:val="Endnote Text Char"/>
    <w:link w:val="860"/>
    <w:uiPriority w:val="99"/>
    <w:rPr>
      <w:sz w:val="20"/>
    </w:rPr>
  </w:style>
  <w:style w:type="paragraph" w:styleId="697" w:default="1">
    <w:name w:val="Normal"/>
    <w:qFormat/>
  </w:style>
  <w:style w:type="paragraph" w:styleId="698">
    <w:name w:val="Heading 1"/>
    <w:basedOn w:val="697"/>
    <w:next w:val="697"/>
    <w:link w:val="71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1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No Spacing"/>
    <w:uiPriority w:val="1"/>
    <w:qFormat/>
    <w:pPr>
      <w:spacing w:after="0" w:line="240" w:lineRule="auto"/>
    </w:pPr>
  </w:style>
  <w:style w:type="paragraph" w:styleId="720">
    <w:name w:val="Title"/>
    <w:basedOn w:val="697"/>
    <w:next w:val="697"/>
    <w:link w:val="721"/>
    <w:uiPriority w:val="10"/>
    <w:qFormat/>
    <w:pPr>
      <w:contextualSpacing/>
      <w:spacing w:before="300"/>
    </w:pPr>
    <w:rPr>
      <w:sz w:val="48"/>
      <w:szCs w:val="48"/>
    </w:rPr>
  </w:style>
  <w:style w:type="character" w:styleId="721" w:customStyle="1">
    <w:name w:val="Заголовок Знак"/>
    <w:basedOn w:val="707"/>
    <w:link w:val="720"/>
    <w:uiPriority w:val="10"/>
    <w:rPr>
      <w:sz w:val="48"/>
      <w:szCs w:val="48"/>
    </w:rPr>
  </w:style>
  <w:style w:type="paragraph" w:styleId="722">
    <w:name w:val="Subtitle"/>
    <w:basedOn w:val="697"/>
    <w:next w:val="697"/>
    <w:link w:val="723"/>
    <w:uiPriority w:val="11"/>
    <w:qFormat/>
    <w:pPr>
      <w:spacing w:before="200"/>
    </w:pPr>
    <w:rPr>
      <w:sz w:val="24"/>
      <w:szCs w:val="24"/>
    </w:rPr>
  </w:style>
  <w:style w:type="character" w:styleId="723" w:customStyle="1">
    <w:name w:val="Подзаголовок Знак"/>
    <w:basedOn w:val="707"/>
    <w:link w:val="722"/>
    <w:uiPriority w:val="11"/>
    <w:rPr>
      <w:sz w:val="24"/>
      <w:szCs w:val="24"/>
    </w:rPr>
  </w:style>
  <w:style w:type="paragraph" w:styleId="724">
    <w:name w:val="Quote"/>
    <w:basedOn w:val="697"/>
    <w:next w:val="697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7"/>
    <w:next w:val="697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7"/>
    <w:uiPriority w:val="99"/>
  </w:style>
  <w:style w:type="character" w:styleId="729" w:customStyle="1">
    <w:name w:val="Footer Char"/>
    <w:basedOn w:val="707"/>
    <w:uiPriority w:val="99"/>
  </w:style>
  <w:style w:type="paragraph" w:styleId="730">
    <w:name w:val="Caption"/>
    <w:basedOn w:val="697"/>
    <w:next w:val="69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1" w:customStyle="1">
    <w:name w:val="Caption Char"/>
    <w:uiPriority w:val="99"/>
  </w:style>
  <w:style w:type="table" w:styleId="732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7">
    <w:name w:val="footnote text"/>
    <w:basedOn w:val="69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707"/>
    <w:uiPriority w:val="99"/>
    <w:unhideWhenUsed/>
    <w:rPr>
      <w:vertAlign w:val="superscript"/>
    </w:rPr>
  </w:style>
  <w:style w:type="paragraph" w:styleId="860">
    <w:name w:val="endnote text"/>
    <w:basedOn w:val="69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707"/>
    <w:uiPriority w:val="99"/>
    <w:semiHidden/>
    <w:unhideWhenUsed/>
    <w:rPr>
      <w:vertAlign w:val="superscript"/>
    </w:rPr>
  </w:style>
  <w:style w:type="paragraph" w:styleId="863">
    <w:name w:val="toc 1"/>
    <w:basedOn w:val="697"/>
    <w:next w:val="697"/>
    <w:uiPriority w:val="39"/>
    <w:unhideWhenUsed/>
    <w:pPr>
      <w:spacing w:after="57"/>
    </w:pPr>
  </w:style>
  <w:style w:type="paragraph" w:styleId="864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65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66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67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68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69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0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1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7"/>
    <w:next w:val="697"/>
    <w:uiPriority w:val="99"/>
    <w:unhideWhenUsed/>
    <w:pPr>
      <w:spacing w:after="0"/>
    </w:pPr>
  </w:style>
  <w:style w:type="paragraph" w:styleId="874" w:customStyle="1">
    <w:name w:val="заголовок 2"/>
    <w:basedOn w:val="697"/>
    <w:next w:val="697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5" w:customStyle="1">
    <w:name w:val="ConsNormal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76">
    <w:name w:val="annotation text"/>
    <w:basedOn w:val="697"/>
    <w:link w:val="877"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Текст примечания Знак"/>
    <w:basedOn w:val="707"/>
    <w:link w:val="87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8">
    <w:name w:val="annotation reference"/>
    <w:basedOn w:val="707"/>
    <w:uiPriority w:val="99"/>
    <w:semiHidden/>
    <w:unhideWhenUsed/>
    <w:rPr>
      <w:rFonts w:cs="Times New Roman"/>
      <w:sz w:val="16"/>
      <w:szCs w:val="16"/>
    </w:rPr>
  </w:style>
  <w:style w:type="paragraph" w:styleId="879">
    <w:name w:val="Balloon Text"/>
    <w:basedOn w:val="697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7"/>
    <w:link w:val="879"/>
    <w:uiPriority w:val="99"/>
    <w:semiHidden/>
    <w:rPr>
      <w:rFonts w:ascii="Tahoma" w:hAnsi="Tahoma" w:cs="Tahoma"/>
      <w:sz w:val="16"/>
      <w:szCs w:val="16"/>
    </w:rPr>
  </w:style>
  <w:style w:type="paragraph" w:styleId="881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82">
    <w:name w:val="Header"/>
    <w:basedOn w:val="697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707"/>
    <w:link w:val="882"/>
    <w:uiPriority w:val="99"/>
  </w:style>
  <w:style w:type="paragraph" w:styleId="884">
    <w:name w:val="Footer"/>
    <w:basedOn w:val="697"/>
    <w:link w:val="8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 w:customStyle="1">
    <w:name w:val="Нижний колонтитул Знак"/>
    <w:basedOn w:val="707"/>
    <w:link w:val="884"/>
    <w:uiPriority w:val="99"/>
  </w:style>
  <w:style w:type="paragraph" w:styleId="886">
    <w:name w:val="List Paragraph"/>
    <w:basedOn w:val="697"/>
    <w:uiPriority w:val="34"/>
    <w:qFormat/>
    <w:pPr>
      <w:contextualSpacing/>
      <w:ind w:left="720"/>
    </w:pPr>
  </w:style>
  <w:style w:type="table" w:styleId="887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8">
    <w:name w:val="Hyperlink"/>
    <w:basedOn w:val="707"/>
    <w:uiPriority w:val="99"/>
    <w:unhideWhenUsed/>
    <w:rPr>
      <w:color w:val="0000ff" w:themeColor="hyperlink"/>
      <w:u w:val="single"/>
    </w:rPr>
  </w:style>
  <w:style w:type="character" w:styleId="889">
    <w:name w:val="FollowedHyperlink"/>
    <w:basedOn w:val="707"/>
    <w:uiPriority w:val="99"/>
    <w:semiHidden/>
    <w:unhideWhenUsed/>
    <w:rPr>
      <w:color w:val="800080" w:themeColor="followedHyperlink"/>
      <w:u w:val="single"/>
    </w:rPr>
  </w:style>
  <w:style w:type="paragraph" w:styleId="890">
    <w:name w:val="Body Text"/>
    <w:basedOn w:val="697"/>
    <w:link w:val="89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1" w:customStyle="1">
    <w:name w:val="Основной текст Знак"/>
    <w:basedOn w:val="707"/>
    <w:link w:val="89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2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0203-F127-46AD-A532-76C82AF2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Дедова Элла Владимировна</dc:creator>
  <cp:revision>16</cp:revision>
  <dcterms:created xsi:type="dcterms:W3CDTF">2023-12-22T04:01:00Z</dcterms:created>
  <dcterms:modified xsi:type="dcterms:W3CDTF">2025-09-25T09:39:26Z</dcterms:modified>
</cp:coreProperties>
</file>