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25" w:rsidRDefault="00111725">
      <w:pPr>
        <w:pStyle w:val="ConsPlusTitle"/>
        <w:jc w:val="center"/>
        <w:outlineLvl w:val="0"/>
      </w:pPr>
      <w:r>
        <w:t>АДМИНИСТРАЦИЯ ГОРОДА ИСКИТИМА</w:t>
      </w:r>
    </w:p>
    <w:p w:rsidR="00111725" w:rsidRDefault="00111725">
      <w:pPr>
        <w:pStyle w:val="ConsPlusTitle"/>
        <w:jc w:val="center"/>
      </w:pPr>
      <w:r>
        <w:t>НОВОСИБИРСКОЙ ОБЛАСТИ</w:t>
      </w:r>
    </w:p>
    <w:p w:rsidR="00111725" w:rsidRDefault="00111725">
      <w:pPr>
        <w:pStyle w:val="ConsPlusTitle"/>
        <w:ind w:firstLine="540"/>
        <w:jc w:val="both"/>
      </w:pPr>
    </w:p>
    <w:p w:rsidR="00111725" w:rsidRDefault="00111725">
      <w:pPr>
        <w:pStyle w:val="ConsPlusTitle"/>
        <w:jc w:val="center"/>
      </w:pPr>
      <w:r>
        <w:t>ПОСТАНОВЛЕНИЕ</w:t>
      </w:r>
    </w:p>
    <w:p w:rsidR="00111725" w:rsidRDefault="00111725">
      <w:pPr>
        <w:pStyle w:val="ConsPlusTitle"/>
        <w:jc w:val="center"/>
      </w:pPr>
      <w:r>
        <w:t xml:space="preserve">от </w:t>
      </w:r>
      <w:bookmarkStart w:id="0" w:name="_GoBack"/>
      <w:r>
        <w:t>15 августа 2025 г. N 1343</w:t>
      </w:r>
      <w:bookmarkEnd w:id="0"/>
    </w:p>
    <w:p w:rsidR="00111725" w:rsidRDefault="00111725">
      <w:pPr>
        <w:pStyle w:val="ConsPlusTitle"/>
        <w:ind w:firstLine="540"/>
        <w:jc w:val="both"/>
      </w:pPr>
    </w:p>
    <w:p w:rsidR="00111725" w:rsidRDefault="00111725">
      <w:pPr>
        <w:pStyle w:val="ConsPlusTitle"/>
        <w:jc w:val="center"/>
      </w:pPr>
      <w:r>
        <w:t>О ВНЕСЕНИИ ИЗМЕНЕНИЙ В ПОРЯДОК ПРЕДОСТАВЛЕНИЯ СУБСИДИЙ</w:t>
      </w:r>
    </w:p>
    <w:p w:rsidR="00111725" w:rsidRDefault="00111725">
      <w:pPr>
        <w:pStyle w:val="ConsPlusTitle"/>
        <w:jc w:val="center"/>
      </w:pPr>
      <w:r>
        <w:t xml:space="preserve">ИЗ БЮДЖЕТА ГОРОДА ИСКИТИМА НОВОСИБИРСКОЙ ОБЛАСТИ </w:t>
      </w:r>
      <w:proofErr w:type="gramStart"/>
      <w:r>
        <w:t>ЮРИДИЧЕСКИМ</w:t>
      </w:r>
      <w:proofErr w:type="gramEnd"/>
    </w:p>
    <w:p w:rsidR="00111725" w:rsidRDefault="00111725">
      <w:pPr>
        <w:pStyle w:val="ConsPlusTitle"/>
        <w:jc w:val="center"/>
      </w:pPr>
      <w:r>
        <w:t>ЛИЦАМ, ИНДИВИДУАЛЬНЫМ ПРЕДПРИНИМАТЕЛЯМ, А ТАКЖЕ ФИЗИЧЕСКИМ</w:t>
      </w:r>
    </w:p>
    <w:p w:rsidR="00111725" w:rsidRDefault="00111725">
      <w:pPr>
        <w:pStyle w:val="ConsPlusTitle"/>
        <w:jc w:val="center"/>
      </w:pPr>
      <w:r>
        <w:t>ЛИЦАМ - ПРОИЗВОДИТЕЛЯМ ТОВАРОВ, РАБОТ, УСЛУГ НА РЕАЛИЗАЦИЮ</w:t>
      </w:r>
    </w:p>
    <w:p w:rsidR="00111725" w:rsidRDefault="00111725">
      <w:pPr>
        <w:pStyle w:val="ConsPlusTitle"/>
        <w:jc w:val="center"/>
      </w:pPr>
      <w:r>
        <w:t>МЕРОПРИЯТИЙ ПО ОРГАНИЗАЦИИ ФУНКЦИОНИРОВАНИЯ СИСТЕМ</w:t>
      </w:r>
    </w:p>
    <w:p w:rsidR="00111725" w:rsidRDefault="00111725">
      <w:pPr>
        <w:pStyle w:val="ConsPlusTitle"/>
        <w:jc w:val="center"/>
      </w:pPr>
      <w:r>
        <w:t>ЖИЗНЕОБЕСПЕЧЕНИЯ В СФЕРЕ ЖИЛИЩНО-КОММУНАЛЬНОГО ХОЗЯЙСТВА</w:t>
      </w:r>
    </w:p>
    <w:p w:rsidR="00111725" w:rsidRDefault="00111725">
      <w:pPr>
        <w:pStyle w:val="ConsPlusTitle"/>
        <w:jc w:val="center"/>
      </w:pPr>
      <w:r>
        <w:t xml:space="preserve">ГОРОДА ИСКИТИМА НОВОСИБИРСКОЙ ОБЛАСТИ, </w:t>
      </w:r>
      <w:proofErr w:type="gramStart"/>
      <w:r>
        <w:t>УТВЕРЖДЕННЫЙ</w:t>
      </w:r>
      <w:proofErr w:type="gramEnd"/>
    </w:p>
    <w:p w:rsidR="00111725" w:rsidRDefault="00111725">
      <w:pPr>
        <w:pStyle w:val="ConsPlusTitle"/>
        <w:jc w:val="center"/>
      </w:pPr>
      <w:r>
        <w:t>ПОСТАНОВЛЕНИЕМ АДМИНИСТРАЦИИ Г. ИСКИТИМА</w:t>
      </w:r>
    </w:p>
    <w:p w:rsidR="00111725" w:rsidRDefault="00111725">
      <w:pPr>
        <w:pStyle w:val="ConsPlusTitle"/>
        <w:jc w:val="center"/>
      </w:pPr>
      <w:r>
        <w:t>НОВОСИБИРСКОЙ ОБЛАСТИ ОТ 26.03.2025 N 513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78</w:t>
        </w:r>
      </w:hyperlink>
      <w:r>
        <w:t xml:space="preserve"> Бюджетного кодекса РФ, руководствуясь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16.02.2015 N 66-п "Об утверждении государственной программы Новосибирской области "Жилищно-коммунальное хозяйство Новосибирской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8">
        <w:r>
          <w:rPr>
            <w:color w:val="0000FF"/>
          </w:rPr>
          <w:t>Уставом</w:t>
        </w:r>
      </w:hyperlink>
      <w:r>
        <w:t xml:space="preserve"> городского округа Искитима Новосибирской области, администрация города Искитима постановляет: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9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Искитима Новосибирской области юридическим лицам, индивидуальным предпринимателям, а также физическим лицам - производителям товаров, работ, услуг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Новосибирской, утвержденный постановлением администрации г. Искитима Новосибирской области от 26.03.2025 N 513, изложив его в редакции согласно </w:t>
      </w:r>
      <w:hyperlink w:anchor="P4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официального опубликования.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jc w:val="right"/>
      </w:pPr>
      <w:r>
        <w:t>Глава города Искитима</w:t>
      </w:r>
    </w:p>
    <w:p w:rsidR="00111725" w:rsidRDefault="00111725">
      <w:pPr>
        <w:pStyle w:val="ConsPlusNormal"/>
        <w:jc w:val="right"/>
      </w:pPr>
      <w:r>
        <w:t>С.В.ЗАВРАЖИН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jc w:val="right"/>
        <w:outlineLvl w:val="0"/>
      </w:pPr>
      <w:r>
        <w:t>Приложение</w:t>
      </w:r>
    </w:p>
    <w:p w:rsidR="00111725" w:rsidRDefault="00111725">
      <w:pPr>
        <w:pStyle w:val="ConsPlusNormal"/>
        <w:jc w:val="right"/>
      </w:pPr>
      <w:r>
        <w:t>к постановлению</w:t>
      </w:r>
    </w:p>
    <w:p w:rsidR="00111725" w:rsidRDefault="00111725">
      <w:pPr>
        <w:pStyle w:val="ConsPlusNormal"/>
        <w:jc w:val="right"/>
      </w:pPr>
      <w:r>
        <w:t>администрации города Искитима</w:t>
      </w:r>
    </w:p>
    <w:p w:rsidR="00111725" w:rsidRDefault="00111725">
      <w:pPr>
        <w:pStyle w:val="ConsPlusNormal"/>
        <w:jc w:val="right"/>
      </w:pPr>
      <w:r>
        <w:t>Новосибирской области</w:t>
      </w:r>
    </w:p>
    <w:p w:rsidR="00111725" w:rsidRDefault="00111725">
      <w:pPr>
        <w:pStyle w:val="ConsPlusNormal"/>
        <w:jc w:val="right"/>
      </w:pPr>
      <w:r>
        <w:t>от 15.08.2025 N 1343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jc w:val="right"/>
      </w:pPr>
      <w:r>
        <w:lastRenderedPageBreak/>
        <w:t>"Утвержден</w:t>
      </w:r>
    </w:p>
    <w:p w:rsidR="00111725" w:rsidRDefault="00111725">
      <w:pPr>
        <w:pStyle w:val="ConsPlusNormal"/>
        <w:jc w:val="right"/>
      </w:pPr>
      <w:r>
        <w:t>постановлением</w:t>
      </w:r>
    </w:p>
    <w:p w:rsidR="00111725" w:rsidRDefault="00111725">
      <w:pPr>
        <w:pStyle w:val="ConsPlusNormal"/>
        <w:jc w:val="right"/>
      </w:pPr>
      <w:r>
        <w:t>администрации города Искитима</w:t>
      </w:r>
    </w:p>
    <w:p w:rsidR="00111725" w:rsidRDefault="00111725">
      <w:pPr>
        <w:pStyle w:val="ConsPlusNormal"/>
        <w:jc w:val="right"/>
      </w:pPr>
      <w:r>
        <w:t>Новосибирской области</w:t>
      </w:r>
    </w:p>
    <w:p w:rsidR="00111725" w:rsidRDefault="00111725">
      <w:pPr>
        <w:pStyle w:val="ConsPlusNormal"/>
        <w:jc w:val="right"/>
      </w:pPr>
      <w:r>
        <w:t>от 26.03.2025 N 513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Title"/>
        <w:jc w:val="center"/>
      </w:pPr>
      <w:bookmarkStart w:id="1" w:name="P41"/>
      <w:bookmarkEnd w:id="1"/>
      <w:r>
        <w:t>ПОРЯДОК</w:t>
      </w:r>
    </w:p>
    <w:p w:rsidR="00111725" w:rsidRDefault="00111725">
      <w:pPr>
        <w:pStyle w:val="ConsPlusTitle"/>
        <w:jc w:val="center"/>
      </w:pPr>
      <w:r>
        <w:t>ПРЕДОСТАВЛЕНИЯ СУБСИДИЙ ИЗ БЮДЖЕТА ГОРОДА ИСКИТИМА</w:t>
      </w:r>
    </w:p>
    <w:p w:rsidR="00111725" w:rsidRDefault="00111725">
      <w:pPr>
        <w:pStyle w:val="ConsPlusTitle"/>
        <w:jc w:val="center"/>
      </w:pPr>
      <w:r>
        <w:t>НОВОСИБИРСКОЙ ОБЛАСТИ ЮРИДИЧЕСКИМ ЛИЦАМ, ИНДИВИДУАЛЬНЫМ</w:t>
      </w:r>
    </w:p>
    <w:p w:rsidR="00111725" w:rsidRDefault="00111725">
      <w:pPr>
        <w:pStyle w:val="ConsPlusTitle"/>
        <w:jc w:val="center"/>
      </w:pPr>
      <w:r>
        <w:t>ПРЕДПРИНИМАТЕЛЯМ, А ТАКЖЕ ФИЗИЧЕСКИМ ЛИЦАМ - ПРОИЗВОДИТЕЛЯМ</w:t>
      </w:r>
    </w:p>
    <w:p w:rsidR="00111725" w:rsidRDefault="00111725">
      <w:pPr>
        <w:pStyle w:val="ConsPlusTitle"/>
        <w:jc w:val="center"/>
      </w:pPr>
      <w:r>
        <w:t xml:space="preserve">ТОВАРОВ, РАБОТ, УСЛУГ НА РЕАЛИЗАЦИЮ МЕРОПРИЯТИЙ </w:t>
      </w:r>
      <w:proofErr w:type="gramStart"/>
      <w:r>
        <w:t>ПО</w:t>
      </w:r>
      <w:proofErr w:type="gramEnd"/>
    </w:p>
    <w:p w:rsidR="00111725" w:rsidRDefault="00111725">
      <w:pPr>
        <w:pStyle w:val="ConsPlusTitle"/>
        <w:jc w:val="center"/>
      </w:pPr>
      <w:r>
        <w:t>ОРГАНИЗАЦИИ ФУНКЦИОНИРОВАНИЯ СИСТЕМ ЖИЗНЕОБЕСПЕЧЕНИЯ</w:t>
      </w:r>
    </w:p>
    <w:p w:rsidR="00111725" w:rsidRDefault="00111725">
      <w:pPr>
        <w:pStyle w:val="ConsPlusTitle"/>
        <w:jc w:val="center"/>
      </w:pPr>
      <w:r>
        <w:t>В СФЕРЕ ЖИЛИЩНО-КОММУНАЛЬНОГО ХОЗЯЙСТВА</w:t>
      </w:r>
    </w:p>
    <w:p w:rsidR="00111725" w:rsidRDefault="00111725">
      <w:pPr>
        <w:pStyle w:val="ConsPlusTitle"/>
        <w:jc w:val="center"/>
      </w:pPr>
      <w:r>
        <w:t>ГОРОДА ИСКИТИМА НОВОСИБИРСКОЙ ОБЛАСТИ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Title"/>
        <w:jc w:val="center"/>
        <w:outlineLvl w:val="1"/>
      </w:pPr>
      <w:r>
        <w:t>1. Общие положения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предоставления субсидий из бюджета города Искитима Новосибирской области юридическим лицам, индивидуальным предпринимателям, а также физическим лицам - производителям товаров, работ, услуг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 устанавливает процедуру предоставления субсидий юридическим лицам, индивидуальным предпринимателям, а также физическим лицам - производителям товаров, работ, услуг (далее - Порядок) в рамках выполнения государственной</w:t>
      </w:r>
      <w:proofErr w:type="gramEnd"/>
      <w:r>
        <w:t xml:space="preserve"> </w:t>
      </w:r>
      <w:hyperlink r:id="rId10">
        <w:r>
          <w:rPr>
            <w:color w:val="0000FF"/>
          </w:rPr>
          <w:t>программы</w:t>
        </w:r>
      </w:hyperlink>
      <w:r>
        <w:t xml:space="preserve">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66-п,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области, а именно: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 погашение кредиторской задолженности за выполненные ремонтно-восстановительные работы в 2020 году;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 приобретение реагентов, веществ, фильтрующих элементов водоподготовки, принимающих участие в процессе доведения воды до нормативных требований;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- возмещение расходов, связанных с плановой подготовкой объектов коммунального хозяйства;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 компенсацию некомпенсируемых финансовых убытков.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Настоящий Порядок определяет цели предоставления субсидий юридическим лицам, индивидуальным предпринимателям, а также физическим лицам - производителям товаров, работ, услуг (далее - субсидии), категории, критерии и порядок проведения отбора лиц, имеющих право на получение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</w:t>
      </w:r>
      <w:r>
        <w:lastRenderedPageBreak/>
        <w:t>предоставления субсидий их получателями и ответственность за их нарушение.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1.2. Целью предоставления субсидии является реализация мероприятий по организации функционирования систем жизнеобеспечения в сфере жилищно-коммунального хозяйства города Искитима Новосибирской области в рамках </w:t>
      </w:r>
      <w:hyperlink r:id="rId11">
        <w:r>
          <w:rPr>
            <w:color w:val="0000FF"/>
          </w:rPr>
          <w:t>подпрограммы</w:t>
        </w:r>
      </w:hyperlink>
      <w: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1.3. Категории отбора получателей субсидий определены по следующим направлениям: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а)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б)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в) на погашение кредиторской задолженности за выполненные ремонтно-восстановительные работы в 2020 году по подготовке объектов коммунального хозяйства к сезонной эксплуатации;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г) на приобретение реагентов, веществ, фильтрующих элементов водоподготовки, принимающих участие в процессе доведения воды до нормативных требований;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д) на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е) на возмещение расходов, связанных с плановой подготовкой объектов коммунального хозяйства;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ж) на компенсацию некомпенсируемых финансовых убытков.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Предоставление субсидий осуществляется главным распорядителем бюджетных средств - Муниципальным казенным учреждением "Управление жилищно-коммунального хозяйства" города Искитима Новосибирской области за счет средств бюджета города Искитима (далее - МКУ "Управление ЖКХ"), до которого,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средств на предоставление субсидий на соответствующий финансовый год и плановый период.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1.5. Предоставление субсидий юридическим лицам, индивидуальные предпринимателям, а также физическим лицам - производителям товаров, работ, услуг, задействованным в хозяйственном процессе по предоставлению населению города Искитима услуг тепло-, водоснабжения, водоотведения осуществляется следующим способом: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возмещение недополученных доходов и (или) возмещение затрат.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1.6. Субсидии предоставляются по результатам отбора участников, проводимого путем запроса предложений, направленных участниками отбора в соответствии с </w:t>
      </w:r>
      <w:hyperlink w:anchor="P77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1.7. Критерием отбора является экономическая обоснованность дополнительного финансирования за счет средств субсидии деятельности организации по направлениям, предусмотренным </w:t>
      </w:r>
      <w:hyperlink w:anchor="P62">
        <w:r>
          <w:rPr>
            <w:color w:val="0000FF"/>
          </w:rPr>
          <w:t>п. 1.3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 xml:space="preserve">1.8. </w:t>
      </w:r>
      <w:proofErr w:type="gramStart"/>
      <w: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города Искитима (проект решения о внесении изменений в решение о бюджете) в разделе "Бюджет" Управлением финансов и налоговой политики администрации города Искитима в соответствии с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28.12.2016 N 243н "О составе</w:t>
      </w:r>
      <w:proofErr w:type="gramEnd"/>
      <w:r>
        <w:t xml:space="preserve"> и </w:t>
      </w:r>
      <w:proofErr w:type="gramStart"/>
      <w:r>
        <w:t>порядке</w:t>
      </w:r>
      <w:proofErr w:type="gramEnd"/>
      <w:r>
        <w:t xml:space="preserve"> размещения и предоставления информации на едином портале бюджетной системы Российской Федерации".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Title"/>
        <w:jc w:val="center"/>
        <w:outlineLvl w:val="1"/>
      </w:pPr>
      <w:bookmarkStart w:id="3" w:name="P77"/>
      <w:bookmarkEnd w:id="3"/>
      <w:r>
        <w:t>2. Порядок проведения отбора получателей субсидии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  <w:r>
        <w:t>2.1. Субсидии предоставляются в пределах бюджетных ассигнований, предусмотренных на эти цели в бюджете города Искитима Новосибирской области на соответствующий финансовый и плановый период, и лимитов бюджетных обязательств, утвержденных в установленном порядке. Суммы средств, выделяемые из местного бюджета, подлежат ежегодному уточнению исходя из возможностей бюджетов всех уровней.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2.2. Отбор получателей субсидий определяется следующим способом проведения отбора: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запрос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очередности поступления предложений (заявок) на участие в отборе.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2.3. Отбор состоит из следующих этапов: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размещение объявления о проведении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прием заявок;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рассмотрение заявок комиссией МКУ "Управление ЖКХ";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подведение итогов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Объявление о проведении отбора (далее - объявление) размещается на едином портале бюджетной системы Российской Федерации "Электронный бюджет", на официальном сайте МКУ "Управление ЖКХ" в информационно-телекоммуникационной сети "Интернет" и на официальном сайте администрации города Искитима в информационно-телекоммуникационной сети "Интернет" в разделе "Торги/Котировки, конкурсы, торги" (с размещением указателя страницы сайта на едином портале), после заключения соглашения с министерством жилищно-коммунального хозяйства и энергетики</w:t>
      </w:r>
      <w:proofErr w:type="gramEnd"/>
      <w:r>
        <w:t xml:space="preserve"> Новосибирской области о предоставлении из областного бюджета Новосибирской области бюджету города Искитима Новосибирской области субсидии, не менее чем за 10 календарных дней до даты окончания приема заявок.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Объявление о проведении отбора получателей субсидий для размещения формируется с соблюдением положений, установленных настоящим Порядком,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директора МКУ "Управления ЖКХ" и содержит следующую информацию: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дату размещения объявления о проведении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сроки проведения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>- наименование, место нахождения, почтовый адрес, адрес электронной почты главного распорядителя бюджетных средств, проводящего отбор в соответствии с настоящим Порядком;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результат предоставления субсидии в соответствии с </w:t>
      </w:r>
      <w:hyperlink w:anchor="P290">
        <w:r>
          <w:rPr>
            <w:color w:val="0000FF"/>
          </w:rPr>
          <w:t>пунктом 3.8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доменное имя и (или) указатели страниц государственной информационной системы в сети "Интернет";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требования к участникам отбора, определенные в соответствии с </w:t>
      </w:r>
      <w:hyperlink w:anchor="P109">
        <w:r>
          <w:rPr>
            <w:color w:val="0000FF"/>
          </w:rPr>
          <w:t>пунктом 2.6</w:t>
        </w:r>
      </w:hyperlink>
      <w:r>
        <w:t xml:space="preserve">, </w:t>
      </w:r>
      <w:hyperlink w:anchor="P122">
        <w:r>
          <w:rPr>
            <w:color w:val="0000FF"/>
          </w:rPr>
          <w:t>2.8</w:t>
        </w:r>
      </w:hyperlink>
      <w:r>
        <w:t xml:space="preserve"> настоящего Порядка, которым участник отбора должен соответствовать, и к перечню документов, представляемых участниками отбора для подтверждения их соответствия указанным требованиям;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категории отбора в соответствии с </w:t>
      </w:r>
      <w:hyperlink w:anchor="P62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порядок подачи заявок участниками отбора и требований, предъявляемых к форме и содержанию заявок, подаваемых участниками отбора в соответствии с </w:t>
      </w:r>
      <w:hyperlink w:anchor="P107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порядок отзыва заявок участниками отбора, порядок возврата заявок на участие в отборе, порядок внесения изменений в заявки в случае необходимости уточнения информации в соответствии с </w:t>
      </w:r>
      <w:hyperlink w:anchor="P191">
        <w:r>
          <w:rPr>
            <w:color w:val="0000FF"/>
          </w:rPr>
          <w:t>пунктами 2.11</w:t>
        </w:r>
      </w:hyperlink>
      <w:r>
        <w:t xml:space="preserve">, </w:t>
      </w:r>
      <w:hyperlink w:anchor="P192">
        <w:r>
          <w:rPr>
            <w:color w:val="0000FF"/>
          </w:rPr>
          <w:t>2.12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правила рассмотрения и оценки заявок участников отбора в соответствии с </w:t>
      </w:r>
      <w:hyperlink w:anchor="P202">
        <w:r>
          <w:rPr>
            <w:color w:val="0000FF"/>
          </w:rPr>
          <w:t>пунктами 2.14</w:t>
        </w:r>
      </w:hyperlink>
      <w:r>
        <w:t xml:space="preserve"> - </w:t>
      </w:r>
      <w:hyperlink w:anchor="P258">
        <w:r>
          <w:rPr>
            <w:color w:val="0000FF"/>
          </w:rPr>
          <w:t>2.28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порядок возврата заявок на доработку;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порядок отклонения заявок, а также информацию об основаниях их отклонения;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объем распределяемой субсидии в рамках отбора, порядок расчета размера субсидии, правила распределения субсидии по результатам отбора, предоставляемой победителю (победителям) отбора, а также предельное количество победителей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срок, в течение которого победитель отбора должен подписать соглашение о предоставлении субсидии (далее - Соглашение) в соответствии с </w:t>
      </w:r>
      <w:hyperlink w:anchor="P275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- условия признания победителя (победителей) отбора уклонившимся от заключения соглашения в соответствии с </w:t>
      </w:r>
      <w:hyperlink w:anchor="P288">
        <w:r>
          <w:rPr>
            <w:color w:val="0000FF"/>
          </w:rPr>
          <w:t>пунктом 3.7</w:t>
        </w:r>
      </w:hyperlink>
      <w:r>
        <w:t xml:space="preserve"> настоящего Порядка;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сроки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портале, а также на официальном сайте главного распорядителя бюджетных средств - МКУ "Управление ЖКХ" г. Искитима и официальном сайте администрации города Искитима в соответствии </w:t>
      </w:r>
      <w:hyperlink w:anchor="P266">
        <w:r>
          <w:rPr>
            <w:color w:val="0000FF"/>
          </w:rPr>
          <w:t>пунктом 2.29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2.5. Участники отбора для получения субсидии в сроки, указанные в объявлении о проведении отбора, предоставляют в МКУ "Управление ЖКХ" г. Искитима через государственную интегрированную информационную систему управления общественными финансами "Электронный бюджет" заявку, а также документы, подтверждающие соответствие общим, дополнительным и специальным требованиям отбора, изложенным в </w:t>
      </w:r>
      <w:hyperlink w:anchor="P109">
        <w:r>
          <w:rPr>
            <w:color w:val="0000FF"/>
          </w:rPr>
          <w:t>пунктах 2.6</w:t>
        </w:r>
      </w:hyperlink>
      <w:r>
        <w:t xml:space="preserve">, </w:t>
      </w:r>
      <w:hyperlink w:anchor="P122">
        <w:r>
          <w:rPr>
            <w:color w:val="0000FF"/>
          </w:rPr>
          <w:t>2.8</w:t>
        </w:r>
      </w:hyperlink>
      <w:r>
        <w:t xml:space="preserve">, </w:t>
      </w:r>
      <w:hyperlink w:anchor="P128">
        <w:r>
          <w:rPr>
            <w:color w:val="0000FF"/>
          </w:rPr>
          <w:t>2.9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Заявка формируется участником отбора в системе "Электронный бюджет" в электронной форме посредством заполнения соответствующих экранных форм веб-интерфейса системы </w:t>
      </w:r>
      <w:r>
        <w:lastRenderedPageBreak/>
        <w:t>"Электронный бюджет".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2.6. Субсидии предоставляются участникам отбора, отвечающим следующим общим требованиям на дату не ранее чем за 10 дней до подачи заявки: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- участник отбора не находится в составляемых в рамках реализации полномочий, предусмотренных </w:t>
      </w:r>
      <w:hyperlink r:id="rId13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- участник отбора не получает средства из бюджета города Искитима Новосибирской области,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участник отбора не является иностранным агентом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у участника отбора на едином налоговом счете отсутствует или не превышает размер, определенный </w:t>
      </w:r>
      <w:hyperlink r:id="rId1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у участника отбора отсутствуют просроченная задолженность по возврату в бюджет города Искитима Новосибирской области,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</w:t>
      </w:r>
      <w:proofErr w:type="gramEnd"/>
      <w:r>
        <w:t xml:space="preserve"> Российской Федерации (местной администрацией);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</w:t>
      </w:r>
      <w:r>
        <w:lastRenderedPageBreak/>
        <w:t>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Подтверждение соответствия участника отбора требованиям, предусмотренным </w:t>
      </w:r>
      <w:hyperlink w:anchor="P109">
        <w:r>
          <w:rPr>
            <w:color w:val="0000FF"/>
          </w:rPr>
          <w:t>пунктом 2.6</w:t>
        </w:r>
      </w:hyperlink>
      <w:r>
        <w:t xml:space="preserve"> настоящего Порядка, осуществляется путем подачи в МКУ "Управление ЖКХ" заявки на участие в отборе с проставлением в электронном виде отметок о соответствии указанным требованиям посредством заполнения соответствующих экранных форм веб-интерфейса государственной интегрированной информационной системы управления общественными финансами "Электронный бюджет" (далее - система "Электронный бюджет").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МКУ "Управление ЖКХ" устанавливает соответствие участника отбора, указанным в </w:t>
      </w:r>
      <w:hyperlink w:anchor="P109">
        <w:r>
          <w:rPr>
            <w:color w:val="0000FF"/>
          </w:rPr>
          <w:t>пункте 2.6</w:t>
        </w:r>
      </w:hyperlink>
      <w:r>
        <w:t xml:space="preserve"> настоящего Порядка, требованиям при рассмотрении документов для установления права на получение субсидий по состоянию на даты рассмотрения заявки и заключения соглашения.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Проверка участника отбора на соответствие требованиям, установленным </w:t>
      </w:r>
      <w:hyperlink w:anchor="P109">
        <w:r>
          <w:rPr>
            <w:color w:val="0000FF"/>
          </w:rPr>
          <w:t>пунктом 2.6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в течение пяти рабочих дней со дня окончания срока подачи заявок, с учетом положений </w:t>
      </w:r>
      <w:hyperlink w:anchor="P268">
        <w:r>
          <w:rPr>
            <w:color w:val="0000FF"/>
          </w:rPr>
          <w:t>раздела 3</w:t>
        </w:r>
      </w:hyperlink>
      <w:r>
        <w:t xml:space="preserve"> настоящего Порядка.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2.8. Дополнительные требования к участникам отбора, которым должен соответствовать участник отбора на дату, предшествующую дате подачи заявки: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наличие у муниципальных унитарных предприятий города Искитима Новосибирской области, осуществляющих регулируемый вид деятельности в сфере теплоснабжения, и осуществления в отношении них контроля учредителя (собственника) </w:t>
      </w:r>
      <w:hyperlink w:anchor="P321">
        <w:r>
          <w:rPr>
            <w:color w:val="0000FF"/>
          </w:rPr>
          <w:t>справки</w:t>
        </w:r>
      </w:hyperlink>
      <w:r>
        <w:t xml:space="preserve"> о надлежащем ведении бухгалтерского учета, подготовленной по форме согласно приложению 1 к настоящему Порядку;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участнику отбора необходимо провести не менее одного анализа угля на соответствие требований к качеству угля, предусмотренного договором (контрактом) поставки, проведенного специализированной организацией. Проведение данного анализа осуществляется за счет средств организаций коммунального комплекса г. Искитима Новосибирской области, участником отбора в текущем году на погашение кредиторской задолженности за уголь и (или) создание нормативного запаса угля в размере более одного миллиона рублей включительно;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у участника отбора должна отсутствовать задолженность по выплате заработной платы на первое число месяца, предшествующего месяцу, в котором планируется заключение соглашения (подтверждается справкой);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участник отбора (осуществляющий свою деятельность в сфере теплоснабжения) должен обеспечить предоставление копий актов (свидетельств) о периодической поверке приборов учета тепловой энергии на источниках тепловой энергии (котельных);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- участник отбора должен обеспечить централизацию закупок товаров, работ, услуг на осуществление капитального ремонта сооружений с начальной (максимальной) ценой контракта установленной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bookmarkStart w:id="7" w:name="P128"/>
      <w:bookmarkEnd w:id="7"/>
      <w:r>
        <w:lastRenderedPageBreak/>
        <w:t>2.9. В целях получения субсидии претендентами на получение субсидии (участниками отбора) вместе с заявкой предоставляются также специальные документы, в зависимости от категории субсидии: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а)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копия свидетельства о государственной регистрации юридического лица, копию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заверенные копии договоров организации коммунального комплекса с поставщиками топливно-энергетических ресурсов на поставку топлива;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заверенные копии товарно-транспортных накладных;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счета-фактуры;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задолженности населения по срокам долга по состоянию на 1-е число месяца, в котором планируется выдача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список кредиторов, упорядоченный по величине задолженности, с указанием сроков, оснований и причин возникновения;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отчет о финансовом результате за предшествующий финансовый год;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реестр досудебных претензий, исков, находящихся в производстве, о взыскании задолженности за поставленные топливно-энергетические ресурсы, вступивших в законную силу судебных решений о взыскании задолженности;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об основных средствах, задействованных непосредственно в организации тепло-, водоснабжения, водоотведения населения с указанием первоначальной и остаточной стоимости и процента износа;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б)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заверенные копии договоров организации с поставщиками топливно-энергетических ресурсов на поставку топливно-энергетических ресурсов;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акт сверки задолженности между организацией и поставщиком топливно-энергетических ресурсов на дату, предшествующую получению средств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задолженности населения по срокам долга по состоянию на 1-е число месяца, в котором планируется выдача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список кредиторов, упорядоченный по величине задолженности, с указанием сроков, оснований и причин возникновения;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отчет о финансовом результате за предшествующий финансовый год;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реестр досудебных претензий, исков, находящихся в производстве, о взыскании задолженности за поставленные топливно-энергетические ресурсы, вступивших в законную силу судебных решений о взыскании задолженности;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об основных средствах, задействованных непосредственно в организации тепло-, водоснабжения, водоотведения населения с указанием первоначальной и остаточной стоимости и процента износа;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в) на погашение кредиторской задолженности за выполненные ремонтно-восстановительные работы в 2020 году по подготовке объектов коммунального хозяйства к сезонной эксплуатации: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акты обследования, дефектные ведомости, заключения специализированных организаций, проектно-сметная документация (сметные расчеты);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положительные заключения организаций, уполномоченных на проведение экспертизы проектной документации, если проведение такой экспертизы предусмотрено действующим законодательством;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договор на осуществление функций строительного контроля при капитальном ремонте объектов капитального строительства;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копии муниципальных контрактов, гражданско-правовых договоров (договоров подряда, купли-продажи), заключенных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бюджетным законодательством Российской Федерации;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акты сверки задолженности между организацией коммунального комплекса и поставщиками;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товарно-транспортные накладные или универсальные передаточные документы;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акты о приемке выполненных работ, справки о стоимости выполненных работ (формы КС-2, КС-3);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акт, подтверждающий выполнение работ в случае закупки оборудования и его монтажа собственными силами;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>- фотоотчет о проведенных работах;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г) на приобретение реагентов, веществ, фильтрующих элементов водоподготовки, принимающих участие в процессе доведения воды до нормативных требований: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копии контрактов (договоров) организации коммунального комплекса с поставщиками ресурсов на приобретение реагентов, веществ, фильтрующих элементов водоподготовки, принимающих участие в процессе доведения воды до нормативных требований, предусмотренных </w:t>
      </w:r>
      <w:hyperlink r:id="rId18">
        <w:r>
          <w:rPr>
            <w:color w:val="0000FF"/>
          </w:rPr>
          <w:t>СанПиН 2.1.3684-21</w:t>
        </w:r>
      </w:hyperlink>
      <w:r>
        <w:t>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копии товарно-транспортных накладных (товарных накладных, универсальных передаточных документов);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техническая (технологическая) документация (паспорт, технологическая карта, инструкция) станций (установок, модулей) водоподготовки (очистки воды);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д) на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вод: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копии контрактов (договоров) организации коммунального комплекса с организациями, осуществляющими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вод, заключенных в соответствии с законодательством Российской Федерации о контрактной системе;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- акт приемки услуг, подписанный руководителем организации коммунального комплекса;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е) на возмещение расходов, связанных с плановой подготовкой объектов коммунального хозяйства: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копии контрактов (договоров) организации коммунального комплекса с организациями, осуществляющими услуги по подготовке объектов коммунального хозяйства, заключенных в соответствии с законодательством Российской Федерации о контрактной системе;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>- акт приемки услуг, подписанный руководителем организации коммунального комплекса;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ж) на компенсацию некомпенсируемых финансовых убытков: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справка о наличии расчетного счета или корреспондентского счета в банке и отсутствии требований к нему;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копия документа о согласовании органом местного самоуправления вывода из эксплуатации источника тепловой энергии и тепловых сетей собственником объектов;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копия документа о согласовании регулятором размера компенсации некомпенсируемых финансовых убытков, вызванных продолжением эксплуатации источника тепловой энергии и тепловых сетей.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2.10. Участник отбора вправе направить одну заявку на участие в отборе.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8" w:name="P191"/>
      <w:bookmarkEnd w:id="8"/>
      <w:r>
        <w:t xml:space="preserve">2.11. Участники отбора вправе отозвать заявку (предложение) в системе "Электронный бюджет" в срок не </w:t>
      </w:r>
      <w:proofErr w:type="gramStart"/>
      <w:r>
        <w:t>позднее</w:t>
      </w:r>
      <w:proofErr w:type="gramEnd"/>
      <w:r>
        <w:t xml:space="preserve"> чем за 5 рабочих дней до начала оценки заявок с указанием причины отзыва. МКУ "Управление ЖКХ" в течение трех рабочих дней со дня поступления заявления об отзыве заявки возвращает заявку участнику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9" w:name="P192"/>
      <w:bookmarkEnd w:id="9"/>
      <w:r>
        <w:t>2.12. Участники отбора вправе внести изменения в заявку. Внесение изменений в заявку осуществляется путем отзыва и подачи новой заявки.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Заявка может быть направлена не </w:t>
      </w:r>
      <w:proofErr w:type="gramStart"/>
      <w:r>
        <w:t>позднее</w:t>
      </w:r>
      <w:proofErr w:type="gramEnd"/>
      <w:r>
        <w:t xml:space="preserve"> чем за три рабочих дня до даты окончания приема заявок МКУ "Управление ЖКХ" на доработку участнику отбора один раз в период приема заявок, указанный в объявлении о проведении отбора, с указанием основания возврата заявки.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Возврат заявки на доработку МКУ "Управление ЖКХ" осуществляется в случае, если МКУ "Управление ЖКХ" выявлены основания, предусмотренные </w:t>
      </w:r>
      <w:hyperlink w:anchor="P216">
        <w:r>
          <w:rPr>
            <w:color w:val="0000FF"/>
          </w:rPr>
          <w:t>подпунктами 2.19.3</w:t>
        </w:r>
      </w:hyperlink>
      <w:r>
        <w:t xml:space="preserve">, </w:t>
      </w:r>
      <w:hyperlink w:anchor="P219">
        <w:r>
          <w:rPr>
            <w:color w:val="0000FF"/>
          </w:rPr>
          <w:t>2.19.6</w:t>
        </w:r>
      </w:hyperlink>
      <w:r>
        <w:t xml:space="preserve">, </w:t>
      </w:r>
      <w:hyperlink w:anchor="P220">
        <w:r>
          <w:rPr>
            <w:color w:val="0000FF"/>
          </w:rPr>
          <w:t>2.19.7 пункта 2.19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В случае непредставления доработанной заявки в системе "Электронный бюджет" до даты окончания приема заявок, заявка считается непредставленной в МКУ "Управление ЖКХ".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Участник отбора со дня размещения объявления о проведении отбора на едином портале и не позднее третьего рабочего дня до даты окончания приема заявок вправе направлять в МКУ "Управление ЖКХ" запрос о разъяснении положений объявления о проведении отбора путем формирования соответствующего запроса в системе "Электронный бюджет".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МКУ "Управление ЖКХ" в ответ на запрос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приема заявок путем формирования соответствующего разъяснения в системе "Электронный бюджет".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Представленное МКУ "Управлением ЖКХ"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2.13. В случае внесения изменений в объявление о проведении отбора получателей субсидии МКУ "Управление ЖКХ" имеет право перенести дату рассмотрения заявок.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 xml:space="preserve">МКУ "Управление ЖКХ" не </w:t>
      </w:r>
      <w:proofErr w:type="gramStart"/>
      <w:r>
        <w:t>позднее</w:t>
      </w:r>
      <w:proofErr w:type="gramEnd"/>
      <w:r>
        <w:t xml:space="preserve"> чем за пять рабочих дней до новой даты рассмотрения заявок публикует объявление о переносе с указанием причин переноса и новой даты рассмотрения заявок.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0" w:name="P202"/>
      <w:bookmarkEnd w:id="10"/>
      <w:r>
        <w:t>2.14. Заявка регистрируется в системе "Электронный бюджет" в момент подачи с указанием номера заявки, даты и времени регистрации. Датой и временем представления участником отбора заявки считаются дата и время подписания участником отбора (уполномоченным им лицом) указанной заявки с присвоением ей регистрационного номера в системе "Электронный бюджет" и в течение двух рабочих дней со дня окончания сроков приема заявок передается МКУ "Управление ЖКХ" в Комиссию.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Заявки рассматриваются в порядке их регистрации.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 Процедура рассмотрения заявок при проведении отбора осуществляется членами комиссии (далее - Комиссия).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2.15.1. Состав Комиссии утверждается приказом МКУ "Управление ЖКХ".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2.15.2. Комиссия состоит не менее чем из пяти членов.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2.15.3. Состав Комиссии формируется таким образом, чтобы была исключена возможность возникновения конфликта интересов, который мог бы повлиять на решения, принимаемые Комиссией.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2.15.4. В состав Комиссии входит председатель Комиссии, секретарь Комиссии и члены Комиссии.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2.15.5. По приглашению МКУ "Управление ЖКХ" на процедуру рассмотрения заявок могут быть приглашены представители администрации г. Искитима.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2.16. Заявки, поступившие с опозданием, не принимаются к рассмотрению.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2.17. Комиссия по рассмотрению заявок в течение пяти рабочих дней со дня окончания срока подачи заявок рассматривает поступившие заявки и документы участников отбора на предмет их соответствия требованиям, предусмотренным </w:t>
      </w:r>
      <w:hyperlink w:anchor="P62">
        <w:r>
          <w:rPr>
            <w:color w:val="0000FF"/>
          </w:rPr>
          <w:t>пунктами 1.3</w:t>
        </w:r>
      </w:hyperlink>
      <w:r>
        <w:t xml:space="preserve">, </w:t>
      </w:r>
      <w:hyperlink w:anchor="P109">
        <w:r>
          <w:rPr>
            <w:color w:val="0000FF"/>
          </w:rPr>
          <w:t>2.6</w:t>
        </w:r>
      </w:hyperlink>
      <w:r>
        <w:t xml:space="preserve">, </w:t>
      </w:r>
      <w:hyperlink w:anchor="P122">
        <w:r>
          <w:rPr>
            <w:color w:val="0000FF"/>
          </w:rPr>
          <w:t>2.8</w:t>
        </w:r>
      </w:hyperlink>
      <w:r>
        <w:t xml:space="preserve">, </w:t>
      </w:r>
      <w:hyperlink w:anchor="P128">
        <w:r>
          <w:rPr>
            <w:color w:val="0000FF"/>
          </w:rPr>
          <w:t>2.9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2.18. По результатам рассмотрения заявок принимает решение о принятии заявки или ее отклонении.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2.19. Основаниями для принятия решения об отклонения заявки участника отбора является: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2.19.1. Несоответствие участника отбора категории, установленной в </w:t>
      </w:r>
      <w:hyperlink w:anchor="P62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2.19.2. Несоответствие участника отбора требованиям, установленным в </w:t>
      </w:r>
      <w:hyperlink w:anchor="P109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1" w:name="P216"/>
      <w:bookmarkEnd w:id="11"/>
      <w:r>
        <w:t>2.19.3. Несоответствие представленных участником отбора заявки и (или) документов требованиям, установленным в объявлении о проведении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2.19.4. Недостоверность представленной участником отбора, содержащейся в документах, представленных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2.19.5. Подача участником отбора заявки после даты и (или) времени, определенных для подачи заявок.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2" w:name="P219"/>
      <w:bookmarkEnd w:id="12"/>
      <w:r>
        <w:lastRenderedPageBreak/>
        <w:t>2.19.6.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3" w:name="P220"/>
      <w:bookmarkEnd w:id="13"/>
      <w:r>
        <w:t>2.19.7. Наличие исправлений, приписок, подчисток, зачеркнутых слов, нечитаемых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Комиссия проверяет поступившие заявки на наличие оснований для отклонения заявок, установленных настоящим пунктом,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и информации, содержащейся в заявке.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2.20. Протокол вскрытия заявок формируется на едином портале автоматически, подписывается усиленной квалифицированной электронной подписью председателя Комиссии в системе "Электронный бюджет" и размещается на едином портале не позднее рабочего дня, следующего за днем его подписания.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Протокол вскрытия заявок содержит следующую информацию о поступивших для участия в отборе заявках: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1) регистрационный номер заявки;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2) дата и время поступления заявки;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3) полное наименование участников отбора (для юридических лиц) или фамилия, имя, отчество (при наличии) для индивидуальных предпринимателей;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4) адрес юридического лица, адрес регистрации индивидуального предпринимателя;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5) запрашиваемый участником отбора размер субсидии.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2.21. В случае отказа в допуске к участию в отборе МКУ "Управление ЖКХ" в течение 2-х рабочих дней с момента подписания протокола рассмотрения заявок, направляет участнику письменное уведомление с указанием причин отказа.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2.22. </w:t>
      </w:r>
      <w:proofErr w:type="gramStart"/>
      <w:r>
        <w:t xml:space="preserve">В течение трех рабочих дней со дня окончания рассмотрения заявок на предмет их соответствия требованиям, предусмотренным </w:t>
      </w:r>
      <w:hyperlink w:anchor="P62">
        <w:r>
          <w:rPr>
            <w:color w:val="0000FF"/>
          </w:rPr>
          <w:t>пунктами 1.3</w:t>
        </w:r>
      </w:hyperlink>
      <w:r>
        <w:t xml:space="preserve">, </w:t>
      </w:r>
      <w:hyperlink w:anchor="P109">
        <w:r>
          <w:rPr>
            <w:color w:val="0000FF"/>
          </w:rPr>
          <w:t>2.6</w:t>
        </w:r>
      </w:hyperlink>
      <w:r>
        <w:t xml:space="preserve">, </w:t>
      </w:r>
      <w:hyperlink w:anchor="P122">
        <w:r>
          <w:rPr>
            <w:color w:val="0000FF"/>
          </w:rPr>
          <w:t>2.8</w:t>
        </w:r>
      </w:hyperlink>
      <w:r>
        <w:t xml:space="preserve">, </w:t>
      </w:r>
      <w:hyperlink w:anchor="P128">
        <w:r>
          <w:rPr>
            <w:color w:val="0000FF"/>
          </w:rPr>
          <w:t>2.9</w:t>
        </w:r>
      </w:hyperlink>
      <w:r>
        <w:t xml:space="preserve"> настоящего Порядка, Комиссия осуществляет оценку заявок участников, допущенных к участию в отборе, в целях определения экономической обоснованности дополнительного финансирования деятельности организации за счет средств субсидии и сопоставлению весовых значений, установленных </w:t>
      </w:r>
      <w:hyperlink w:anchor="P233">
        <w:r>
          <w:rPr>
            <w:color w:val="0000FF"/>
          </w:rPr>
          <w:t>пунктом 2.25</w:t>
        </w:r>
      </w:hyperlink>
      <w:r>
        <w:t xml:space="preserve"> настоящего Порядка критериев.</w:t>
      </w:r>
      <w:proofErr w:type="gramEnd"/>
    </w:p>
    <w:p w:rsidR="00111725" w:rsidRDefault="00111725">
      <w:pPr>
        <w:pStyle w:val="ConsPlusNormal"/>
        <w:spacing w:before="220"/>
        <w:ind w:firstLine="540"/>
        <w:jc w:val="both"/>
      </w:pPr>
      <w:r>
        <w:t>2.23. В случае</w:t>
      </w:r>
      <w:proofErr w:type="gramStart"/>
      <w:r>
        <w:t>,</w:t>
      </w:r>
      <w:proofErr w:type="gramEnd"/>
      <w:r>
        <w:t xml:space="preserve"> если по результатам рассмотрения заявок к отбору допущена одна заявка либо для участия в отборе зарегистрирована только одна заявка - оценка в части определения весовых значений по балльной системе не производится.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2.24. В случае</w:t>
      </w:r>
      <w:proofErr w:type="gramStart"/>
      <w:r>
        <w:t>,</w:t>
      </w:r>
      <w:proofErr w:type="gramEnd"/>
      <w:r>
        <w:t xml:space="preserve"> если для участия в отборе зарегистрирована только одна заявка соглашение заключается с единственным участником отбора, при условии соответствия общим требованиям, дополнительным требованиям и при предоставлении специальных документов.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4" w:name="P233"/>
      <w:bookmarkEnd w:id="14"/>
      <w:r>
        <w:t>2.25. Для определения экономической обоснованности дополнительного финансирования деятельности организации за счет средств субсидии Комиссией проводится оценка заявок, их весовое значение в общей оценке по всем категориям определяется по 100-балльной системе по следующим критериям: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>2.25.1. Наличие убытков по результатам финансово-хозяйственной деятельности за прошедший финансовый год: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отсутствие убытков по результатам финансово-хозяйственной деятельности - 0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наличие убытков по результатам финансово-хозяйственной деятельности - 100 баллов.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2.25.2. Неспособность удовлетворить требования кредиторов по денежным обязательствам с даты, когда они должны быть исполнены: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отсутствие досудебных претензий, в производстве судов исков о взыскании задолженности за поставленные топливно-энергетические ресурсы, вступившег</w:t>
      </w:r>
      <w:proofErr w:type="gramStart"/>
      <w:r>
        <w:t>о(</w:t>
      </w:r>
      <w:proofErr w:type="gramEnd"/>
      <w:r>
        <w:t>их) в законную силу судебного(</w:t>
      </w:r>
      <w:proofErr w:type="spellStart"/>
      <w:r>
        <w:t>ых</w:t>
      </w:r>
      <w:proofErr w:type="spellEnd"/>
      <w:r>
        <w:t>) решения(й) о взыскании задолженности - 0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наличие досудебных претензий от поставщиков топливно-энергетических ресурсов - 10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наличие в производстве судов исков поставщиков топливно-энергетических ресурсов о взыскании задолженности за поставленные топливно-энергетические ресурсы - 40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наличие вступившег</w:t>
      </w:r>
      <w:proofErr w:type="gramStart"/>
      <w:r>
        <w:t>о(</w:t>
      </w:r>
      <w:proofErr w:type="gramEnd"/>
      <w:r>
        <w:t>их) в законную силу судебного(</w:t>
      </w:r>
      <w:proofErr w:type="spellStart"/>
      <w:r>
        <w:t>ых</w:t>
      </w:r>
      <w:proofErr w:type="spellEnd"/>
      <w:r>
        <w:t>) решения(й) о взыскании задолженности в пользу поставщика топливно-энергетических ресурсов - 50 баллов.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При проведении оценки заявок, весовое значение по данному критерию определяется по совокупности баллов, определенных по каждому из показателей.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2.25.3. Период образования кредиторской задолженности перед поставщиками топливно-энергетических ресурсов: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 0 до 1 месяца - 0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 1 до 3 месяцев - 50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 3 до 6 месяцев - 70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свыше 6 месяцев - 100 баллов.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При проведении оценки заявок, в качестве весового значения по данному критерию принимается максимальный период образования просроченной задолженности.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2.25.4. Степень износа основных средств, задействованных непосредственно в организации тепло-, водоснабжения, водоотведения населения г. Искитима: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до 70% - 0 баллов;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более 70% - 100 баллов.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2.26. Ранжирование заявок по количеству полученных баллов: номер 1 получает заявка, набравшая наибольшее количество баллов, далее порядковые номера выставляются по мере уменьшения количества баллов.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 xml:space="preserve">При равном количестве баллов, приоритет получает заявка, получившая наибольшее количество баллов по критерию "Наличие убытков по результатам финансово-хозяйственной деятельности за прошедший финансовый год", затем по критерию "Неспособность удовлетворить требования кредиторов по денежным обязательствам с даты, когда они должны быть исполнены", затем по критерию "Период образования кредиторской задолженности перед поставщиками топливно-энергетических ресурсов", затем по критерию "Степень износа основных </w:t>
      </w:r>
      <w:r>
        <w:lastRenderedPageBreak/>
        <w:t>средств, задействованных непосредственно</w:t>
      </w:r>
      <w:proofErr w:type="gramEnd"/>
      <w:r>
        <w:t xml:space="preserve"> в организации тепло-, водоснабжения, водоотведения населения г. Искитима".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Участник, подавший заявку, которой в результате ранжирования присвоен номер 1, объявляется победителем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2.27. Отбор признается Комиссией несостоявшимся в следующих случаях: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а) в случае, если к объявленному сроку рассмотрения заявок не поступило ни одной заявки;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б) в случае, если всем участником отказано в допуске к участию в отборе по результату рассмотрения заявок.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5" w:name="P258"/>
      <w:bookmarkEnd w:id="15"/>
      <w:r>
        <w:t>2.28.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(победителей) отбора, исходя из очередности поступления заявок и нераспределенных лимитов бюджетных обязательств на предоставление субсидии. Протокол подведения итогов отбора подписывается усиленной квалифицированной электронной подписью председателя Комиссии не позднее одного рабочего дня, следующего за днем завершения рассмотрения заявок, в системе "Электронный бюджет" и размещается на едином портале не позднее рабочего дня, следующего за днем его подписания.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Протокол подведения итогов отбора включает следующие сведения: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заявок;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2) информацию об участниках отбора, заявки которых были рассмотрены;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Внесение изменений в протокол подведения итогов отбора осуществляется не позднее десяти календарных дней со дня </w:t>
      </w:r>
      <w:proofErr w:type="gramStart"/>
      <w:r>
        <w:t>подписания первой версии протокола рассмотрения заявок</w:t>
      </w:r>
      <w:proofErr w:type="gramEnd"/>
      <w:r>
        <w:t xml:space="preserve"> путем формирования новой версии указанного протокола с указанием причин внесения изменений.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заявки. Уведомление об отклонении заявки должно содержать основания отклонения заявки.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6" w:name="P266"/>
      <w:bookmarkEnd w:id="16"/>
      <w:r>
        <w:t>2.29. Протокол подведения итогов отбора также размещается на официальном сайте администрации города Искитима и на сайте МКУ "Управление ЖКХ" в срок не позднее 3 рабочих дней, следующих за днем размещения протокола в системе "Электронный бюджет".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Title"/>
        <w:jc w:val="center"/>
        <w:outlineLvl w:val="1"/>
      </w:pPr>
      <w:bookmarkStart w:id="17" w:name="P268"/>
      <w:bookmarkEnd w:id="17"/>
      <w:r>
        <w:t>3. Условия и порядок предоставления субсидий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  <w:bookmarkStart w:id="18" w:name="P270"/>
      <w:bookmarkEnd w:id="18"/>
      <w:r>
        <w:t>3.1. Условия предоставления субсидии: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средства субсидии носят целевой характер и не могут быть использованы на цели, не предусмотренные при предоставлении;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согласование получателем субсидии новых условий соглашения о предоставлении </w:t>
      </w:r>
      <w:r>
        <w:lastRenderedPageBreak/>
        <w:t>субсидии или расторжение соглашения о предоставлении субсидии в случае уменьшения МКУ "Управление ЖКХ"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proofErr w:type="gramStart"/>
      <w:r>
        <w:t>-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</w:t>
      </w:r>
      <w:proofErr w:type="gramEnd"/>
      <w:r>
        <w:t xml:space="preserve"> субсидии в бюджет города Искитима Новосибирской области по результатам рассмотрения полученного письменного уведомления любой из сторон соглашения в течение 3 рабочих дней со дня, когда главному распорядителю бюджетных сре</w:t>
      </w:r>
      <w:proofErr w:type="gramStart"/>
      <w:r>
        <w:t>дств ст</w:t>
      </w:r>
      <w:proofErr w:type="gramEnd"/>
      <w:r>
        <w:t>ало известно о факте реорганизации и (или) ликвидации, прекращении деятельности получателя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соответствие получателя субсидии требованиям, предусмотренным </w:t>
      </w:r>
      <w:hyperlink w:anchor="P109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19" w:name="P275"/>
      <w:bookmarkEnd w:id="19"/>
      <w:r>
        <w:t>3.2. В случае принятия решения о предоставлении субсидии, МКУ "Управление ЖКХ" формирует проект соглашения в системе "Электронный бюджет".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Заключение соглашения осуществляется в системе "Электронный бюджет" в течение пяти рабочих дней со дня, следующего за днем принятия решения о предоставлении субсидии.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Соглашения, дополнительные соглашения о внесении в них изменений, а также дополнительные соглашения о расторжении соглашения заключаются в соответствии с типовыми формами, установленными Управлением финансов и налоговой политики администрации города Искитима Новосибирской области для соответствующего вида субсидии.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Информация о заключении соглашения размещается на едином портале.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3.3. Основаниями для отказа в предоставлении субсидии являются: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установленным </w:t>
      </w:r>
      <w:hyperlink w:anchor="P109">
        <w:r>
          <w:rPr>
            <w:color w:val="0000FF"/>
          </w:rPr>
          <w:t>пунктами 2.6</w:t>
        </w:r>
      </w:hyperlink>
      <w:r>
        <w:t xml:space="preserve">, </w:t>
      </w:r>
      <w:hyperlink w:anchor="P122">
        <w:r>
          <w:rPr>
            <w:color w:val="0000FF"/>
          </w:rPr>
          <w:t>2.8</w:t>
        </w:r>
      </w:hyperlink>
      <w:r>
        <w:t xml:space="preserve">, </w:t>
      </w:r>
      <w:hyperlink w:anchor="P128">
        <w:r>
          <w:rPr>
            <w:color w:val="0000FF"/>
          </w:rPr>
          <w:t>2.9</w:t>
        </w:r>
      </w:hyperlink>
      <w:r>
        <w:t xml:space="preserve"> настоящего Порядка, или непредставление (представление не в полном объеме) указанных документов, выявленное после окончания проведения отбора;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информации получателем субсидии;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несоблюдение условий предоставления субсидий, предусмотренных </w:t>
      </w:r>
      <w:hyperlink w:anchor="P270">
        <w:r>
          <w:rPr>
            <w:color w:val="0000FF"/>
          </w:rPr>
          <w:t>пунктом 3.1</w:t>
        </w:r>
      </w:hyperlink>
      <w:r>
        <w:t xml:space="preserve">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- уклонение победителя отбора (получателя субсидии) от заключения Соглашения в соответствии с </w:t>
      </w:r>
      <w:hyperlink w:anchor="P288">
        <w:r>
          <w:rPr>
            <w:color w:val="0000FF"/>
          </w:rPr>
          <w:t>пунктом 3.7</w:t>
        </w:r>
      </w:hyperlink>
      <w:r>
        <w:t xml:space="preserve"> настоящего Порядка;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- отсутствие бюджетных ассигнований.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3.4. Размер субсидии определяется в размере, указанном в заявке для участия в отборе на получение субсидии, но не более чем определенная сумма лимитов бюджетных обязательств. При определении размера субсидии, сумма заявки уменьшается на сумму договоров, не задействованных в хозяйственном процессе участника отбора по предоставлению населению города Искитима услуг теплоснабжения, водоснабжения и водоотведения.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3.5. Субсидии предоставляются путем перечисления денежных сре</w:t>
      </w:r>
      <w:proofErr w:type="gramStart"/>
      <w:r>
        <w:t>дств с л</w:t>
      </w:r>
      <w:proofErr w:type="gramEnd"/>
      <w:r>
        <w:t xml:space="preserve">ицевого счета МКУ "Управление ЖКХ" на расчетный или корреспондентский счет, открытый победителем отбора </w:t>
      </w:r>
      <w:r>
        <w:lastRenderedPageBreak/>
        <w:t>в учреждении Центрального банка Российской Федерации или кредитной организации, в следующие сроки: не позднее 10 рабочих дней со дня заключения Соглашения.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20" w:name="P287"/>
      <w:bookmarkEnd w:id="20"/>
      <w:r>
        <w:t>3.6. Победитель отбора имеет право отказаться от получения субсидии, письменно уведомив об этом МКУ "Управление ЖКХ" в течение трех дней со дня получения уведомления об итогах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21" w:name="P288"/>
      <w:bookmarkEnd w:id="21"/>
      <w:r>
        <w:t>3.7. Победитель отбора, не подписавший Соглашение в течение пяти рабочих дней со дня уведомления о ее предоставлении, считается уклонившимся от заключения Соглашения.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В этом случае, а также в случае отказа победителя отбора от получения субсидии в соответствии с </w:t>
      </w:r>
      <w:hyperlink w:anchor="P287">
        <w:r>
          <w:rPr>
            <w:color w:val="0000FF"/>
          </w:rPr>
          <w:t>пунктом 3.6</w:t>
        </w:r>
      </w:hyperlink>
      <w:r>
        <w:t xml:space="preserve"> настоящего Порядка, право заключения Соглашения предоставляется в соответствии с очередностью подачи заявок следующему участнику отбора.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22" w:name="P290"/>
      <w:bookmarkEnd w:id="22"/>
      <w:r>
        <w:t xml:space="preserve">3.8. Результатом предоставления субсидии является фактическая оплата указанных в </w:t>
      </w:r>
      <w:hyperlink w:anchor="P62">
        <w:r>
          <w:rPr>
            <w:color w:val="0000FF"/>
          </w:rPr>
          <w:t>пункте 1.3</w:t>
        </w:r>
      </w:hyperlink>
      <w:r>
        <w:t xml:space="preserve"> настоящего Порядка расходов.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4. Требования в части предоставления отчетности, осуществления </w:t>
      </w:r>
      <w:proofErr w:type="gramStart"/>
      <w:r>
        <w:t>контроля за</w:t>
      </w:r>
      <w:proofErr w:type="gramEnd"/>
      <w:r>
        <w:t xml:space="preserve"> соблюдением условий и порядка предоставления субсидий и ответственности за их нарушение.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4.1. Получатель субсидии представляет в МКУ "Управление ЖКХ" отчет о достижении значений результата предоставления субсидии в срок не позднее 15-го рабочего дня, следующего за днем получения субсидии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МКУ "Управление ЖКХ" осуществляет проверку отчетов в течение 30 рабочих дней со дня их поступления, по результатам </w:t>
      </w:r>
      <w:proofErr w:type="gramStart"/>
      <w:r>
        <w:t>которой</w:t>
      </w:r>
      <w:proofErr w:type="gramEnd"/>
      <w:r>
        <w:t>: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1) принимает отчет;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2) возвращает отчет получателю субсидии на доработку при наличии замечаний. Получатель субсидии дорабатывает отчет в течение десяти рабочих дней со дня его получения и представляет в МКУ "Управление ЖКХ" доработанный отчет для проведения повторной проверки.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4.2. МКУ "Управление ЖКХ" осуществляет проверку соблюдения условий и порядка предоставления субсидий их получателями, в том числе в части достижения результатов предоставления субсидий, в порядке и сроки, предусмотренные законодательством Российской Федерации и муниципальными правовыми актами города Искитима.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4.3. Органы муниципального финансового контроля осуществляют проверку в соответствии со </w:t>
      </w:r>
      <w:hyperlink r:id="rId19">
        <w:r>
          <w:rPr>
            <w:color w:val="0000FF"/>
          </w:rPr>
          <w:t>статьями 268.1</w:t>
        </w:r>
      </w:hyperlink>
      <w:r>
        <w:t xml:space="preserve"> и </w:t>
      </w:r>
      <w:hyperlink r:id="rId2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11725" w:rsidRDefault="00111725">
      <w:pPr>
        <w:pStyle w:val="ConsPlusNormal"/>
        <w:spacing w:before="220"/>
        <w:ind w:firstLine="540"/>
        <w:jc w:val="both"/>
      </w:pPr>
      <w:bookmarkStart w:id="23" w:name="P298"/>
      <w:bookmarkEnd w:id="23"/>
      <w:r>
        <w:t xml:space="preserve">4.4. Субсидия подлежит возврату в бюджет города Искитима Новосибирской области в случае нарушения получателем субсидии условий, установленных при ее предоставлении,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МКУ "Управление ЖКХ" и (или) органами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результата предоставления субсидии.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 xml:space="preserve">4.5. При выявлении обстоятельств, указанных в </w:t>
      </w:r>
      <w:hyperlink w:anchor="P298">
        <w:r>
          <w:rPr>
            <w:color w:val="0000FF"/>
          </w:rPr>
          <w:t>4.4</w:t>
        </w:r>
      </w:hyperlink>
      <w:r>
        <w:t xml:space="preserve"> настоящего Порядка, МКУ "Управление ЖКХ" в течение 30 дней со дня их выявления направляет получателю субсидии требование о возврате субсидии в бюджет города Искитима Новосибирской области с указанием суммы возврата (далее - требование).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4.6. Получатель субсидии в течение 10 дней со дня получения требования обязан вернуть сумму, указанную в требовании, в бюджет города Искитима Новосибирской области.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lastRenderedPageBreak/>
        <w:t xml:space="preserve">4.7. В случае отказа получателя субсидии от добровольного возврата субсидии в бюджет города Искитима Новосибирской области, а также невозврата субсидии по истечении срока, указанного в пункте 4.7 настоящего Порядка, субсидия </w:t>
      </w:r>
      <w:proofErr w:type="spellStart"/>
      <w:r>
        <w:t>истребуется</w:t>
      </w:r>
      <w:proofErr w:type="spellEnd"/>
      <w:r>
        <w:t xml:space="preserve"> в судебном порядке в соответствии с законодательством Российской Федерации.</w:t>
      </w:r>
    </w:p>
    <w:p w:rsidR="00111725" w:rsidRDefault="00111725">
      <w:pPr>
        <w:pStyle w:val="ConsPlusNormal"/>
        <w:spacing w:before="220"/>
        <w:ind w:firstLine="540"/>
        <w:jc w:val="both"/>
      </w:pPr>
      <w:r>
        <w:t>4.8. Нецелевое использование бюджетных сре</w:t>
      </w:r>
      <w:proofErr w:type="gramStart"/>
      <w:r>
        <w:t>дств вл</w:t>
      </w:r>
      <w:proofErr w:type="gramEnd"/>
      <w:r>
        <w:t>ечет применение мер ответственности, предусмотренных действующим законодательством.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jc w:val="right"/>
        <w:outlineLvl w:val="1"/>
      </w:pPr>
      <w:r>
        <w:t>Приложение 1</w:t>
      </w:r>
    </w:p>
    <w:p w:rsidR="00111725" w:rsidRDefault="00111725">
      <w:pPr>
        <w:pStyle w:val="ConsPlusNormal"/>
        <w:jc w:val="right"/>
      </w:pPr>
      <w:r>
        <w:t>к Порядку</w:t>
      </w:r>
    </w:p>
    <w:p w:rsidR="00111725" w:rsidRDefault="00111725">
      <w:pPr>
        <w:pStyle w:val="ConsPlusNormal"/>
        <w:jc w:val="right"/>
      </w:pPr>
      <w:r>
        <w:t>предоставления субсидий из бюджета</w:t>
      </w:r>
    </w:p>
    <w:p w:rsidR="00111725" w:rsidRDefault="00111725">
      <w:pPr>
        <w:pStyle w:val="ConsPlusNormal"/>
        <w:jc w:val="right"/>
      </w:pPr>
      <w:r>
        <w:t>города Искитима Новосибирской области</w:t>
      </w:r>
    </w:p>
    <w:p w:rsidR="00111725" w:rsidRDefault="00111725">
      <w:pPr>
        <w:pStyle w:val="ConsPlusNormal"/>
        <w:jc w:val="right"/>
      </w:pPr>
      <w:r>
        <w:t>юридическим лицам, индивидуальным</w:t>
      </w:r>
    </w:p>
    <w:p w:rsidR="00111725" w:rsidRDefault="00111725">
      <w:pPr>
        <w:pStyle w:val="ConsPlusNormal"/>
        <w:jc w:val="right"/>
      </w:pPr>
      <w:r>
        <w:t>предпринимателям, а также физическим</w:t>
      </w:r>
    </w:p>
    <w:p w:rsidR="00111725" w:rsidRDefault="00111725">
      <w:pPr>
        <w:pStyle w:val="ConsPlusNormal"/>
        <w:jc w:val="right"/>
      </w:pPr>
      <w:r>
        <w:t>лицам - производителям товаров, работ,</w:t>
      </w:r>
    </w:p>
    <w:p w:rsidR="00111725" w:rsidRDefault="00111725">
      <w:pPr>
        <w:pStyle w:val="ConsPlusNormal"/>
        <w:jc w:val="right"/>
      </w:pPr>
      <w:r>
        <w:t>услуг на реализацию мероприятий по</w:t>
      </w:r>
    </w:p>
    <w:p w:rsidR="00111725" w:rsidRDefault="00111725">
      <w:pPr>
        <w:pStyle w:val="ConsPlusNormal"/>
        <w:jc w:val="right"/>
      </w:pPr>
      <w:r>
        <w:t>организации функционирования систем</w:t>
      </w:r>
    </w:p>
    <w:p w:rsidR="00111725" w:rsidRDefault="00111725">
      <w:pPr>
        <w:pStyle w:val="ConsPlusNormal"/>
        <w:jc w:val="right"/>
      </w:pPr>
      <w:r>
        <w:t>жизнеобеспечения в сфере</w:t>
      </w:r>
    </w:p>
    <w:p w:rsidR="00111725" w:rsidRDefault="00111725">
      <w:pPr>
        <w:pStyle w:val="ConsPlusNormal"/>
        <w:jc w:val="right"/>
      </w:pPr>
      <w:r>
        <w:t>жилищно-коммунального хозяйства города</w:t>
      </w:r>
    </w:p>
    <w:p w:rsidR="00111725" w:rsidRDefault="00111725">
      <w:pPr>
        <w:pStyle w:val="ConsPlusNormal"/>
        <w:jc w:val="right"/>
      </w:pPr>
      <w:r>
        <w:t>Искитима Новосибирской области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jc w:val="center"/>
      </w:pPr>
      <w:bookmarkStart w:id="24" w:name="P321"/>
      <w:bookmarkEnd w:id="24"/>
      <w:r>
        <w:t>Справка</w:t>
      </w:r>
    </w:p>
    <w:p w:rsidR="00111725" w:rsidRDefault="00111725">
      <w:pPr>
        <w:pStyle w:val="ConsPlusNormal"/>
        <w:jc w:val="center"/>
      </w:pPr>
      <w:r>
        <w:t xml:space="preserve">о надлежащем ведении бухгалтерского учета </w:t>
      </w:r>
      <w:proofErr w:type="gramStart"/>
      <w:r>
        <w:t>в</w:t>
      </w:r>
      <w:proofErr w:type="gramEnd"/>
      <w:r>
        <w:t xml:space="preserve"> муниципальном</w:t>
      </w:r>
    </w:p>
    <w:p w:rsidR="00111725" w:rsidRDefault="00111725">
      <w:pPr>
        <w:pStyle w:val="ConsPlusNormal"/>
        <w:jc w:val="center"/>
      </w:pPr>
      <w:r>
        <w:t xml:space="preserve">унитарном </w:t>
      </w:r>
      <w:proofErr w:type="gramStart"/>
      <w:r>
        <w:t>предприятии</w:t>
      </w:r>
      <w:proofErr w:type="gramEnd"/>
      <w:r>
        <w:t xml:space="preserve"> города Искитима Новосибирской области,</w:t>
      </w:r>
    </w:p>
    <w:p w:rsidR="00111725" w:rsidRDefault="00111725">
      <w:pPr>
        <w:pStyle w:val="ConsPlusNormal"/>
        <w:jc w:val="center"/>
      </w:pPr>
      <w:proofErr w:type="gramStart"/>
      <w:r>
        <w:t>осуществляющем</w:t>
      </w:r>
      <w:proofErr w:type="gramEnd"/>
      <w:r>
        <w:t xml:space="preserve"> регулируемый вид деятельности в сфере</w:t>
      </w:r>
    </w:p>
    <w:p w:rsidR="00111725" w:rsidRDefault="00111725">
      <w:pPr>
        <w:pStyle w:val="ConsPlusNormal"/>
        <w:jc w:val="center"/>
      </w:pPr>
      <w:r>
        <w:t xml:space="preserve">теплоснабжения, и осуществлении в отношении </w:t>
      </w:r>
      <w:proofErr w:type="gramStart"/>
      <w:r>
        <w:t>муниципальных</w:t>
      </w:r>
      <w:proofErr w:type="gramEnd"/>
    </w:p>
    <w:p w:rsidR="00111725" w:rsidRDefault="00111725">
      <w:pPr>
        <w:pStyle w:val="ConsPlusNormal"/>
        <w:jc w:val="center"/>
      </w:pPr>
      <w:r>
        <w:t>унитарных предприятий контроля учредителя (собственника)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  <w:proofErr w:type="gramStart"/>
      <w:r>
        <w:t xml:space="preserve">Настоящим подтверждаю, что бухгалтерский учет на нижеперечисленных муниципальных унитарных предприятиях города Искитима Новосибирской области, осуществляющих регулируемый вид деятельности в сфере теплоснабжения, в 20__ году ведется в соответствии с требованиями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06.12.2011 N 402-ФЗ "О бухгалтерском учете", за деятельностью указанных (казенных) муниципальных предприятий осуществляется контроль учредителя (собственника) в соответствии с требованиями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14.11.2002 N 161-ФЗ "О государственных</w:t>
      </w:r>
      <w:proofErr w:type="gramEnd"/>
      <w:r>
        <w:t xml:space="preserve"> и муниципальных унитарных </w:t>
      </w:r>
      <w:proofErr w:type="gramStart"/>
      <w:r>
        <w:t>предприятиях</w:t>
      </w:r>
      <w:proofErr w:type="gramEnd"/>
      <w:r>
        <w:t>".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nformat"/>
        <w:jc w:val="both"/>
      </w:pPr>
      <w:r>
        <w:t xml:space="preserve">    N </w:t>
      </w:r>
      <w:proofErr w:type="gramStart"/>
      <w:r>
        <w:t>п</w:t>
      </w:r>
      <w:proofErr w:type="gramEnd"/>
      <w:r>
        <w:t>/п Наименование муниципальных унитарных (казенных) предприятий</w:t>
      </w:r>
    </w:p>
    <w:p w:rsidR="00111725" w:rsidRDefault="00111725">
      <w:pPr>
        <w:pStyle w:val="ConsPlusNonformat"/>
        <w:jc w:val="both"/>
      </w:pPr>
    </w:p>
    <w:p w:rsidR="00111725" w:rsidRDefault="00111725">
      <w:pPr>
        <w:pStyle w:val="ConsPlusNonformat"/>
        <w:jc w:val="both"/>
      </w:pPr>
    </w:p>
    <w:p w:rsidR="00111725" w:rsidRDefault="00111725">
      <w:pPr>
        <w:pStyle w:val="ConsPlusNonformat"/>
        <w:jc w:val="both"/>
      </w:pPr>
    </w:p>
    <w:p w:rsidR="00111725" w:rsidRDefault="00111725">
      <w:pPr>
        <w:pStyle w:val="ConsPlusNonformat"/>
        <w:jc w:val="both"/>
      </w:pPr>
      <w:r>
        <w:t xml:space="preserve">    Глава города Искитима _________________ ___________________".</w:t>
      </w:r>
    </w:p>
    <w:p w:rsidR="00111725" w:rsidRDefault="00111725">
      <w:pPr>
        <w:pStyle w:val="ConsPlusNonformat"/>
        <w:jc w:val="both"/>
      </w:pPr>
      <w:r>
        <w:t xml:space="preserve">                              (подпись)        (расшифровка)</w:t>
      </w: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ind w:firstLine="540"/>
        <w:jc w:val="both"/>
      </w:pPr>
    </w:p>
    <w:p w:rsidR="00111725" w:rsidRDefault="001117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748" w:rsidRDefault="00565748"/>
    <w:sectPr w:rsidR="00565748" w:rsidSect="0048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25"/>
    <w:rsid w:val="00111725"/>
    <w:rsid w:val="005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17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1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17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17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1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17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4986&amp;dst=101652" TargetMode="Externa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RZR&amp;n=510852&amp;dst=1000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64181" TargetMode="External"/><Relationship Id="rId7" Type="http://schemas.openxmlformats.org/officeDocument/2006/relationships/hyperlink" Target="https://login.consultant.ru/link/?req=doc&amp;base=RZR&amp;n=490805" TargetMode="External"/><Relationship Id="rId12" Type="http://schemas.openxmlformats.org/officeDocument/2006/relationships/hyperlink" Target="https://login.consultant.ru/link/?req=doc&amp;base=RZR&amp;n=448881" TargetMode="External"/><Relationship Id="rId17" Type="http://schemas.openxmlformats.org/officeDocument/2006/relationships/hyperlink" Target="https://login.consultant.ru/link/?req=doc&amp;base=RZR&amp;n=4949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83474" TargetMode="External"/><Relationship Id="rId20" Type="http://schemas.openxmlformats.org/officeDocument/2006/relationships/hyperlink" Target="https://login.consultant.ru/link/?req=doc&amp;base=RZR&amp;n=511241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5275" TargetMode="External"/><Relationship Id="rId11" Type="http://schemas.openxmlformats.org/officeDocument/2006/relationships/hyperlink" Target="https://login.consultant.ru/link/?req=doc&amp;base=RLAW049&amp;n=185275&amp;dst=15626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11241&amp;dst=103395" TargetMode="External"/><Relationship Id="rId15" Type="http://schemas.openxmlformats.org/officeDocument/2006/relationships/hyperlink" Target="https://login.consultant.ru/link/?req=doc&amp;base=RZR&amp;n=483130&amp;dst=57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85275&amp;dst=112712" TargetMode="External"/><Relationship Id="rId19" Type="http://schemas.openxmlformats.org/officeDocument/2006/relationships/hyperlink" Target="https://login.consultant.ru/link/?req=doc&amp;base=RZR&amp;n=511241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83280&amp;dst=100019" TargetMode="External"/><Relationship Id="rId14" Type="http://schemas.openxmlformats.org/officeDocument/2006/relationships/hyperlink" Target="https://login.consultant.ru/link/?req=doc&amp;base=RZR&amp;n=503623" TargetMode="External"/><Relationship Id="rId22" Type="http://schemas.openxmlformats.org/officeDocument/2006/relationships/hyperlink" Target="https://login.consultant.ru/link/?req=doc&amp;base=RZR&amp;n=495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7888</Words>
  <Characters>44966</Characters>
  <Application>Microsoft Office Word</Application>
  <DocSecurity>0</DocSecurity>
  <Lines>374</Lines>
  <Paragraphs>105</Paragraphs>
  <ScaleCrop>false</ScaleCrop>
  <Company/>
  <LinksUpToDate>false</LinksUpToDate>
  <CharactersWithSpaces>52749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2025-09-25T09:50:00Z</dcterms:created>
  <dcterms:modified xsi:type="dcterms:W3CDTF">2025-09-25T09:51:00Z</dcterms:modified>
</cp:coreProperties>
</file>