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Здвинского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10101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101010"/>
                <w:sz w:val="28"/>
                <w:szCs w:val="28"/>
                <w:highlight w:val="none"/>
              </w:rPr>
              <w:t xml:space="preserve">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Бахарева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Елена Викторовна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и социального развития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3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Франчук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Дмитрий Вадимович</w:t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pStyle w:val="67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 w:line="240" w:lineRule="auto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депутат Законодательного Собрания Новосибирской области, заместитель председателя комитета по бюджетной, финансово-экономической политике и собственности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5">
    <w:name w:val="Heading 1"/>
    <w:basedOn w:val="674"/>
    <w:next w:val="674"/>
    <w:link w:val="70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71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Header Char"/>
    <w:basedOn w:val="684"/>
    <w:uiPriority w:val="99"/>
  </w:style>
  <w:style w:type="character" w:styleId="701" w:customStyle="1">
    <w:name w:val="Caption Char"/>
    <w:uiPriority w:val="99"/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link w:val="675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76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77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4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lang w:eastAsia="zh-CN"/>
    </w:rPr>
  </w:style>
  <w:style w:type="paragraph" w:styleId="715">
    <w:name w:val="Title"/>
    <w:basedOn w:val="674"/>
    <w:next w:val="674"/>
    <w:link w:val="716"/>
    <w:uiPriority w:val="10"/>
    <w:qFormat/>
    <w:pPr>
      <w:contextualSpacing/>
      <w:spacing w:before="3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74"/>
    <w:next w:val="674"/>
    <w:link w:val="718"/>
    <w:uiPriority w:val="11"/>
    <w:qFormat/>
    <w:pPr>
      <w:spacing w:before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74"/>
    <w:next w:val="674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4"/>
    <w:next w:val="674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74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Верхний колонтитул Знак"/>
    <w:link w:val="723"/>
    <w:uiPriority w:val="99"/>
  </w:style>
  <w:style w:type="paragraph" w:styleId="725">
    <w:name w:val="Footer"/>
    <w:basedOn w:val="674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74"/>
    <w:next w:val="674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8" w:customStyle="1">
    <w:name w:val="Нижний колонтитул Знак"/>
    <w:link w:val="725"/>
    <w:uiPriority w:val="99"/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unhideWhenUsed/>
    <w:rPr>
      <w:color w:val="0000ff"/>
      <w:u w:val="single"/>
    </w:rPr>
  </w:style>
  <w:style w:type="paragraph" w:styleId="856">
    <w:name w:val="footnote text"/>
    <w:basedOn w:val="674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74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74"/>
    <w:next w:val="674"/>
    <w:uiPriority w:val="39"/>
    <w:unhideWhenUsed/>
    <w:pPr>
      <w:spacing w:after="57"/>
    </w:pPr>
  </w:style>
  <w:style w:type="paragraph" w:styleId="863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4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5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6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7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8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9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70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74"/>
    <w:next w:val="674"/>
    <w:uiPriority w:val="99"/>
    <w:unhideWhenUsed/>
    <w:pPr>
      <w:spacing w:after="0"/>
    </w:pPr>
  </w:style>
  <w:style w:type="paragraph" w:styleId="873">
    <w:name w:val="Balloon Text"/>
    <w:basedOn w:val="674"/>
    <w:link w:val="87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4" w:customStyle="1">
    <w:name w:val="Текст выноски Знак"/>
    <w:link w:val="87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74"/>
    <w:link w:val="877"/>
    <w:uiPriority w:val="99"/>
    <w:semiHidden/>
    <w:unhideWhenUsed/>
    <w:rPr>
      <w:sz w:val="20"/>
      <w:szCs w:val="20"/>
    </w:rPr>
  </w:style>
  <w:style w:type="character" w:styleId="877" w:customStyle="1">
    <w:name w:val="Текст примечания Знак"/>
    <w:link w:val="876"/>
    <w:uiPriority w:val="99"/>
    <w:semiHidden/>
    <w:rPr>
      <w:lang w:eastAsia="en-US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8</cp:revision>
  <dcterms:created xsi:type="dcterms:W3CDTF">2024-12-13T11:47:00Z</dcterms:created>
  <dcterms:modified xsi:type="dcterms:W3CDTF">2025-01-27T10:33:58Z</dcterms:modified>
  <cp:version>1048576</cp:version>
</cp:coreProperties>
</file>