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B4D92" w14:textId="6E576AB5" w:rsidR="006F4DA3" w:rsidRDefault="00C8460F" w:rsidP="004921D4">
      <w:pPr>
        <w:pStyle w:val="a9"/>
        <w:rPr>
          <w:color w:val="000000"/>
        </w:rPr>
      </w:pPr>
      <w:r>
        <w:rPr>
          <w:color w:val="000000"/>
        </w:rPr>
        <w:softHyphen/>
      </w:r>
      <w:r>
        <w:rPr>
          <w:color w:val="000000"/>
        </w:rPr>
        <w:softHyphen/>
      </w:r>
      <w:r w:rsidR="00675067">
        <w:rPr>
          <w:noProof/>
          <w:color w:val="000000"/>
        </w:rPr>
        <w:drawing>
          <wp:inline distT="0" distB="0" distL="0" distR="0" wp14:anchorId="0977D030" wp14:editId="547A8326">
            <wp:extent cx="476250" cy="571500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B825A" w14:textId="77777777" w:rsidR="006F4DA3" w:rsidRDefault="006F4DA3" w:rsidP="001915E9">
      <w:pPr>
        <w:pStyle w:val="a9"/>
      </w:pPr>
      <w:r>
        <w:t>АДМИНИСТРАЦИЯ</w:t>
      </w:r>
    </w:p>
    <w:p w14:paraId="701485E4" w14:textId="77777777" w:rsidR="006F4DA3" w:rsidRDefault="006F4DA3" w:rsidP="001915E9">
      <w:pPr>
        <w:pStyle w:val="a9"/>
      </w:pPr>
      <w:r>
        <w:t>ЧАНОВСКОГО РАЙОНА НОВОСИБИРСКОЙ ОБЛАСТИ</w:t>
      </w:r>
    </w:p>
    <w:p w14:paraId="5E617BCE" w14:textId="77777777" w:rsidR="006F4DA3" w:rsidRDefault="006F4DA3" w:rsidP="001915E9">
      <w:pPr>
        <w:pStyle w:val="a9"/>
      </w:pPr>
    </w:p>
    <w:p w14:paraId="5CD770F7" w14:textId="77777777" w:rsidR="006F4DA3" w:rsidRPr="006F4DA3" w:rsidRDefault="006F4DA3" w:rsidP="001915E9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F4DA3">
        <w:rPr>
          <w:rFonts w:ascii="Times New Roman" w:hAnsi="Times New Roman"/>
          <w:b w:val="0"/>
          <w:bCs w:val="0"/>
          <w:sz w:val="28"/>
          <w:szCs w:val="28"/>
        </w:rPr>
        <w:t>ПОСТАНОВЛЕНИЕ</w:t>
      </w:r>
    </w:p>
    <w:p w14:paraId="5015997C" w14:textId="77777777" w:rsidR="008B2199" w:rsidRPr="003423EF" w:rsidRDefault="008B2199" w:rsidP="003423EF">
      <w:pPr>
        <w:rPr>
          <w:rFonts w:ascii="Times New Roman" w:hAnsi="Times New Roman"/>
          <w:sz w:val="28"/>
          <w:szCs w:val="28"/>
        </w:rPr>
      </w:pPr>
    </w:p>
    <w:p w14:paraId="67ADF725" w14:textId="77777777" w:rsidR="006F4DA3" w:rsidRPr="006F4DA3" w:rsidRDefault="006F4DA3" w:rsidP="006F4DA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F4DA3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14:paraId="17EF4320" w14:textId="77777777" w:rsidR="008B2199" w:rsidRDefault="008B2199" w:rsidP="003423EF">
      <w:pPr>
        <w:rPr>
          <w:rFonts w:ascii="Times New Roman" w:hAnsi="Times New Roman"/>
          <w:color w:val="000000"/>
          <w:sz w:val="28"/>
          <w:szCs w:val="28"/>
        </w:rPr>
      </w:pPr>
    </w:p>
    <w:p w14:paraId="50EEDFB1" w14:textId="77777777" w:rsidR="00EC2CEA" w:rsidRDefault="00EC2CEA" w:rsidP="003423EF">
      <w:pPr>
        <w:rPr>
          <w:rFonts w:ascii="Times New Roman" w:hAnsi="Times New Roman"/>
          <w:color w:val="000000"/>
          <w:sz w:val="28"/>
          <w:szCs w:val="28"/>
        </w:rPr>
      </w:pPr>
    </w:p>
    <w:p w14:paraId="7708648F" w14:textId="77777777" w:rsidR="008B2199" w:rsidRDefault="006F4DA3" w:rsidP="00EC2CE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6F4D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Чановского района Новосибирской области </w:t>
      </w:r>
      <w:r w:rsidR="00EC2CEA">
        <w:rPr>
          <w:rFonts w:ascii="Times New Roman" w:hAnsi="Times New Roman"/>
          <w:sz w:val="28"/>
          <w:szCs w:val="28"/>
        </w:rPr>
        <w:t xml:space="preserve">от </w:t>
      </w:r>
      <w:r w:rsidR="00EC2CEA" w:rsidRPr="00EC2CEA">
        <w:rPr>
          <w:rFonts w:ascii="Times New Roman" w:hAnsi="Times New Roman"/>
          <w:sz w:val="28"/>
          <w:szCs w:val="28"/>
        </w:rPr>
        <w:t xml:space="preserve">28.12.2024 № 1917-па </w:t>
      </w:r>
      <w:r w:rsidR="00EC2CEA">
        <w:rPr>
          <w:rFonts w:ascii="Times New Roman" w:hAnsi="Times New Roman"/>
          <w:sz w:val="28"/>
          <w:szCs w:val="28"/>
        </w:rPr>
        <w:t>«</w:t>
      </w:r>
      <w:r w:rsidR="00EC2CEA" w:rsidRPr="00EC2CEA">
        <w:rPr>
          <w:rFonts w:ascii="Times New Roman" w:hAnsi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Чановского района Новосибирской области «Развитие и поддержка субъектов малого и среднего предпринимательства в Чановском районе Новосибирской области на 2024-2026 годы».</w:t>
      </w:r>
    </w:p>
    <w:p w14:paraId="1806CB4C" w14:textId="77777777" w:rsidR="00EC2CEA" w:rsidRDefault="00EC2CEA" w:rsidP="00EC2CE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14:paraId="61F9C5FB" w14:textId="77777777" w:rsidR="00F5787E" w:rsidRDefault="006F4DA3" w:rsidP="00F578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F4DA3">
        <w:rPr>
          <w:rFonts w:ascii="Times New Roman" w:hAnsi="Times New Roman"/>
          <w:sz w:val="28"/>
          <w:szCs w:val="28"/>
        </w:rPr>
        <w:t xml:space="preserve">В </w:t>
      </w:r>
      <w:r w:rsidR="000B4C53">
        <w:rPr>
          <w:rFonts w:ascii="Times New Roman" w:hAnsi="Times New Roman"/>
          <w:sz w:val="28"/>
          <w:szCs w:val="28"/>
        </w:rPr>
        <w:t>соответствии с постановлением Правительства Новосибирской области от 21.01.2025 № 17 о внесении изменений в постановление Правительства Новосибирской области от 31.01.2017 № 14-п «Об утверждении государственной программы Новосибирской области</w:t>
      </w:r>
      <w:r w:rsidR="00A51F90">
        <w:rPr>
          <w:rFonts w:ascii="Times New Roman" w:hAnsi="Times New Roman"/>
          <w:sz w:val="28"/>
          <w:szCs w:val="28"/>
        </w:rPr>
        <w:t xml:space="preserve"> «Развитие субъектов малого и среднего предпринимательства в Новосибирской области»</w:t>
      </w:r>
      <w:r w:rsidR="00297A07">
        <w:rPr>
          <w:rFonts w:ascii="Times New Roman" w:hAnsi="Times New Roman"/>
          <w:sz w:val="28"/>
          <w:szCs w:val="28"/>
        </w:rPr>
        <w:t xml:space="preserve">, </w:t>
      </w:r>
      <w:r w:rsidRPr="006F4DA3">
        <w:rPr>
          <w:rFonts w:ascii="Times New Roman" w:hAnsi="Times New Roman"/>
          <w:sz w:val="28"/>
          <w:szCs w:val="28"/>
        </w:rPr>
        <w:t xml:space="preserve">администрация Чановского района Новосибирской </w:t>
      </w:r>
      <w:proofErr w:type="gramStart"/>
      <w:r w:rsidRPr="006F4DA3">
        <w:rPr>
          <w:rFonts w:ascii="Times New Roman" w:hAnsi="Times New Roman"/>
          <w:sz w:val="28"/>
          <w:szCs w:val="28"/>
        </w:rPr>
        <w:t xml:space="preserve">области  </w:t>
      </w:r>
      <w:r w:rsidRPr="006F4DA3">
        <w:rPr>
          <w:rFonts w:ascii="Times New Roman" w:hAnsi="Times New Roman"/>
          <w:bCs/>
          <w:sz w:val="28"/>
          <w:szCs w:val="28"/>
        </w:rPr>
        <w:t>ПОСТАНОВЛЯЕТ</w:t>
      </w:r>
      <w:proofErr w:type="gramEnd"/>
      <w:r w:rsidRPr="006F4DA3">
        <w:rPr>
          <w:rFonts w:ascii="Times New Roman" w:hAnsi="Times New Roman"/>
          <w:bCs/>
          <w:sz w:val="28"/>
          <w:szCs w:val="28"/>
        </w:rPr>
        <w:t>:</w:t>
      </w:r>
    </w:p>
    <w:p w14:paraId="7C89102C" w14:textId="77777777" w:rsidR="00F5787E" w:rsidRDefault="008B2199" w:rsidP="00F578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Чановского района Новосибирской области от </w:t>
      </w:r>
      <w:r w:rsidR="00EC2CEA" w:rsidRPr="00EC2CEA">
        <w:rPr>
          <w:rFonts w:ascii="Times New Roman" w:hAnsi="Times New Roman"/>
          <w:sz w:val="28"/>
          <w:szCs w:val="28"/>
        </w:rPr>
        <w:t xml:space="preserve">28.12.2024 № 1917-па </w:t>
      </w:r>
      <w:r w:rsidR="00EC2CEA">
        <w:rPr>
          <w:rFonts w:ascii="Times New Roman" w:hAnsi="Times New Roman"/>
          <w:sz w:val="28"/>
          <w:szCs w:val="28"/>
        </w:rPr>
        <w:t>«</w:t>
      </w:r>
      <w:r w:rsidR="00EC2CEA" w:rsidRPr="00EC2CEA">
        <w:rPr>
          <w:rFonts w:ascii="Times New Roman" w:hAnsi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Чановского района Новосибирской области «Развитие и поддержка субъектов малого и среднего предпринимательства в Чановском районе Новосибирской области на 2024-2026 годы»</w:t>
      </w:r>
      <w:r w:rsidR="00AE0866">
        <w:rPr>
          <w:rFonts w:ascii="Times New Roman" w:hAnsi="Times New Roman"/>
          <w:bCs/>
          <w:sz w:val="28"/>
          <w:szCs w:val="28"/>
        </w:rPr>
        <w:t>,</w:t>
      </w:r>
      <w:r w:rsidR="00297A07">
        <w:rPr>
          <w:rFonts w:ascii="Times New Roman" w:hAnsi="Times New Roman"/>
          <w:bCs/>
          <w:sz w:val="28"/>
          <w:szCs w:val="28"/>
        </w:rPr>
        <w:t xml:space="preserve"> </w:t>
      </w:r>
      <w:r w:rsidRPr="00314286"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bCs/>
          <w:sz w:val="28"/>
          <w:szCs w:val="28"/>
        </w:rPr>
        <w:t xml:space="preserve"> изменения:</w:t>
      </w:r>
    </w:p>
    <w:p w14:paraId="5A596F0D" w14:textId="38BC0143" w:rsidR="00F5787E" w:rsidRPr="00F5787E" w:rsidRDefault="00F5787E" w:rsidP="00F5787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Главу 2 </w:t>
      </w:r>
      <w:r w:rsidRPr="009F50E5">
        <w:rPr>
          <w:rFonts w:ascii="Times New Roman" w:hAnsi="Times New Roman"/>
          <w:bCs/>
          <w:sz w:val="28"/>
          <w:szCs w:val="28"/>
        </w:rPr>
        <w:t>изложить в редакции согласно приложению № 1 настоящего постановления.</w:t>
      </w:r>
    </w:p>
    <w:p w14:paraId="224974C3" w14:textId="712E8104" w:rsidR="00A81300" w:rsidRDefault="00F5787E" w:rsidP="00A81300">
      <w:pPr>
        <w:pStyle w:val="ab"/>
        <w:tabs>
          <w:tab w:val="left" w:pos="380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423EF">
        <w:rPr>
          <w:rFonts w:ascii="Times New Roman" w:hAnsi="Times New Roman"/>
          <w:bCs/>
          <w:sz w:val="28"/>
          <w:szCs w:val="28"/>
        </w:rPr>
        <w:t xml:space="preserve">. </w:t>
      </w:r>
      <w:r w:rsidR="003423EF" w:rsidRPr="009F50E5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="003423EF" w:rsidRPr="009F50E5">
        <w:rPr>
          <w:rFonts w:ascii="Times New Roman" w:hAnsi="Times New Roman"/>
          <w:bCs/>
          <w:sz w:val="28"/>
          <w:szCs w:val="28"/>
        </w:rPr>
        <w:t xml:space="preserve"> к </w:t>
      </w:r>
      <w:r w:rsidR="009F50E5" w:rsidRPr="009F50E5">
        <w:rPr>
          <w:rFonts w:ascii="Times New Roman" w:hAnsi="Times New Roman"/>
          <w:bCs/>
          <w:sz w:val="28"/>
          <w:szCs w:val="28"/>
        </w:rPr>
        <w:t>постановлению</w:t>
      </w:r>
      <w:r w:rsidR="003423EF" w:rsidRPr="009F50E5">
        <w:rPr>
          <w:rFonts w:ascii="Times New Roman" w:hAnsi="Times New Roman"/>
          <w:bCs/>
          <w:sz w:val="28"/>
          <w:szCs w:val="28"/>
        </w:rPr>
        <w:t xml:space="preserve"> </w:t>
      </w:r>
      <w:r w:rsidR="009F50E5">
        <w:rPr>
          <w:rFonts w:ascii="Times New Roman" w:hAnsi="Times New Roman"/>
          <w:sz w:val="28"/>
          <w:szCs w:val="28"/>
        </w:rPr>
        <w:t>«</w:t>
      </w:r>
      <w:r w:rsidR="009F50E5" w:rsidRPr="00EC2CEA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Чановского района Новосибирской </w:t>
      </w:r>
      <w:r w:rsidR="009F50E5" w:rsidRPr="00EC2CEA">
        <w:rPr>
          <w:rFonts w:ascii="Times New Roman" w:hAnsi="Times New Roman"/>
          <w:sz w:val="28"/>
          <w:szCs w:val="28"/>
        </w:rPr>
        <w:lastRenderedPageBreak/>
        <w:t xml:space="preserve">области «Развитие и поддержка субъектов малого и среднего предпринимательства в Чановском районе Новосибирской области на 2024-2026 </w:t>
      </w:r>
      <w:r w:rsidR="009F50E5" w:rsidRPr="009F50E5">
        <w:rPr>
          <w:rFonts w:ascii="Times New Roman" w:hAnsi="Times New Roman"/>
          <w:sz w:val="28"/>
          <w:szCs w:val="28"/>
        </w:rPr>
        <w:t>годы»</w:t>
      </w:r>
      <w:r w:rsidR="003423EF" w:rsidRPr="009F50E5">
        <w:rPr>
          <w:rFonts w:ascii="Times New Roman" w:hAnsi="Times New Roman"/>
          <w:bCs/>
          <w:sz w:val="28"/>
          <w:szCs w:val="28"/>
        </w:rPr>
        <w:t>, изложить в редакции согласно приложению №</w:t>
      </w:r>
      <w:r w:rsidR="00AF7273" w:rsidRPr="009F50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="003423EF" w:rsidRPr="009F50E5">
        <w:rPr>
          <w:rFonts w:ascii="Times New Roman" w:hAnsi="Times New Roman"/>
          <w:bCs/>
          <w:sz w:val="28"/>
          <w:szCs w:val="28"/>
        </w:rPr>
        <w:t xml:space="preserve"> настоящего постановления.</w:t>
      </w:r>
    </w:p>
    <w:p w14:paraId="77111136" w14:textId="6734555B" w:rsidR="006F4DA3" w:rsidRDefault="00F5787E" w:rsidP="00A81300">
      <w:pPr>
        <w:pStyle w:val="ab"/>
        <w:tabs>
          <w:tab w:val="left" w:pos="38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0E55">
        <w:rPr>
          <w:rFonts w:ascii="Times New Roman" w:hAnsi="Times New Roman"/>
          <w:sz w:val="28"/>
          <w:szCs w:val="28"/>
        </w:rPr>
        <w:t xml:space="preserve">. </w:t>
      </w:r>
      <w:r w:rsidR="006F4DA3" w:rsidRPr="006F4DA3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Чановского района Новосибирской области «Информационный Вестник» и разместить на официальном сайте</w:t>
      </w:r>
      <w:r w:rsidR="006F76C8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6F4DA3" w:rsidRPr="006F4DA3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области.</w:t>
      </w:r>
    </w:p>
    <w:p w14:paraId="64CE438B" w14:textId="7BC5876B" w:rsidR="004921D4" w:rsidRDefault="00F5787E" w:rsidP="004921D4">
      <w:pPr>
        <w:pStyle w:val="31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4DA3" w:rsidRPr="006F4DA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81300">
        <w:rPr>
          <w:rFonts w:ascii="Times New Roman" w:hAnsi="Times New Roman"/>
          <w:sz w:val="28"/>
          <w:szCs w:val="28"/>
        </w:rPr>
        <w:t xml:space="preserve">исполняющего </w:t>
      </w:r>
      <w:r w:rsidR="001915E9">
        <w:rPr>
          <w:rFonts w:ascii="Times New Roman" w:hAnsi="Times New Roman"/>
          <w:sz w:val="28"/>
          <w:szCs w:val="28"/>
        </w:rPr>
        <w:t>з</w:t>
      </w:r>
      <w:r w:rsidR="008B2199">
        <w:rPr>
          <w:rFonts w:ascii="Times New Roman" w:hAnsi="Times New Roman"/>
          <w:sz w:val="28"/>
          <w:szCs w:val="28"/>
        </w:rPr>
        <w:t>аместителя Г</w:t>
      </w:r>
      <w:r w:rsidR="006F4DA3" w:rsidRPr="006F4DA3">
        <w:rPr>
          <w:rFonts w:ascii="Times New Roman" w:hAnsi="Times New Roman"/>
          <w:sz w:val="28"/>
          <w:szCs w:val="28"/>
        </w:rPr>
        <w:t>лавы администрации Чановског</w:t>
      </w:r>
      <w:r w:rsidR="00A81300">
        <w:rPr>
          <w:rFonts w:ascii="Times New Roman" w:hAnsi="Times New Roman"/>
          <w:sz w:val="28"/>
          <w:szCs w:val="28"/>
        </w:rPr>
        <w:t>о района Новосибирской области Ю.А. Леймана</w:t>
      </w:r>
      <w:r w:rsidR="006F4DA3" w:rsidRPr="006F4DA3">
        <w:rPr>
          <w:rFonts w:ascii="Times New Roman" w:hAnsi="Times New Roman"/>
          <w:sz w:val="28"/>
          <w:szCs w:val="28"/>
        </w:rPr>
        <w:t>.</w:t>
      </w:r>
    </w:p>
    <w:p w14:paraId="5802204F" w14:textId="77777777" w:rsidR="00AE0866" w:rsidRDefault="00AE0866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9E575B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8A240A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954F47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0F20C0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6823F1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37A540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CB6AC8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CC4F08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00873F" w14:textId="77777777" w:rsidR="00393AFA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517593" w14:textId="77777777" w:rsidR="00393AFA" w:rsidRPr="004921D4" w:rsidRDefault="00393AFA" w:rsidP="00AE0866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183B47" w14:textId="77777777" w:rsidR="00A81300" w:rsidRDefault="00A81300" w:rsidP="00143F4A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6F4DA3" w:rsidRPr="006F4DA3">
        <w:rPr>
          <w:sz w:val="28"/>
          <w:szCs w:val="28"/>
        </w:rPr>
        <w:t>лав</w:t>
      </w:r>
      <w:r w:rsidR="0039438E">
        <w:rPr>
          <w:sz w:val="28"/>
          <w:szCs w:val="28"/>
        </w:rPr>
        <w:t>ы</w:t>
      </w:r>
      <w:r w:rsidR="006F4DA3" w:rsidRPr="006F4DA3">
        <w:rPr>
          <w:sz w:val="28"/>
          <w:szCs w:val="28"/>
        </w:rPr>
        <w:t xml:space="preserve"> Чановского района </w:t>
      </w:r>
    </w:p>
    <w:p w14:paraId="36A6F972" w14:textId="77777777" w:rsidR="002567F4" w:rsidRPr="00143F4A" w:rsidRDefault="006F4DA3" w:rsidP="00143F4A">
      <w:pPr>
        <w:pStyle w:val="a8"/>
        <w:spacing w:before="0" w:beforeAutospacing="0" w:after="0" w:afterAutospacing="0"/>
        <w:rPr>
          <w:sz w:val="28"/>
          <w:szCs w:val="28"/>
        </w:rPr>
      </w:pPr>
      <w:r w:rsidRPr="006F4DA3">
        <w:rPr>
          <w:sz w:val="28"/>
          <w:szCs w:val="28"/>
        </w:rPr>
        <w:t xml:space="preserve">Новосибирской области                </w:t>
      </w:r>
      <w:r w:rsidR="00E61F8C">
        <w:rPr>
          <w:sz w:val="28"/>
          <w:szCs w:val="28"/>
        </w:rPr>
        <w:t xml:space="preserve">                              </w:t>
      </w:r>
      <w:r w:rsidR="00A81300">
        <w:rPr>
          <w:sz w:val="28"/>
          <w:szCs w:val="28"/>
        </w:rPr>
        <w:t xml:space="preserve">  </w:t>
      </w:r>
      <w:r w:rsidR="00F40E55">
        <w:rPr>
          <w:sz w:val="28"/>
          <w:szCs w:val="28"/>
        </w:rPr>
        <w:t xml:space="preserve">                        </w:t>
      </w:r>
      <w:r w:rsidRPr="006F4DA3">
        <w:rPr>
          <w:sz w:val="28"/>
          <w:szCs w:val="28"/>
        </w:rPr>
        <w:t xml:space="preserve">В. </w:t>
      </w:r>
      <w:r w:rsidR="00AE0866">
        <w:rPr>
          <w:sz w:val="28"/>
          <w:szCs w:val="28"/>
        </w:rPr>
        <w:t xml:space="preserve">И. </w:t>
      </w:r>
      <w:proofErr w:type="spellStart"/>
      <w:r w:rsidR="00AE0866">
        <w:rPr>
          <w:sz w:val="28"/>
          <w:szCs w:val="28"/>
        </w:rPr>
        <w:t>Губер</w:t>
      </w:r>
      <w:proofErr w:type="spellEnd"/>
    </w:p>
    <w:p w14:paraId="3EBC5E69" w14:textId="77777777" w:rsidR="00491F1D" w:rsidRDefault="00491F1D" w:rsidP="004921D4">
      <w:pPr>
        <w:rPr>
          <w:rFonts w:ascii="Times New Roman" w:hAnsi="Times New Roman"/>
        </w:rPr>
      </w:pPr>
    </w:p>
    <w:p w14:paraId="5B7EAD5F" w14:textId="77777777" w:rsidR="00491F1D" w:rsidRDefault="00491F1D" w:rsidP="004921D4">
      <w:pPr>
        <w:rPr>
          <w:rFonts w:ascii="Times New Roman" w:hAnsi="Times New Roman"/>
        </w:rPr>
      </w:pPr>
    </w:p>
    <w:p w14:paraId="25CDFD70" w14:textId="77777777" w:rsidR="00EC2CEA" w:rsidRDefault="00EC2CEA" w:rsidP="004921D4">
      <w:pPr>
        <w:rPr>
          <w:rFonts w:ascii="Times New Roman" w:hAnsi="Times New Roman"/>
        </w:rPr>
      </w:pPr>
    </w:p>
    <w:p w14:paraId="6A80890D" w14:textId="77777777" w:rsidR="00EC2CEA" w:rsidRDefault="00EC2CEA" w:rsidP="004921D4">
      <w:pPr>
        <w:rPr>
          <w:rFonts w:ascii="Times New Roman" w:hAnsi="Times New Roman"/>
        </w:rPr>
      </w:pPr>
    </w:p>
    <w:p w14:paraId="6016AFFB" w14:textId="77777777" w:rsidR="00EC2CEA" w:rsidRDefault="00EC2CEA" w:rsidP="004921D4">
      <w:pPr>
        <w:rPr>
          <w:rFonts w:ascii="Times New Roman" w:hAnsi="Times New Roman"/>
        </w:rPr>
      </w:pPr>
    </w:p>
    <w:p w14:paraId="616A1E7A" w14:textId="77777777" w:rsidR="00EC2CEA" w:rsidRDefault="00EC2CEA" w:rsidP="004921D4">
      <w:pPr>
        <w:rPr>
          <w:rFonts w:ascii="Times New Roman" w:hAnsi="Times New Roman"/>
        </w:rPr>
      </w:pPr>
    </w:p>
    <w:p w14:paraId="3F20168C" w14:textId="77777777" w:rsidR="00EC2CEA" w:rsidRDefault="00EC2CEA" w:rsidP="004921D4">
      <w:pPr>
        <w:rPr>
          <w:rFonts w:ascii="Times New Roman" w:hAnsi="Times New Roman"/>
        </w:rPr>
      </w:pPr>
    </w:p>
    <w:p w14:paraId="4D0DC5BC" w14:textId="77777777" w:rsidR="00EC2CEA" w:rsidRDefault="00EC2CEA" w:rsidP="004921D4">
      <w:pPr>
        <w:rPr>
          <w:rFonts w:ascii="Times New Roman" w:hAnsi="Times New Roman"/>
        </w:rPr>
      </w:pPr>
    </w:p>
    <w:p w14:paraId="2467A513" w14:textId="77777777" w:rsidR="00EC2CEA" w:rsidRDefault="00EC2CEA" w:rsidP="004921D4">
      <w:pPr>
        <w:rPr>
          <w:rFonts w:ascii="Times New Roman" w:hAnsi="Times New Roman"/>
        </w:rPr>
      </w:pPr>
    </w:p>
    <w:p w14:paraId="37349355" w14:textId="77777777" w:rsidR="00EC2CEA" w:rsidRDefault="00EC2CEA" w:rsidP="004921D4">
      <w:pPr>
        <w:rPr>
          <w:rFonts w:ascii="Times New Roman" w:hAnsi="Times New Roman"/>
        </w:rPr>
      </w:pPr>
    </w:p>
    <w:p w14:paraId="7704FE04" w14:textId="77777777" w:rsidR="00EC2CEA" w:rsidRDefault="00EC2CEA" w:rsidP="004921D4">
      <w:pPr>
        <w:rPr>
          <w:rFonts w:ascii="Times New Roman" w:hAnsi="Times New Roman"/>
        </w:rPr>
      </w:pPr>
    </w:p>
    <w:p w14:paraId="1591CD00" w14:textId="77777777" w:rsidR="00EC2CEA" w:rsidRDefault="00EC2CEA" w:rsidP="004921D4">
      <w:pPr>
        <w:rPr>
          <w:rFonts w:ascii="Times New Roman" w:hAnsi="Times New Roman"/>
        </w:rPr>
      </w:pPr>
    </w:p>
    <w:p w14:paraId="1572420F" w14:textId="77777777" w:rsidR="00EC2CEA" w:rsidRDefault="00EC2CEA" w:rsidP="004921D4">
      <w:pPr>
        <w:rPr>
          <w:rFonts w:ascii="Times New Roman" w:hAnsi="Times New Roman"/>
        </w:rPr>
      </w:pPr>
    </w:p>
    <w:p w14:paraId="5B5CF0BF" w14:textId="77777777" w:rsidR="00EC2CEA" w:rsidRDefault="00EC2CEA" w:rsidP="004921D4">
      <w:pPr>
        <w:rPr>
          <w:rFonts w:ascii="Times New Roman" w:hAnsi="Times New Roman"/>
        </w:rPr>
      </w:pPr>
    </w:p>
    <w:p w14:paraId="178CAB2D" w14:textId="77777777" w:rsidR="00EC2CEA" w:rsidRDefault="00EC2CEA" w:rsidP="004921D4">
      <w:pPr>
        <w:rPr>
          <w:rFonts w:ascii="Times New Roman" w:hAnsi="Times New Roman"/>
        </w:rPr>
      </w:pPr>
    </w:p>
    <w:p w14:paraId="0A8FA462" w14:textId="77777777" w:rsidR="00EC2CEA" w:rsidRDefault="00EC2CEA" w:rsidP="004921D4">
      <w:pPr>
        <w:rPr>
          <w:rFonts w:ascii="Times New Roman" w:hAnsi="Times New Roman"/>
        </w:rPr>
      </w:pPr>
    </w:p>
    <w:p w14:paraId="43A1FE92" w14:textId="77777777" w:rsidR="00EC2CEA" w:rsidRDefault="00EC2CEA" w:rsidP="004921D4">
      <w:pPr>
        <w:rPr>
          <w:rFonts w:ascii="Times New Roman" w:hAnsi="Times New Roman"/>
        </w:rPr>
      </w:pPr>
    </w:p>
    <w:p w14:paraId="38AFFF01" w14:textId="77777777" w:rsidR="00EC2CEA" w:rsidRDefault="00EC2CEA" w:rsidP="004921D4">
      <w:pPr>
        <w:rPr>
          <w:rFonts w:ascii="Times New Roman" w:hAnsi="Times New Roman"/>
        </w:rPr>
      </w:pPr>
    </w:p>
    <w:p w14:paraId="52D6ACA4" w14:textId="77777777" w:rsidR="00EC2CEA" w:rsidRDefault="00EC2CEA" w:rsidP="004921D4">
      <w:pPr>
        <w:rPr>
          <w:rFonts w:ascii="Times New Roman" w:hAnsi="Times New Roman"/>
        </w:rPr>
      </w:pPr>
    </w:p>
    <w:p w14:paraId="10AA0345" w14:textId="77777777" w:rsidR="00EC2CEA" w:rsidRDefault="00EC2CEA" w:rsidP="004921D4">
      <w:pPr>
        <w:rPr>
          <w:rFonts w:ascii="Times New Roman" w:hAnsi="Times New Roman"/>
        </w:rPr>
      </w:pPr>
    </w:p>
    <w:p w14:paraId="654C32EC" w14:textId="77777777" w:rsidR="00EC2CEA" w:rsidRDefault="00EC2CEA" w:rsidP="004921D4">
      <w:pPr>
        <w:rPr>
          <w:rFonts w:ascii="Times New Roman" w:hAnsi="Times New Roman"/>
        </w:rPr>
      </w:pPr>
    </w:p>
    <w:p w14:paraId="759DCBC8" w14:textId="77777777" w:rsidR="00EC2CEA" w:rsidRDefault="00EC2CEA" w:rsidP="004921D4">
      <w:pPr>
        <w:rPr>
          <w:rFonts w:ascii="Times New Roman" w:hAnsi="Times New Roman"/>
        </w:rPr>
      </w:pPr>
    </w:p>
    <w:p w14:paraId="28CD022F" w14:textId="77777777" w:rsidR="00EC2CEA" w:rsidRDefault="00EC2CEA" w:rsidP="004921D4">
      <w:pPr>
        <w:rPr>
          <w:rFonts w:ascii="Times New Roman" w:hAnsi="Times New Roman"/>
        </w:rPr>
      </w:pPr>
    </w:p>
    <w:p w14:paraId="5BD9953F" w14:textId="77777777" w:rsidR="00AE0866" w:rsidRPr="008B2199" w:rsidRDefault="00A81300" w:rsidP="00AE0866">
      <w:pPr>
        <w:rPr>
          <w:rFonts w:ascii="Times New Roman" w:hAnsi="Times New Roman"/>
        </w:rPr>
      </w:pPr>
      <w:r>
        <w:rPr>
          <w:rFonts w:ascii="Times New Roman" w:hAnsi="Times New Roman"/>
        </w:rPr>
        <w:t>Часовников Вадим Денисович</w:t>
      </w:r>
    </w:p>
    <w:p w14:paraId="453F795D" w14:textId="77777777" w:rsidR="00675067" w:rsidRDefault="00AE0866" w:rsidP="00491F1D">
      <w:pPr>
        <w:rPr>
          <w:rFonts w:ascii="Times New Roman" w:hAnsi="Times New Roman"/>
        </w:rPr>
      </w:pPr>
      <w:r>
        <w:rPr>
          <w:rFonts w:ascii="Times New Roman" w:hAnsi="Times New Roman"/>
        </w:rPr>
        <w:t>8 (383-67) 21-504</w:t>
      </w:r>
      <w:r w:rsidR="00675067">
        <w:rPr>
          <w:rFonts w:ascii="Times New Roman" w:hAnsi="Times New Roman"/>
        </w:rPr>
        <w:br w:type="page"/>
      </w:r>
    </w:p>
    <w:p w14:paraId="2F1FB8B5" w14:textId="77777777" w:rsidR="00356B0D" w:rsidRDefault="00356B0D" w:rsidP="001D422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  <w:sectPr w:rsidR="00356B0D" w:rsidSect="00491F1D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p w14:paraId="32B669FF" w14:textId="77777777" w:rsidR="00F5787E" w:rsidRDefault="00F5787E" w:rsidP="00F5787E">
      <w:pPr>
        <w:rPr>
          <w:rFonts w:ascii="Times New Roman" w:hAnsi="Times New Roman"/>
          <w:sz w:val="28"/>
          <w:szCs w:val="28"/>
        </w:rPr>
      </w:pPr>
    </w:p>
    <w:p w14:paraId="1B0D176F" w14:textId="77777777" w:rsidR="00F5787E" w:rsidRDefault="00F5787E" w:rsidP="00F5787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D422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D4229">
        <w:rPr>
          <w:rFonts w:ascii="Times New Roman" w:hAnsi="Times New Roman"/>
          <w:sz w:val="28"/>
          <w:szCs w:val="28"/>
        </w:rPr>
        <w:t>1</w:t>
      </w:r>
    </w:p>
    <w:p w14:paraId="6048AEDA" w14:textId="77777777" w:rsidR="00F5787E" w:rsidRDefault="00F5787E" w:rsidP="00F5787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5F68BD81" w14:textId="77777777" w:rsidR="00F5787E" w:rsidRDefault="00F5787E" w:rsidP="00F5787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Чановского района</w:t>
      </w:r>
    </w:p>
    <w:p w14:paraId="503AF5AC" w14:textId="77777777" w:rsidR="00F5787E" w:rsidRDefault="00F5787E" w:rsidP="00F5787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00EFB256" w14:textId="77777777" w:rsidR="00F5787E" w:rsidRDefault="00F5787E" w:rsidP="00F5787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№ </w:t>
      </w:r>
    </w:p>
    <w:p w14:paraId="6D8E9B32" w14:textId="77777777" w:rsidR="00F5787E" w:rsidRDefault="00F5787E" w:rsidP="008B74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14:paraId="4BC42792" w14:textId="12E4ABE0" w:rsidR="008B74AA" w:rsidRPr="008B74AA" w:rsidRDefault="008B74AA" w:rsidP="008B74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8B74AA">
        <w:rPr>
          <w:rFonts w:ascii="Times New Roman" w:hAnsi="Times New Roman"/>
          <w:b/>
          <w:sz w:val="28"/>
          <w:szCs w:val="20"/>
          <w:lang w:eastAsia="ru-RU"/>
        </w:rPr>
        <w:t>2. Условия и порядок проведения отбора для получателей субсидий</w:t>
      </w:r>
    </w:p>
    <w:p w14:paraId="3F2EF816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 xml:space="preserve">2.1. Предоставление субсидий осуществляется за счет средств, предусмотренных на эти цели в бюджете Чановского района </w:t>
      </w:r>
      <w:proofErr w:type="spellStart"/>
      <w:r w:rsidRPr="008B74AA">
        <w:rPr>
          <w:rFonts w:ascii="Times New Roman" w:hAnsi="Times New Roman"/>
          <w:sz w:val="28"/>
          <w:szCs w:val="20"/>
          <w:lang w:eastAsia="ru-RU"/>
        </w:rPr>
        <w:t>Новосибиркой</w:t>
      </w:r>
      <w:proofErr w:type="spellEnd"/>
      <w:r w:rsidRPr="008B74AA">
        <w:rPr>
          <w:rFonts w:ascii="Times New Roman" w:hAnsi="Times New Roman"/>
          <w:sz w:val="28"/>
          <w:szCs w:val="20"/>
          <w:lang w:eastAsia="ru-RU"/>
        </w:rPr>
        <w:t xml:space="preserve"> области.</w:t>
      </w:r>
    </w:p>
    <w:p w14:paraId="07F03AFD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 xml:space="preserve">2.2. Проведение отбора осуществляется уполномоченным органом - администрацией Чановского района Новосибирской области 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 </w:t>
      </w:r>
    </w:p>
    <w:p w14:paraId="2613AAF8" w14:textId="4287C6F6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Отбор проводится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14:paraId="65978492" w14:textId="58F863BF" w:rsidR="008B74AA" w:rsidRPr="008B74AA" w:rsidRDefault="008B74AA" w:rsidP="00DD4DF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2.3. Для получения субсидии участник</w:t>
      </w:r>
      <w:r w:rsidR="00DD4DF3">
        <w:rPr>
          <w:rFonts w:ascii="Times New Roman" w:hAnsi="Times New Roman"/>
          <w:sz w:val="28"/>
          <w:szCs w:val="20"/>
          <w:lang w:eastAsia="ru-RU"/>
        </w:rPr>
        <w:t>и</w:t>
      </w:r>
      <w:r w:rsidRPr="008B74AA">
        <w:rPr>
          <w:rFonts w:ascii="Times New Roman" w:hAnsi="Times New Roman"/>
          <w:sz w:val="28"/>
          <w:szCs w:val="20"/>
          <w:lang w:eastAsia="ru-RU"/>
        </w:rPr>
        <w:t xml:space="preserve"> отбора </w:t>
      </w:r>
      <w:r w:rsidR="00DD4DF3" w:rsidRPr="00DD4DF3">
        <w:rPr>
          <w:rFonts w:ascii="Times New Roman" w:hAnsi="Times New Roman"/>
          <w:sz w:val="28"/>
          <w:szCs w:val="20"/>
          <w:lang w:eastAsia="ru-RU"/>
        </w:rPr>
        <w:t xml:space="preserve">подают заявку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с Правилами отбора с приложением документов, </w:t>
      </w:r>
      <w:proofErr w:type="gramStart"/>
      <w:r w:rsidR="00DD4DF3" w:rsidRPr="00DD4DF3">
        <w:rPr>
          <w:rFonts w:ascii="Times New Roman" w:hAnsi="Times New Roman"/>
          <w:sz w:val="28"/>
          <w:szCs w:val="20"/>
          <w:lang w:eastAsia="ru-RU"/>
        </w:rPr>
        <w:t>предусмотренных Порядком</w:t>
      </w:r>
      <w:proofErr w:type="gramEnd"/>
      <w:r w:rsidR="00F5787E">
        <w:rPr>
          <w:rFonts w:ascii="Times New Roman" w:hAnsi="Times New Roman"/>
          <w:sz w:val="28"/>
          <w:szCs w:val="20"/>
          <w:lang w:eastAsia="ru-RU"/>
        </w:rPr>
        <w:t>:</w:t>
      </w:r>
    </w:p>
    <w:p w14:paraId="00C5B0C1" w14:textId="77777777" w:rsidR="008B74AA" w:rsidRPr="008B74AA" w:rsidRDefault="008B74AA" w:rsidP="008B74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4AA">
        <w:rPr>
          <w:rFonts w:ascii="Times New Roman" w:hAnsi="Times New Roman"/>
          <w:sz w:val="28"/>
          <w:szCs w:val="28"/>
          <w:lang w:eastAsia="ru-RU"/>
        </w:rPr>
        <w:t>- документы, предусмотренные для каждой формы финансовой поддержки, в соответствии с приложением 1.2 к Порядку (далее по тексту - документы);</w:t>
      </w:r>
    </w:p>
    <w:p w14:paraId="4C904E87" w14:textId="3E0C154C" w:rsidR="008B74AA" w:rsidRPr="008B74AA" w:rsidRDefault="00AA1413" w:rsidP="00F578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2.4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8B74AA" w:rsidRPr="008B74AA">
        <w:rPr>
          <w:rFonts w:ascii="Times New Roman" w:hAnsi="Times New Roman"/>
          <w:sz w:val="28"/>
          <w:szCs w:val="28"/>
          <w:lang w:eastAsia="ru-RU"/>
        </w:rPr>
        <w:t>Заявитель вправе подать только одну заявку на получение финансовой поддержки, подача заявки на получение финансовой поддержки в нескольких формах не допускается</w:t>
      </w:r>
      <w:r w:rsidR="008B74AA" w:rsidRPr="008B74AA">
        <w:rPr>
          <w:rFonts w:ascii="Times New Roman" w:hAnsi="Times New Roman"/>
          <w:sz w:val="28"/>
          <w:szCs w:val="20"/>
          <w:lang w:eastAsia="ru-RU"/>
        </w:rPr>
        <w:t>.</w:t>
      </w:r>
    </w:p>
    <w:p w14:paraId="01BF9F1B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14:paraId="515470E9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2.5.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Чановского района Новосибирской области.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14:paraId="2F7C71CA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Объявление о проведении отбора содержит:</w:t>
      </w:r>
    </w:p>
    <w:p w14:paraId="54260F60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14:paraId="5328AA2B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lastRenderedPageBreak/>
        <w:t>- цели предоставления субсидии;</w:t>
      </w:r>
    </w:p>
    <w:p w14:paraId="5A151AB9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76AF02A5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сайт в информационно-телекоммуникационной сети «Интернет», на котором обеспечивается проведение отбора;</w:t>
      </w:r>
    </w:p>
    <w:p w14:paraId="3305732C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732022F1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критерии к участникам отбора в соответствии с пунктом 2.7 настоящего Порядка;</w:t>
      </w:r>
    </w:p>
    <w:p w14:paraId="32E96E17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4031299E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39167441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правила рассмотрения и оценки предложений (заявок) участников отбора;</w:t>
      </w:r>
    </w:p>
    <w:p w14:paraId="2D76C3FF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049D412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срок подписания соглашения о предоставлении субсидии;</w:t>
      </w:r>
    </w:p>
    <w:p w14:paraId="6B59867C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условия признания получателя субсидии уклонившимся от заключения соглашения;</w:t>
      </w:r>
    </w:p>
    <w:p w14:paraId="64893BFB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14:paraId="40583A79" w14:textId="29E76D3B" w:rsidR="008B74AA" w:rsidRPr="008B74AA" w:rsidRDefault="008B74AA" w:rsidP="00D55A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2.6. Уполномоченный орган:</w:t>
      </w:r>
      <w:bookmarkStart w:id="0" w:name="_GoBack"/>
      <w:bookmarkEnd w:id="0"/>
    </w:p>
    <w:p w14:paraId="68A6F0CE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В течение пяти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14:paraId="6770FB08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745B46D5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</w:t>
      </w:r>
      <w:r w:rsidRPr="008B74AA">
        <w:rPr>
          <w:rFonts w:ascii="Times New Roman" w:hAnsi="Times New Roman"/>
          <w:sz w:val="28"/>
          <w:szCs w:val="20"/>
          <w:lang w:eastAsia="ru-RU"/>
        </w:rPr>
        <w:lastRenderedPageBreak/>
        <w:t>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6CB94CEA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14:paraId="1BC8B0CF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1) осуществление деятельности на территории Чановского района Новосибирской области;</w:t>
      </w:r>
    </w:p>
    <w:p w14:paraId="7D33BC27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2) соответствие сферы деятельности получателей субсидий видам деятельности, определенным решением о бюджете Чановского района Новосибирской области;</w:t>
      </w:r>
    </w:p>
    <w:p w14:paraId="44C624E5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3) актуальность и социальная значимость производства товаров, выполнения работ, оказания услуг.</w:t>
      </w:r>
    </w:p>
    <w:p w14:paraId="0082416F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14:paraId="2014E371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14:paraId="5C662EA8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несоответствие участника отбора требованиям, установленным в пункте 1.4 настоящего Порядка;</w:t>
      </w:r>
    </w:p>
    <w:p w14:paraId="5718C8BF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156B9351" w14:textId="77777777" w:rsidR="00DB45AF" w:rsidRDefault="008B74AA" w:rsidP="00DB45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="00DB45AF">
        <w:rPr>
          <w:rFonts w:ascii="Times New Roman" w:hAnsi="Times New Roman"/>
          <w:sz w:val="28"/>
          <w:szCs w:val="20"/>
          <w:lang w:eastAsia="ru-RU"/>
        </w:rPr>
        <w:t>.</w:t>
      </w:r>
    </w:p>
    <w:p w14:paraId="4EFD520E" w14:textId="65FF7D02" w:rsidR="001E18D1" w:rsidRDefault="008B74AA" w:rsidP="00DB45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</w:t>
      </w:r>
      <w:r w:rsidR="001E18D1">
        <w:rPr>
          <w:rFonts w:ascii="Times New Roman" w:hAnsi="Times New Roman"/>
          <w:sz w:val="28"/>
          <w:szCs w:val="20"/>
          <w:lang w:eastAsia="ru-RU"/>
        </w:rPr>
        <w:t xml:space="preserve"> в системе </w:t>
      </w:r>
      <w:r w:rsidR="001E18D1" w:rsidRPr="00DD4DF3">
        <w:rPr>
          <w:rFonts w:ascii="Times New Roman" w:hAnsi="Times New Roman"/>
          <w:sz w:val="28"/>
          <w:szCs w:val="20"/>
          <w:lang w:eastAsia="ru-RU"/>
        </w:rPr>
        <w:t>ГИИС «Электронный бюджет»</w:t>
      </w:r>
      <w:r w:rsidRPr="008B74AA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14:paraId="7BD64982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 xml:space="preserve">2.11. Рассмотрение предложений (заявок) осуществляется по адресу: 632201, Новосибирская область, </w:t>
      </w:r>
      <w:proofErr w:type="spellStart"/>
      <w:r w:rsidRPr="008B74AA">
        <w:rPr>
          <w:rFonts w:ascii="Times New Roman" w:hAnsi="Times New Roman"/>
          <w:sz w:val="28"/>
          <w:szCs w:val="20"/>
          <w:lang w:eastAsia="ru-RU"/>
        </w:rPr>
        <w:t>р.п</w:t>
      </w:r>
      <w:proofErr w:type="spellEnd"/>
      <w:r w:rsidRPr="008B74AA">
        <w:rPr>
          <w:rFonts w:ascii="Times New Roman" w:hAnsi="Times New Roman"/>
          <w:sz w:val="28"/>
          <w:szCs w:val="20"/>
          <w:lang w:eastAsia="ru-RU"/>
        </w:rPr>
        <w:t>. Чаны, ул. Советская, 118.</w:t>
      </w:r>
    </w:p>
    <w:p w14:paraId="66CEFE54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14:paraId="2DFFD155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В протоколе отражается, в том числе следующая информация:</w:t>
      </w:r>
    </w:p>
    <w:p w14:paraId="4A0E642C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дата, время и место проведения рассмотрения предложений (заявок);</w:t>
      </w:r>
    </w:p>
    <w:p w14:paraId="2525D1F7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информация об участниках отбора, предложения (заявки) которых были рассмотрены;</w:t>
      </w:r>
    </w:p>
    <w:p w14:paraId="36F4AC60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6385A8D4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19AAB192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lastRenderedPageBreak/>
        <w:t>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Чановского района Новосибирской области.</w:t>
      </w:r>
    </w:p>
    <w:p w14:paraId="446AFEBD" w14:textId="77777777" w:rsidR="008B74AA" w:rsidRPr="008B74AA" w:rsidRDefault="008B74AA" w:rsidP="008B74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8B74AA">
        <w:rPr>
          <w:rFonts w:ascii="Times New Roman" w:hAnsi="Times New Roman"/>
          <w:sz w:val="28"/>
          <w:szCs w:val="20"/>
          <w:lang w:eastAsia="ru-RU"/>
        </w:rPr>
        <w:t>2.13. Определенный комиссией в результате отбора конкретный получатель субсидии указывается в постановлении администрации Чановского района Новосибирской области.</w:t>
      </w:r>
    </w:p>
    <w:p w14:paraId="680CD913" w14:textId="77777777" w:rsidR="00AB4CE3" w:rsidRDefault="00AB4CE3">
      <w:pPr>
        <w:rPr>
          <w:rFonts w:ascii="Times New Roman" w:hAnsi="Times New Roman"/>
          <w:sz w:val="28"/>
          <w:szCs w:val="28"/>
        </w:rPr>
      </w:pPr>
    </w:p>
    <w:p w14:paraId="4BF3E322" w14:textId="77777777" w:rsidR="008B74AA" w:rsidRDefault="00AB4CE3">
      <w:pPr>
        <w:rPr>
          <w:rFonts w:ascii="Times New Roman" w:hAnsi="Times New Roman"/>
          <w:sz w:val="28"/>
          <w:szCs w:val="28"/>
        </w:rPr>
        <w:sectPr w:rsidR="008B74AA" w:rsidSect="008B74AA">
          <w:pgSz w:w="11906" w:h="16838"/>
          <w:pgMar w:top="851" w:right="1134" w:bottom="1701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2FB320C9" w14:textId="18E2B2D9" w:rsidR="00AB4CE3" w:rsidRDefault="00AB4CE3">
      <w:pPr>
        <w:rPr>
          <w:rFonts w:ascii="Times New Roman" w:hAnsi="Times New Roman"/>
          <w:sz w:val="28"/>
          <w:szCs w:val="28"/>
        </w:rPr>
      </w:pPr>
    </w:p>
    <w:p w14:paraId="6EFDBC03" w14:textId="2AA5A4E1" w:rsidR="00675067" w:rsidRDefault="001D4229" w:rsidP="001D422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D422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D4229">
        <w:rPr>
          <w:rFonts w:ascii="Times New Roman" w:hAnsi="Times New Roman"/>
          <w:sz w:val="28"/>
          <w:szCs w:val="28"/>
        </w:rPr>
        <w:t>1</w:t>
      </w:r>
    </w:p>
    <w:p w14:paraId="1722AB24" w14:textId="77777777" w:rsidR="00B778AA" w:rsidRDefault="00B778AA" w:rsidP="001D422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280C34DC" w14:textId="77777777" w:rsidR="00B778AA" w:rsidRDefault="00B778AA" w:rsidP="001D422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Чановского района</w:t>
      </w:r>
    </w:p>
    <w:p w14:paraId="775498E9" w14:textId="77777777" w:rsidR="00B778AA" w:rsidRDefault="00B778AA" w:rsidP="001D422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037B1D4E" w14:textId="77777777" w:rsidR="001D4229" w:rsidRDefault="00D55A27" w:rsidP="00B778A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B5A4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№ </w:t>
      </w:r>
    </w:p>
    <w:p w14:paraId="251FFA27" w14:textId="77777777" w:rsidR="00B778AA" w:rsidRPr="001D4229" w:rsidRDefault="00B778AA" w:rsidP="00B778A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56CC6237" w14:textId="77777777" w:rsidR="00B778AA" w:rsidRDefault="00B778AA" w:rsidP="003B5A4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79E0ACB9" w14:textId="77777777" w:rsidR="001D4229" w:rsidRDefault="001D4229" w:rsidP="00675067">
      <w:pPr>
        <w:tabs>
          <w:tab w:val="left" w:pos="14859"/>
        </w:tabs>
        <w:ind w:right="-3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533CEF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ПРИЛОЖЕНИЕ № 1.1</w:t>
      </w:r>
    </w:p>
    <w:p w14:paraId="3F556FC5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к Порядку предоставления субсидий юридическим лицам</w:t>
      </w:r>
    </w:p>
    <w:p w14:paraId="4BADB554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(за исключением субсидий государственным</w:t>
      </w:r>
    </w:p>
    <w:p w14:paraId="62122C68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(муниципальным) учреждениям), индивидуальным</w:t>
      </w:r>
    </w:p>
    <w:p w14:paraId="6E3E8A43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предпринимателям - производителям товаров,</w:t>
      </w:r>
    </w:p>
    <w:p w14:paraId="704B2F89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работ, услуг на реализацию мероприятий</w:t>
      </w:r>
    </w:p>
    <w:p w14:paraId="0F6B9D13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 xml:space="preserve">на реализацию мероприятий муниципальной </w:t>
      </w:r>
    </w:p>
    <w:p w14:paraId="2E759096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 xml:space="preserve"> программы Чановского района НСО  </w:t>
      </w:r>
    </w:p>
    <w:p w14:paraId="6F38842F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«Развитие и поддержка субъектов</w:t>
      </w:r>
    </w:p>
    <w:p w14:paraId="6633FA08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 xml:space="preserve"> малого и среднего предпринимательства </w:t>
      </w:r>
    </w:p>
    <w:p w14:paraId="730BE197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>в Чановском районе Новосибирской области</w:t>
      </w:r>
    </w:p>
    <w:p w14:paraId="29DA5225" w14:textId="0EDC4E17" w:rsid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color w:val="000000"/>
          <w:sz w:val="24"/>
          <w:szCs w:val="24"/>
        </w:rPr>
        <w:t xml:space="preserve"> на 2024-2026 годы»</w:t>
      </w:r>
    </w:p>
    <w:p w14:paraId="34AC935C" w14:textId="02D8140F" w:rsidR="00A51F90" w:rsidRPr="009F50E5" w:rsidRDefault="00A51F90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51F90">
        <w:rPr>
          <w:rFonts w:ascii="Times New Roman" w:hAnsi="Times New Roman"/>
          <w:color w:val="000000"/>
          <w:sz w:val="24"/>
          <w:szCs w:val="24"/>
        </w:rPr>
        <w:t>от 28.12.2024 № 1917-па</w:t>
      </w:r>
    </w:p>
    <w:p w14:paraId="378E2BAF" w14:textId="77777777" w:rsidR="009F50E5" w:rsidRPr="009F50E5" w:rsidRDefault="009F50E5" w:rsidP="009F50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2EB509" w14:textId="77777777" w:rsidR="009F50E5" w:rsidRPr="009F50E5" w:rsidRDefault="009F50E5" w:rsidP="009F50E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0E5">
        <w:rPr>
          <w:rFonts w:ascii="Times New Roman" w:hAnsi="Times New Roman"/>
          <w:b/>
          <w:color w:val="000000"/>
          <w:sz w:val="24"/>
          <w:szCs w:val="24"/>
        </w:rPr>
        <w:t>Условия и порядок</w:t>
      </w:r>
    </w:p>
    <w:p w14:paraId="6EE3F9A7" w14:textId="77777777" w:rsidR="009F50E5" w:rsidRPr="009F50E5" w:rsidRDefault="009F50E5" w:rsidP="009F50E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0E5">
        <w:rPr>
          <w:rFonts w:ascii="Times New Roman" w:hAnsi="Times New Roman"/>
          <w:b/>
          <w:color w:val="000000"/>
          <w:sz w:val="24"/>
          <w:szCs w:val="24"/>
        </w:rPr>
        <w:t>предоставления финансовой поддержки определенным категориям</w:t>
      </w:r>
    </w:p>
    <w:p w14:paraId="3AED5E46" w14:textId="77777777" w:rsidR="009F50E5" w:rsidRPr="009F50E5" w:rsidRDefault="009F50E5" w:rsidP="009F50E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E5">
        <w:rPr>
          <w:rFonts w:ascii="Times New Roman" w:hAnsi="Times New Roman"/>
          <w:b/>
          <w:color w:val="000000"/>
          <w:sz w:val="24"/>
          <w:szCs w:val="24"/>
        </w:rPr>
        <w:t>субъектов малого и среднего предпринимательства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3"/>
        <w:gridCol w:w="2726"/>
        <w:gridCol w:w="142"/>
        <w:gridCol w:w="3260"/>
        <w:gridCol w:w="2977"/>
        <w:gridCol w:w="567"/>
        <w:gridCol w:w="3827"/>
      </w:tblGrid>
      <w:tr w:rsidR="009F50E5" w:rsidRPr="009F50E5" w14:paraId="077FD404" w14:textId="77777777" w:rsidTr="00242657">
        <w:trPr>
          <w:trHeight w:val="156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67EC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14:paraId="0E7A0F2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41ED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получателей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240DA0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82A6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финансовой поддержки и затраты, подлежащие субсидированию</w:t>
            </w:r>
          </w:p>
        </w:tc>
      </w:tr>
      <w:tr w:rsidR="009F50E5" w:rsidRPr="009F50E5" w14:paraId="68213152" w14:textId="77777777" w:rsidTr="00242657">
        <w:tblPrEx>
          <w:tblBorders>
            <w:insideH w:val="none" w:sz="0" w:space="0" w:color="auto"/>
          </w:tblBorders>
        </w:tblPrEx>
        <w:trPr>
          <w:trHeight w:val="156"/>
        </w:trPr>
        <w:tc>
          <w:tcPr>
            <w:tcW w:w="676" w:type="dxa"/>
            <w:gridSpan w:val="2"/>
            <w:tcBorders>
              <w:top w:val="single" w:sz="4" w:space="0" w:color="auto"/>
              <w:bottom w:val="nil"/>
            </w:tcBorders>
          </w:tcPr>
          <w:p w14:paraId="4DF5573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14:paraId="5820014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Субсидирование части затрат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участию в выставках, отборах или ярмарках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14:paraId="5EDD8C8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, принимающие участие в выставках или ярмарках.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7466114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обязательств по сохранению количества рабочих мест в год оказания финансовой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поддержки по сравнению с предшествующим годом.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14:paraId="0AB1CE0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100% от фактически произведенных затрат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участию в выставках или ярмарках, но не более 50 тысяч рублей на одного получателя поддержки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год (затраты связанные на доставку, приобретение горюче-смазочных материалов для доставки экспонатов (продукции) до мест проведения выставки или ярмарки, затраты связанные с размещением на площадях выставки (ярмарки), изготовлением хранением экспонатов и использованием необходимого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-ярмарочного оборудования), приобретение оборудования, расходных материалов для участия в выставках, ярмарках, отборах.</w:t>
            </w:r>
          </w:p>
          <w:p w14:paraId="62389D8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К субсидированию принимаются затраты по участию в выставках или ярмарках, проходивших в год оказания финансовой поддержки и предшествующий год.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 Выплачивается единовременно после принятия решения Комиссией.</w:t>
            </w:r>
          </w:p>
          <w:p w14:paraId="31013C5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субсидии(П) рассчитывается по формуле:</w:t>
            </w:r>
          </w:p>
          <w:p w14:paraId="17746A5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П= З*К/100, где З- сумма фактических и документально подтвержденных затрат,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., К- величина %</w:t>
            </w:r>
          </w:p>
        </w:tc>
      </w:tr>
      <w:tr w:rsidR="009F50E5" w:rsidRPr="009F50E5" w14:paraId="6D31F4A7" w14:textId="77777777" w:rsidTr="00242657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</w:tcPr>
          <w:p w14:paraId="5C6E183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bottom w:val="single" w:sz="4" w:space="0" w:color="auto"/>
            </w:tcBorders>
          </w:tcPr>
          <w:p w14:paraId="06A2DDE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14:paraId="3126BE8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66921C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</w:tcPr>
          <w:p w14:paraId="7A42BBF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0E5" w:rsidRPr="009F50E5" w14:paraId="09CCB835" w14:textId="77777777" w:rsidTr="00242657">
        <w:tblPrEx>
          <w:tblBorders>
            <w:insideH w:val="none" w:sz="0" w:space="0" w:color="auto"/>
          </w:tblBorders>
        </w:tblPrEx>
        <w:trPr>
          <w:trHeight w:val="2018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A9A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1100D4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14:paraId="15599A9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Субсидирование части процентных выплат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кредитам, привлеченным в российских кредитных организациях</w:t>
            </w:r>
          </w:p>
          <w:p w14:paraId="298C309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31620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8B925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79287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120B1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402B2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C3463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6877E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CDACC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6ABE9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1E6E5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7BD50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823B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, получившие кредиты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товаров, работ, услуг</w:t>
            </w:r>
          </w:p>
          <w:p w14:paraId="056F09D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D90ED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1C100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9E901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99B4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96577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A57EC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FDE513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49CDA3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62C7D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999D4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34B27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3B080F6" w14:textId="598B9AEA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Принятие обязательств по увеличени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поддержки, и (или) увеличения выручки (дохода) на одного работника (учитывается только среднесписочная численность) в год предоставления финансовой поддержки не менее чем на 10 процентов по сравнению с годом, предшествующим году предоставления финансовой поддержки, при сохранении или увеличении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03A8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Величина поддержки составляет до 50%, если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ведет деятельность в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и до 65% на территории Чановского района (кроме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Чаны) от фактически произведенных и документально 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 субъектом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малого и среднего предпринимательства затрат на уплату процентов по кредитам. Максимальный размер субсидии составляет не более 300 тысяч рублей на одного получателя поддержки в год. Выплачивается по предъявлении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копий платежных документов об уплате процентов по кредиту, заверенных руководителем. Кредитный договор на момент подачи заявки должен являться действующим, уплата процентов по кредиту должна составлять не менее 10% от всей суммы процентов по кредиту.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14:paraId="61E1383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14:paraId="183739A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субсидии(П) рассчитывается по формуле:</w:t>
            </w:r>
          </w:p>
          <w:p w14:paraId="19AC808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П= З*К/100, где З- сумма фактических и документально подтвержденных затрат,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., К- величина %</w:t>
            </w:r>
          </w:p>
        </w:tc>
      </w:tr>
      <w:tr w:rsidR="009F50E5" w:rsidRPr="009F50E5" w14:paraId="27F04C44" w14:textId="77777777" w:rsidTr="00242657">
        <w:tblPrEx>
          <w:tblBorders>
            <w:insideH w:val="none" w:sz="0" w:space="0" w:color="auto"/>
          </w:tblBorders>
        </w:tblPrEx>
        <w:trPr>
          <w:trHeight w:val="3330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37CF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14:paraId="78BFC85E" w14:textId="6DC4B4E6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1.Субсидирование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арендных платежей (офисных и производственных помещений)</w:t>
            </w:r>
          </w:p>
          <w:p w14:paraId="7076B3D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2.Субсидирование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лизинговых платежей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EE68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арендующие помещения</w:t>
            </w:r>
          </w:p>
          <w:p w14:paraId="463F6ACA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F0B0B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B8DE9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40D6F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84C3B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54029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F52C6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заключившие договор лизинга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B576C9" w14:textId="144EE9DE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Принятие обязательств по увеличени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поддержки, и (или) увеличения выручки (дохода) на одного работника (учитывается только среднесписочная численность) в год предоставления финансовой поддержки не менее чем на 10 процентов по сравнению с годом, предшествующим году предоставления финансовой поддержки, при сохранении или увеличении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AD12A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Величина поддержки составляет до 50%, если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ведет деятельность в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и до 65% на территории Чановского района (кроме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 Чаны) от фактически произведенных и документально предоставленных субъектом малого и среднего предпринимательства затрат на уплату лизинговых платежей и арендной платы (в текущем году и предшествующий год оказания финансовой поддержки).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 Выплачивается единовременно после принятия решения Комиссией.</w:t>
            </w:r>
          </w:p>
          <w:p w14:paraId="5D57116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размер субсидии составляет не более 100 тысяч рублей на одного получателя поддержки в год.</w:t>
            </w:r>
          </w:p>
          <w:p w14:paraId="70443BEA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субсидии(П) рассчитывается по формуле:</w:t>
            </w:r>
          </w:p>
          <w:p w14:paraId="04BB7E7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П= З*К/100, где З- сумма фактических и документально подтвержденных затрат,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., К- величина %</w:t>
            </w:r>
          </w:p>
        </w:tc>
      </w:tr>
      <w:tr w:rsidR="009F50E5" w:rsidRPr="009F50E5" w14:paraId="6DE42466" w14:textId="77777777" w:rsidTr="00242657">
        <w:tblPrEx>
          <w:tblBorders>
            <w:insideH w:val="none" w:sz="0" w:space="0" w:color="auto"/>
          </w:tblBorders>
        </w:tblPrEx>
        <w:trPr>
          <w:trHeight w:val="2578"/>
        </w:trPr>
        <w:tc>
          <w:tcPr>
            <w:tcW w:w="676" w:type="dxa"/>
            <w:gridSpan w:val="2"/>
            <w:tcBorders>
              <w:top w:val="single" w:sz="4" w:space="0" w:color="auto"/>
              <w:bottom w:val="nil"/>
            </w:tcBorders>
          </w:tcPr>
          <w:p w14:paraId="48AA91C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14:paraId="52A7B7F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1.Субсидирование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затрат связанных с приобретением оборудования в целях создания и (или) развития, и (или) модернизации производства товаров, работ, услуг, обновление и (или) приобретение основных средств;</w:t>
            </w:r>
          </w:p>
          <w:p w14:paraId="074A5B4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2.Субсидирование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затрат на реконструкцию, строительство производственных зданий, сооружений;</w:t>
            </w:r>
          </w:p>
          <w:p w14:paraId="4A9D4C2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4.3. Оказание финансовой поддержки инвестиционных проектов предпринимательских структур, имеющих социальную значимость для района;</w:t>
            </w:r>
          </w:p>
          <w:p w14:paraId="0F7F29F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79D29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91510A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DEA01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B123D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B8EED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B03C3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03296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5928D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7FBB2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4.4 Предоставление грантов в форме субсидий 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пищевой  и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перерабатывающей промышленности на финансовое обеспечение затрат в целях</w:t>
            </w:r>
          </w:p>
          <w:p w14:paraId="2D3CCB13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приобретения оборудования для создания и (или) развития, и (или) модернизации производства товаров, работ, услуг, обновление и (или) приобретение основных средств</w:t>
            </w:r>
          </w:p>
          <w:p w14:paraId="104758F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14:paraId="1C2BE28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осуществляющие основной вид деятельности (вид который приносит максимальный доход по сравнению с другими направлениями)  в соответствии с Общероссийским </w:t>
            </w:r>
            <w:hyperlink r:id="rId9" w:history="1">
              <w:r w:rsidRPr="009F50E5">
                <w:rPr>
                  <w:rStyle w:val="a7"/>
                  <w:rFonts w:ascii="Times New Roman" w:hAnsi="Times New Roman"/>
                  <w:sz w:val="24"/>
                  <w:szCs w:val="24"/>
                </w:rPr>
                <w:t>классификатором</w:t>
              </w:r>
            </w:hyperlink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видов экономической деятельности ОК 029-2014 (ОКВЭД2) (КДЕС ред. 2 в сферах обеспечение электроэнергией, газом и паром, кондиционирование воздуха (за исключением торговли электроэнергией), водоснабжение, водоотведение, организация сбора и утилизации отходов, деятельность по ликвидации загрязнений; строительство; деятельность в области информации и связи; деятельность профессиональная, научная и техническая; деятельность гостиниц и предприятий общественного питания; деятельность административная и сопутствующие дополнительные услуги; деятельность в области здравоохранения и социальных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услуг; ветеринарная деятельность; образование; торговля оптовая и розничная; ремонт автотранспортных средств и мотоциклов (за исключением торговли легковыми автомобилями; деятельности по реализации автомобильного и прямогонного бензина,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 топлива, моторных масел для дизельных и (или) карбюраторных (инжекторных) двигателей); деятельность стоянок для транспортных средств, деятельность по буксировке автотранспортных средств; предоставление прочих видов услуг (за исключением деятельности общественных организаций);</w:t>
            </w:r>
          </w:p>
          <w:p w14:paraId="5A9D373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Получатели должны быть зарегистрированными и (или) осуществлять свою деятельность на территории Чановского района</w:t>
            </w:r>
          </w:p>
          <w:p w14:paraId="5C5D313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3525A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осуществляющие основной вид деятельности (вид который приносит максимальный доход по сравнению с другими направлениями)  в соответствии с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Общероссийским классификатором видов экономической деятельности ОК 029-2014 (ОКВЭД2) (КДЕС ред. 2) в сферах  сельское, лесное хозяйство, охота, рыболовство  и рыбоводство; обрабатывающие производства (за исключением производства дистиллированных алкогольных напитков, этилового спирта из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сброженных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виноградного вина, сидра и прочих плодовых вин, прочих недистиллированных напитков из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сброженных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пива, табачных изделий, кокса и нефтепродуктов, оружия и боеприпасов, легковых автомобилей).</w:t>
            </w:r>
          </w:p>
          <w:p w14:paraId="57F347D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Получатели должны быть зарегистрированными и (или) осуществлять свою деятельность на территории Чановского района</w:t>
            </w:r>
          </w:p>
          <w:p w14:paraId="2B1910C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6E28E7B9" w14:textId="4B15DAC3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Принятие обязательств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среднесписочной численности работников в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финансовой поддержки по сравнению с годом, предшествующим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году предоставления финансовой поддержки, и (или) увеличения выручки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(дохода) на одного работника (учитывается только среднесписочная численность)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 год предоставления финансовой поддержки не менее чем на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по сравнению с годом, предшествующим году предоставления финансовой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поддержки, при сохранении или увеличении среднесписочной численности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в год предоставления финансовой поддержки по сравнению с годом,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предшествующим году предоставления финансовой поддержки</w:t>
            </w:r>
          </w:p>
          <w:p w14:paraId="3825D8BB" w14:textId="77777777" w:rsidR="00242657" w:rsidRDefault="00242657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66A57B" w14:textId="77777777" w:rsidR="00242657" w:rsidRDefault="00242657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B8EAD4" w14:textId="1EF83DC6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Принятие обязательств по  увеличени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поддержки, и (или) увеличения выручки (дохода) на одного работника (учитывается только среднесписочная численность) в год предоставления финансовой поддержки не менее чем на 10 процентов по сравнению с годом, предшествующим году предоставления финансовой поддержки, при сохранении или увеличении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14:paraId="29159D2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Величина поддержки составляет до 50%, если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ведет деятельность в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и до 65% от фактически произведенных и документально представленных затрат в населенных пунктах Чановского района (кроме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 Чаны).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14:paraId="3D3BE99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14:paraId="3E7C432E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размер субсидии составляет не более 300 тысяч рублей на одну заявку. </w:t>
            </w:r>
          </w:p>
          <w:p w14:paraId="402A1DF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Также принимаются к учету фактически произведенные и документально подтвержденные затраты на приобретение оборудования, материалов и инструмента в течение 3-х лет с даты приобретения.</w:t>
            </w:r>
          </w:p>
          <w:p w14:paraId="2ACB856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субсидии (П) рассчитывается по формуле:</w:t>
            </w:r>
          </w:p>
          <w:p w14:paraId="5CC9E55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= З*К/100, где З- сумма фактических и документально подтвержденных затрат,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., К- величина %</w:t>
            </w:r>
          </w:p>
          <w:p w14:paraId="486FE61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D9DB24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B8BA1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C6C45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661C5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5AD37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F07C5" w14:textId="60E71D46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Величина субсидий (грантов) составляет 90% от общих затрат по бизнес-плану предпринимательского проекта, а также от фактически произведенных и документально представленных затрат. Максимальный размер субсидии составляет не более 300 тысяч рублей на одну заявку.</w:t>
            </w:r>
          </w:p>
          <w:p w14:paraId="5D89E95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14:paraId="0ECA2B44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Выплачивается единовременно после принятия решения Комиссией. </w:t>
            </w:r>
          </w:p>
          <w:p w14:paraId="7CEA960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К учету принимаются фактически произведенные и документально подтвержденные затраты на приобретение оборудования, материалов и инструмента в течение 3-х лет с даты приобретения.</w:t>
            </w:r>
          </w:p>
          <w:p w14:paraId="4E8BACC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субсидии (П) рассчитывается по формуле:</w:t>
            </w:r>
          </w:p>
          <w:p w14:paraId="5F70BE9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= З*К/100, где З- сумма фактических и документально подтвержденных затрат,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., К- величина %</w:t>
            </w:r>
          </w:p>
          <w:p w14:paraId="034C6E5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31BE0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53AB6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0E5" w:rsidRPr="009F50E5" w14:paraId="3940C63A" w14:textId="77777777" w:rsidTr="00792C2D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14175" w:type="dxa"/>
            <w:gridSpan w:val="8"/>
            <w:tcBorders>
              <w:top w:val="nil"/>
              <w:bottom w:val="single" w:sz="4" w:space="0" w:color="auto"/>
            </w:tcBorders>
          </w:tcPr>
          <w:p w14:paraId="645558E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0E5" w:rsidRPr="009F50E5" w14:paraId="4542F9D5" w14:textId="77777777" w:rsidTr="00242657">
        <w:trPr>
          <w:trHeight w:val="1934"/>
        </w:trPr>
        <w:tc>
          <w:tcPr>
            <w:tcW w:w="623" w:type="dxa"/>
          </w:tcPr>
          <w:p w14:paraId="050161E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1" w:type="dxa"/>
            <w:gridSpan w:val="3"/>
          </w:tcPr>
          <w:p w14:paraId="2115DC0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5.1 Субсидирование части затрат на государственную регистрацию юридического лица (ИП) и на реализацию бизнес-плана предпринимательского проекта юридического лица (ИП) (гранты начинающим бизнес);</w:t>
            </w:r>
          </w:p>
          <w:p w14:paraId="5EA68461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3171E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EB7DA4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1) 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получатели финансовой поддержки в форме «Гранты начинающим» должны быть зарегистрированными или вновь зарегистрированными и действующими менее одного года с момента государственной регистрации.</w:t>
            </w:r>
          </w:p>
          <w:p w14:paraId="193FC47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5FB79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12A02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95D30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CD807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C75085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768C3A0" w14:textId="6AA6AE99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Принятие обязательств увеличени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поддержки, и (или) увеличения выручки (дохода) на одного работника (учитывается только среднесписочная численность) в год предоставления финансовой поддержки не менее чем на 10 процентов по сравнению с годом, предшествующим году предоставления финансовой поддержки, при сохранении или увеличении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</w:t>
            </w:r>
          </w:p>
        </w:tc>
        <w:tc>
          <w:tcPr>
            <w:tcW w:w="3827" w:type="dxa"/>
          </w:tcPr>
          <w:p w14:paraId="1925ABA4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Величина поддержки составляет до 50%, если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ведет деятельность в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и до 65% от фактически произведенных и документально 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 затрат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населенных пунктах Чановского района (кроме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 Чаны).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14:paraId="5536763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14:paraId="2562DCD3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размер субсидии составляет не более 300 тысяч рублей на одного получателя поддержки в год.</w:t>
            </w:r>
          </w:p>
          <w:p w14:paraId="5CBE5C3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субсидии(П) рассчитывается по формуле:</w:t>
            </w:r>
          </w:p>
          <w:p w14:paraId="0DE5D5A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П= З*К/100, где З- сумма фактических и документально подтвержденных затрат,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., К- величина %</w:t>
            </w:r>
          </w:p>
        </w:tc>
      </w:tr>
      <w:tr w:rsidR="009F50E5" w:rsidRPr="009F50E5" w14:paraId="617FC818" w14:textId="77777777" w:rsidTr="00242657">
        <w:trPr>
          <w:trHeight w:val="20"/>
        </w:trPr>
        <w:tc>
          <w:tcPr>
            <w:tcW w:w="623" w:type="dxa"/>
          </w:tcPr>
          <w:p w14:paraId="35772BC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1" w:type="dxa"/>
            <w:gridSpan w:val="3"/>
          </w:tcPr>
          <w:p w14:paraId="37D680FA" w14:textId="1D5AEC1C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6.1Субсидирование затрат на доставку товаров первой необходимости (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в.т.ч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хлеба и хлебобулочных изделий) в отдаленные населенные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пункты района Чановского района, свыше 11 км от районного центра;</w:t>
            </w:r>
          </w:p>
          <w:p w14:paraId="3B1EC5F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9CA79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осуществляющие торговую 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деятельность,  производители</w:t>
            </w:r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хлебобулочных изделий, реализующие свою продукцию в отдаленных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селах Чановского района, начиная с 11 километра от Чановского районного центра</w:t>
            </w:r>
          </w:p>
          <w:p w14:paraId="62D50033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Перечень товаров первой необходимости для реализации</w:t>
            </w:r>
          </w:p>
          <w:p w14:paraId="207589E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 отдаленных селах, начиная с 11 километра от районного</w:t>
            </w:r>
          </w:p>
          <w:p w14:paraId="583859E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 </w:t>
            </w:r>
            <w:proofErr w:type="gram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proofErr w:type="gram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осуществляющих торговую деятельность:</w:t>
            </w:r>
          </w:p>
          <w:p w14:paraId="04DDDDD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1. Хлеб.</w:t>
            </w:r>
          </w:p>
          <w:p w14:paraId="4E9462A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2. Соль.</w:t>
            </w:r>
          </w:p>
          <w:p w14:paraId="2D99DA44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3. Сахар.</w:t>
            </w:r>
          </w:p>
          <w:p w14:paraId="025739A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4. Мука.</w:t>
            </w:r>
          </w:p>
          <w:p w14:paraId="674A573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Крупа. </w:t>
            </w:r>
          </w:p>
          <w:p w14:paraId="2A00934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Макаронные изделия. </w:t>
            </w:r>
          </w:p>
          <w:p w14:paraId="731EE168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7. Чай.</w:t>
            </w:r>
          </w:p>
          <w:p w14:paraId="02BA521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8. Масло растительное.</w:t>
            </w:r>
          </w:p>
          <w:p w14:paraId="40EBE0D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9. Кондитерские изделия.</w:t>
            </w:r>
          </w:p>
          <w:p w14:paraId="341DA9E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10. Спички.</w:t>
            </w:r>
          </w:p>
          <w:p w14:paraId="710C78F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11. Моющие средства.</w:t>
            </w:r>
          </w:p>
          <w:p w14:paraId="068A228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12. Одежда и обувь рабочие.</w:t>
            </w:r>
          </w:p>
          <w:p w14:paraId="7C5A894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13. Чулочно-носочные изделия (детские и взрослые).</w:t>
            </w:r>
          </w:p>
          <w:p w14:paraId="3852320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14. Посуда (стеклянная, металлическая, стальная, эмалированная).</w:t>
            </w:r>
          </w:p>
          <w:p w14:paraId="4456157A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15. Предметы санитарии и гигиены.</w:t>
            </w:r>
          </w:p>
          <w:p w14:paraId="3582C87B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16.Канцелярские и школьно-письменные принадлежности (карандаши, ручки, тетради, линейки, клей, стержни).</w:t>
            </w:r>
          </w:p>
          <w:p w14:paraId="7551E46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Перечень товаров первой необходимости для реализации</w:t>
            </w:r>
          </w:p>
          <w:p w14:paraId="61B36B4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 отдаленных селах, начиная с 11 километра от районного</w:t>
            </w:r>
          </w:p>
          <w:p w14:paraId="3B2851C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 для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осуществляющих производство хлебобулочных изделий:</w:t>
            </w:r>
          </w:p>
          <w:p w14:paraId="14D6DD5F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Хлеб</w:t>
            </w:r>
          </w:p>
          <w:p w14:paraId="11F74C52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3544" w:type="dxa"/>
            <w:gridSpan w:val="2"/>
          </w:tcPr>
          <w:p w14:paraId="5737B237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Принятие обязательств по</w:t>
            </w:r>
          </w:p>
          <w:p w14:paraId="0EBCCC50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сохранению количества рабочих мест в год оказания финансовой поддержки на уровне предшествующего года или по обеспечению прироста выручки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от реализации товаров (работ, услуг) на одного работника в год оказания финансовой поддержки по сравнению с предшествующим годом.</w:t>
            </w:r>
          </w:p>
          <w:p w14:paraId="7BF6D4DA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750AD73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50% от суммы фактически понесенных транспортных расходов на доставку товаров в отдаленные населенные пункты (затраты на ГСМ, автозапчасти)</w:t>
            </w:r>
          </w:p>
          <w:p w14:paraId="7D1AF129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размер субсидии </w:t>
            </w: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составляет не более 300 тысяч рублей на одного получателя поддержки в год.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14:paraId="0DA2B0AD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14:paraId="35609D36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субсидии(П) рассчитывается по формуле:</w:t>
            </w:r>
          </w:p>
          <w:p w14:paraId="567BFB94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П= З*К/100, где З- сумма фактических и документально подтвержденных затрат, </w:t>
            </w:r>
            <w:proofErr w:type="spellStart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F50E5">
              <w:rPr>
                <w:rFonts w:ascii="Times New Roman" w:hAnsi="Times New Roman"/>
                <w:color w:val="000000"/>
                <w:sz w:val="24"/>
                <w:szCs w:val="24"/>
              </w:rPr>
              <w:t>., К- величина %</w:t>
            </w:r>
          </w:p>
          <w:p w14:paraId="6D6F4A3C" w14:textId="77777777" w:rsidR="009F50E5" w:rsidRPr="009F50E5" w:rsidRDefault="009F50E5" w:rsidP="009F5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5C2157" w14:textId="77777777" w:rsidR="00804FF4" w:rsidRPr="00F31B01" w:rsidRDefault="00804FF4" w:rsidP="00675067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804FF4" w:rsidRPr="00F31B01" w:rsidSect="008B74AA"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FCFC0" w14:textId="77777777" w:rsidR="00430169" w:rsidRDefault="00430169">
      <w:r>
        <w:separator/>
      </w:r>
    </w:p>
  </w:endnote>
  <w:endnote w:type="continuationSeparator" w:id="0">
    <w:p w14:paraId="53BE6150" w14:textId="77777777" w:rsidR="00430169" w:rsidRDefault="0043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BA63F" w14:textId="77777777" w:rsidR="00430169" w:rsidRDefault="00430169">
      <w:r>
        <w:separator/>
      </w:r>
    </w:p>
  </w:footnote>
  <w:footnote w:type="continuationSeparator" w:id="0">
    <w:p w14:paraId="74325F70" w14:textId="77777777" w:rsidR="00430169" w:rsidRDefault="0043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3677"/>
    <w:multiLevelType w:val="hybridMultilevel"/>
    <w:tmpl w:val="53B0E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D700C"/>
    <w:multiLevelType w:val="hybridMultilevel"/>
    <w:tmpl w:val="4BA8D9C6"/>
    <w:lvl w:ilvl="0" w:tplc="04C0779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06E04"/>
    <w:multiLevelType w:val="multilevel"/>
    <w:tmpl w:val="051EC47A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17717F9A"/>
    <w:multiLevelType w:val="hybridMultilevel"/>
    <w:tmpl w:val="7D1AD7DA"/>
    <w:lvl w:ilvl="0" w:tplc="BEDCB238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7E72687"/>
    <w:multiLevelType w:val="hybridMultilevel"/>
    <w:tmpl w:val="0290A310"/>
    <w:lvl w:ilvl="0" w:tplc="4C46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785A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064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544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92D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B6B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20C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52C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D2B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A8C2ABB"/>
    <w:multiLevelType w:val="hybridMultilevel"/>
    <w:tmpl w:val="2804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FF6F43"/>
    <w:multiLevelType w:val="hybridMultilevel"/>
    <w:tmpl w:val="92CAD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95203"/>
    <w:multiLevelType w:val="hybridMultilevel"/>
    <w:tmpl w:val="7268628A"/>
    <w:lvl w:ilvl="0" w:tplc="C74A0C4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DB7AB3"/>
    <w:multiLevelType w:val="hybridMultilevel"/>
    <w:tmpl w:val="6560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36F22"/>
    <w:multiLevelType w:val="multilevel"/>
    <w:tmpl w:val="64801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29D056F3"/>
    <w:multiLevelType w:val="hybridMultilevel"/>
    <w:tmpl w:val="E5C2F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965957"/>
    <w:multiLevelType w:val="hybridMultilevel"/>
    <w:tmpl w:val="1A768AB2"/>
    <w:lvl w:ilvl="0" w:tplc="160E549A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8B3529"/>
    <w:multiLevelType w:val="hybridMultilevel"/>
    <w:tmpl w:val="60700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00726"/>
    <w:multiLevelType w:val="hybridMultilevel"/>
    <w:tmpl w:val="14229BC0"/>
    <w:lvl w:ilvl="0" w:tplc="543A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3C0BF7"/>
    <w:multiLevelType w:val="hybridMultilevel"/>
    <w:tmpl w:val="F8B0F988"/>
    <w:lvl w:ilvl="0" w:tplc="D75A53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90965"/>
    <w:multiLevelType w:val="hybridMultilevel"/>
    <w:tmpl w:val="DD12BBF8"/>
    <w:lvl w:ilvl="0" w:tplc="4C9426A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6" w15:restartNumberingAfterBreak="0">
    <w:nsid w:val="3B0C6B06"/>
    <w:multiLevelType w:val="hybridMultilevel"/>
    <w:tmpl w:val="4C8E3B82"/>
    <w:lvl w:ilvl="0" w:tplc="BE729212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F793BE5"/>
    <w:multiLevelType w:val="hybridMultilevel"/>
    <w:tmpl w:val="3B407764"/>
    <w:lvl w:ilvl="0" w:tplc="722A12E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A130991"/>
    <w:multiLevelType w:val="hybridMultilevel"/>
    <w:tmpl w:val="B2EC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E2FDD"/>
    <w:multiLevelType w:val="hybridMultilevel"/>
    <w:tmpl w:val="EC8428AE"/>
    <w:lvl w:ilvl="0" w:tplc="8820B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DE511E0"/>
    <w:multiLevelType w:val="hybridMultilevel"/>
    <w:tmpl w:val="BC165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A58B8"/>
    <w:multiLevelType w:val="hybridMultilevel"/>
    <w:tmpl w:val="F3F6D09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55B7F"/>
    <w:multiLevelType w:val="hybridMultilevel"/>
    <w:tmpl w:val="FEE096F6"/>
    <w:lvl w:ilvl="0" w:tplc="0D060032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52461F86"/>
    <w:multiLevelType w:val="hybridMultilevel"/>
    <w:tmpl w:val="9E7A4942"/>
    <w:lvl w:ilvl="0" w:tplc="C24A278C">
      <w:start w:val="5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4" w15:restartNumberingAfterBreak="0">
    <w:nsid w:val="52C804FF"/>
    <w:multiLevelType w:val="hybridMultilevel"/>
    <w:tmpl w:val="EA4AB3BA"/>
    <w:lvl w:ilvl="0" w:tplc="CDF6F18A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5" w15:restartNumberingAfterBreak="0">
    <w:nsid w:val="590E341E"/>
    <w:multiLevelType w:val="hybridMultilevel"/>
    <w:tmpl w:val="7A1E42E4"/>
    <w:lvl w:ilvl="0" w:tplc="88BACAD2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9B96135"/>
    <w:multiLevelType w:val="hybridMultilevel"/>
    <w:tmpl w:val="E3D4EEA8"/>
    <w:lvl w:ilvl="0" w:tplc="7D2C6A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DDA2C0D"/>
    <w:multiLevelType w:val="hybridMultilevel"/>
    <w:tmpl w:val="851E6208"/>
    <w:lvl w:ilvl="0" w:tplc="E80258A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1467BB6"/>
    <w:multiLevelType w:val="hybridMultilevel"/>
    <w:tmpl w:val="C9A6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D4604"/>
    <w:multiLevelType w:val="hybridMultilevel"/>
    <w:tmpl w:val="004E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327AF"/>
    <w:multiLevelType w:val="hybridMultilevel"/>
    <w:tmpl w:val="9EACC0CC"/>
    <w:lvl w:ilvl="0" w:tplc="3A202A3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2AD33B0"/>
    <w:multiLevelType w:val="hybridMultilevel"/>
    <w:tmpl w:val="03483A04"/>
    <w:lvl w:ilvl="0" w:tplc="AAECB4BC">
      <w:start w:val="2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9127B27"/>
    <w:multiLevelType w:val="hybridMultilevel"/>
    <w:tmpl w:val="570A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0"/>
  </w:num>
  <w:num w:numId="4">
    <w:abstractNumId w:val="13"/>
  </w:num>
  <w:num w:numId="5">
    <w:abstractNumId w:val="4"/>
  </w:num>
  <w:num w:numId="6">
    <w:abstractNumId w:val="5"/>
  </w:num>
  <w:num w:numId="7">
    <w:abstractNumId w:val="24"/>
  </w:num>
  <w:num w:numId="8">
    <w:abstractNumId w:val="23"/>
  </w:num>
  <w:num w:numId="9">
    <w:abstractNumId w:val="9"/>
  </w:num>
  <w:num w:numId="10">
    <w:abstractNumId w:val="7"/>
  </w:num>
  <w:num w:numId="11">
    <w:abstractNumId w:val="16"/>
  </w:num>
  <w:num w:numId="12">
    <w:abstractNumId w:val="1"/>
  </w:num>
  <w:num w:numId="13">
    <w:abstractNumId w:val="32"/>
  </w:num>
  <w:num w:numId="14">
    <w:abstractNumId w:val="3"/>
  </w:num>
  <w:num w:numId="15">
    <w:abstractNumId w:val="31"/>
  </w:num>
  <w:num w:numId="16">
    <w:abstractNumId w:val="12"/>
  </w:num>
  <w:num w:numId="17">
    <w:abstractNumId w:val="15"/>
  </w:num>
  <w:num w:numId="18">
    <w:abstractNumId w:val="27"/>
  </w:num>
  <w:num w:numId="19">
    <w:abstractNumId w:val="26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20"/>
  </w:num>
  <w:num w:numId="26">
    <w:abstractNumId w:val="25"/>
  </w:num>
  <w:num w:numId="27">
    <w:abstractNumId w:val="18"/>
  </w:num>
  <w:num w:numId="28">
    <w:abstractNumId w:val="29"/>
  </w:num>
  <w:num w:numId="29">
    <w:abstractNumId w:val="19"/>
  </w:num>
  <w:num w:numId="30">
    <w:abstractNumId w:val="2"/>
  </w:num>
  <w:num w:numId="31">
    <w:abstractNumId w:val="17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E4F"/>
    <w:rsid w:val="000024AF"/>
    <w:rsid w:val="00007234"/>
    <w:rsid w:val="000153C9"/>
    <w:rsid w:val="000426A8"/>
    <w:rsid w:val="000717E1"/>
    <w:rsid w:val="00086147"/>
    <w:rsid w:val="000B4C53"/>
    <w:rsid w:val="000C35D9"/>
    <w:rsid w:val="000D02DC"/>
    <w:rsid w:val="000E3342"/>
    <w:rsid w:val="001012D4"/>
    <w:rsid w:val="001124D3"/>
    <w:rsid w:val="001131EE"/>
    <w:rsid w:val="00143733"/>
    <w:rsid w:val="00143F4A"/>
    <w:rsid w:val="00147035"/>
    <w:rsid w:val="00161672"/>
    <w:rsid w:val="00184250"/>
    <w:rsid w:val="001915E9"/>
    <w:rsid w:val="00193A2B"/>
    <w:rsid w:val="001A0A1A"/>
    <w:rsid w:val="001A4787"/>
    <w:rsid w:val="001B4E44"/>
    <w:rsid w:val="001D1948"/>
    <w:rsid w:val="001D4229"/>
    <w:rsid w:val="001D6466"/>
    <w:rsid w:val="001E18D1"/>
    <w:rsid w:val="001E5BC0"/>
    <w:rsid w:val="001F4629"/>
    <w:rsid w:val="002035E9"/>
    <w:rsid w:val="002123BF"/>
    <w:rsid w:val="00222C28"/>
    <w:rsid w:val="00231F53"/>
    <w:rsid w:val="00242657"/>
    <w:rsid w:val="00245E4F"/>
    <w:rsid w:val="002567F4"/>
    <w:rsid w:val="00261709"/>
    <w:rsid w:val="002714A9"/>
    <w:rsid w:val="00296F27"/>
    <w:rsid w:val="00297A07"/>
    <w:rsid w:val="002A16E6"/>
    <w:rsid w:val="002A3D4F"/>
    <w:rsid w:val="002B145B"/>
    <w:rsid w:val="002B6AC3"/>
    <w:rsid w:val="002E2BAC"/>
    <w:rsid w:val="002E4C20"/>
    <w:rsid w:val="00310D02"/>
    <w:rsid w:val="00314286"/>
    <w:rsid w:val="00315ED4"/>
    <w:rsid w:val="00320CD9"/>
    <w:rsid w:val="00333EDA"/>
    <w:rsid w:val="003423EF"/>
    <w:rsid w:val="0035171D"/>
    <w:rsid w:val="00356B0D"/>
    <w:rsid w:val="00357043"/>
    <w:rsid w:val="003607C4"/>
    <w:rsid w:val="00391218"/>
    <w:rsid w:val="003913BC"/>
    <w:rsid w:val="00393AFA"/>
    <w:rsid w:val="0039438E"/>
    <w:rsid w:val="003A0139"/>
    <w:rsid w:val="003A4F13"/>
    <w:rsid w:val="003B5A47"/>
    <w:rsid w:val="003C786C"/>
    <w:rsid w:val="003D4779"/>
    <w:rsid w:val="00430169"/>
    <w:rsid w:val="00433323"/>
    <w:rsid w:val="00435DFE"/>
    <w:rsid w:val="00454442"/>
    <w:rsid w:val="00474FCA"/>
    <w:rsid w:val="00482C18"/>
    <w:rsid w:val="00485B22"/>
    <w:rsid w:val="004910E6"/>
    <w:rsid w:val="00491F1D"/>
    <w:rsid w:val="004921D4"/>
    <w:rsid w:val="004931E1"/>
    <w:rsid w:val="004A31AB"/>
    <w:rsid w:val="004A4ED6"/>
    <w:rsid w:val="004C2964"/>
    <w:rsid w:val="004E71BF"/>
    <w:rsid w:val="005201EB"/>
    <w:rsid w:val="00525630"/>
    <w:rsid w:val="00532D4D"/>
    <w:rsid w:val="00541BA5"/>
    <w:rsid w:val="00542079"/>
    <w:rsid w:val="00545121"/>
    <w:rsid w:val="00550218"/>
    <w:rsid w:val="0056332D"/>
    <w:rsid w:val="00571667"/>
    <w:rsid w:val="00576F76"/>
    <w:rsid w:val="005A2AA6"/>
    <w:rsid w:val="005A4C72"/>
    <w:rsid w:val="005B18C2"/>
    <w:rsid w:val="005B3C53"/>
    <w:rsid w:val="005F430F"/>
    <w:rsid w:val="00655A5F"/>
    <w:rsid w:val="006706BA"/>
    <w:rsid w:val="00675067"/>
    <w:rsid w:val="0069425E"/>
    <w:rsid w:val="006A02CA"/>
    <w:rsid w:val="006C3FD8"/>
    <w:rsid w:val="006F4DA3"/>
    <w:rsid w:val="006F76C8"/>
    <w:rsid w:val="00717711"/>
    <w:rsid w:val="00723642"/>
    <w:rsid w:val="00727AF2"/>
    <w:rsid w:val="007404CB"/>
    <w:rsid w:val="00741FC1"/>
    <w:rsid w:val="00775E72"/>
    <w:rsid w:val="00776665"/>
    <w:rsid w:val="00785B1F"/>
    <w:rsid w:val="007866E3"/>
    <w:rsid w:val="007A0652"/>
    <w:rsid w:val="007B72B2"/>
    <w:rsid w:val="007E1F58"/>
    <w:rsid w:val="007E229B"/>
    <w:rsid w:val="00804FF4"/>
    <w:rsid w:val="00842EBD"/>
    <w:rsid w:val="00850CDE"/>
    <w:rsid w:val="0088048B"/>
    <w:rsid w:val="0089684D"/>
    <w:rsid w:val="008B2199"/>
    <w:rsid w:val="008B3E39"/>
    <w:rsid w:val="008B74AA"/>
    <w:rsid w:val="008C4DBD"/>
    <w:rsid w:val="008C5AC6"/>
    <w:rsid w:val="008E665C"/>
    <w:rsid w:val="008F1B1C"/>
    <w:rsid w:val="008F34AF"/>
    <w:rsid w:val="009016CB"/>
    <w:rsid w:val="0091428C"/>
    <w:rsid w:val="00957A61"/>
    <w:rsid w:val="00996574"/>
    <w:rsid w:val="009B26F7"/>
    <w:rsid w:val="009B5B3F"/>
    <w:rsid w:val="009B6797"/>
    <w:rsid w:val="009F50E5"/>
    <w:rsid w:val="00A246BE"/>
    <w:rsid w:val="00A42E0D"/>
    <w:rsid w:val="00A51F90"/>
    <w:rsid w:val="00A77253"/>
    <w:rsid w:val="00A81300"/>
    <w:rsid w:val="00A867E2"/>
    <w:rsid w:val="00AA1413"/>
    <w:rsid w:val="00AA68B8"/>
    <w:rsid w:val="00AB4CE3"/>
    <w:rsid w:val="00AE000B"/>
    <w:rsid w:val="00AE0866"/>
    <w:rsid w:val="00AE0881"/>
    <w:rsid w:val="00AE6C4B"/>
    <w:rsid w:val="00AF7273"/>
    <w:rsid w:val="00B50B90"/>
    <w:rsid w:val="00B54EDA"/>
    <w:rsid w:val="00B778AA"/>
    <w:rsid w:val="00B82703"/>
    <w:rsid w:val="00B877B7"/>
    <w:rsid w:val="00BA60CB"/>
    <w:rsid w:val="00BD20FE"/>
    <w:rsid w:val="00BD39EF"/>
    <w:rsid w:val="00BE7043"/>
    <w:rsid w:val="00BE72E8"/>
    <w:rsid w:val="00C243FB"/>
    <w:rsid w:val="00C25C28"/>
    <w:rsid w:val="00C51B24"/>
    <w:rsid w:val="00C53ED8"/>
    <w:rsid w:val="00C74D50"/>
    <w:rsid w:val="00C8460F"/>
    <w:rsid w:val="00C9777D"/>
    <w:rsid w:val="00CB0F52"/>
    <w:rsid w:val="00CB5E38"/>
    <w:rsid w:val="00CC3854"/>
    <w:rsid w:val="00CD544E"/>
    <w:rsid w:val="00CE145A"/>
    <w:rsid w:val="00CF162F"/>
    <w:rsid w:val="00CF636D"/>
    <w:rsid w:val="00D17F68"/>
    <w:rsid w:val="00D4107A"/>
    <w:rsid w:val="00D4573A"/>
    <w:rsid w:val="00D46D88"/>
    <w:rsid w:val="00D5248C"/>
    <w:rsid w:val="00D54392"/>
    <w:rsid w:val="00D55A27"/>
    <w:rsid w:val="00D55A7C"/>
    <w:rsid w:val="00D57047"/>
    <w:rsid w:val="00D736EC"/>
    <w:rsid w:val="00D750E0"/>
    <w:rsid w:val="00D7539A"/>
    <w:rsid w:val="00D81E2F"/>
    <w:rsid w:val="00D87892"/>
    <w:rsid w:val="00D919E1"/>
    <w:rsid w:val="00D9339A"/>
    <w:rsid w:val="00D963AA"/>
    <w:rsid w:val="00DA5547"/>
    <w:rsid w:val="00DB10D9"/>
    <w:rsid w:val="00DB45AF"/>
    <w:rsid w:val="00DC0D11"/>
    <w:rsid w:val="00DD4DF3"/>
    <w:rsid w:val="00DE6764"/>
    <w:rsid w:val="00DF2874"/>
    <w:rsid w:val="00DF2B87"/>
    <w:rsid w:val="00E14976"/>
    <w:rsid w:val="00E255B9"/>
    <w:rsid w:val="00E61F8C"/>
    <w:rsid w:val="00EB1533"/>
    <w:rsid w:val="00EC2CEA"/>
    <w:rsid w:val="00ED2A9A"/>
    <w:rsid w:val="00EF2C47"/>
    <w:rsid w:val="00EF2F09"/>
    <w:rsid w:val="00F01154"/>
    <w:rsid w:val="00F01797"/>
    <w:rsid w:val="00F0325C"/>
    <w:rsid w:val="00F04648"/>
    <w:rsid w:val="00F25A64"/>
    <w:rsid w:val="00F31B01"/>
    <w:rsid w:val="00F32C1D"/>
    <w:rsid w:val="00F40E55"/>
    <w:rsid w:val="00F5787E"/>
    <w:rsid w:val="00F57F2F"/>
    <w:rsid w:val="00F6361F"/>
    <w:rsid w:val="00F660F3"/>
    <w:rsid w:val="00F66231"/>
    <w:rsid w:val="00FA0945"/>
    <w:rsid w:val="00FC0EE7"/>
    <w:rsid w:val="00FE0A29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8507C3"/>
  <w15:docId w15:val="{AEAD9CC6-A1E6-4705-AD64-BD20D92F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4F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B2199"/>
    <w:pPr>
      <w:keepNext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B2199"/>
    <w:pPr>
      <w:keepNext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F4D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5E4F"/>
    <w:pPr>
      <w:keepNext/>
      <w:tabs>
        <w:tab w:val="left" w:pos="9639"/>
      </w:tabs>
      <w:jc w:val="center"/>
      <w:outlineLvl w:val="3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2199"/>
    <w:pPr>
      <w:keepNext/>
      <w:snapToGrid w:val="0"/>
      <w:outlineLvl w:val="7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245E4F"/>
    <w:rPr>
      <w:rFonts w:eastAsia="Calibri"/>
      <w:b/>
      <w:sz w:val="28"/>
      <w:lang w:val="ru-RU" w:eastAsia="ru-RU" w:bidi="ar-SA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245E4F"/>
    <w:pPr>
      <w:spacing w:after="1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,Знак1 Знак Знак,Основной текст1 Знак"/>
    <w:link w:val="a3"/>
    <w:uiPriority w:val="99"/>
    <w:locked/>
    <w:rsid w:val="00245E4F"/>
    <w:rPr>
      <w:rFonts w:eastAsia="Calibri"/>
      <w:sz w:val="24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245E4F"/>
    <w:pPr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6">
    <w:name w:val="Подзаголовок Знак"/>
    <w:link w:val="a5"/>
    <w:locked/>
    <w:rsid w:val="00245E4F"/>
    <w:rPr>
      <w:rFonts w:eastAsia="Calibri"/>
      <w:b/>
      <w:sz w:val="28"/>
      <w:lang w:val="ru-RU" w:eastAsia="ru-RU" w:bidi="ar-SA"/>
    </w:rPr>
  </w:style>
  <w:style w:type="character" w:styleId="a7">
    <w:name w:val="Hyperlink"/>
    <w:rsid w:val="00C25C28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6F4D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6F4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F4DA3"/>
    <w:rPr>
      <w:rFonts w:ascii="Calibri" w:hAnsi="Calibri"/>
      <w:sz w:val="16"/>
      <w:szCs w:val="16"/>
      <w:lang w:eastAsia="en-US"/>
    </w:rPr>
  </w:style>
  <w:style w:type="paragraph" w:styleId="a8">
    <w:name w:val="Normal (Web)"/>
    <w:basedOn w:val="a"/>
    <w:unhideWhenUsed/>
    <w:rsid w:val="006F4D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F4DA3"/>
    <w:pPr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a">
    <w:name w:val="Заголовок Знак"/>
    <w:link w:val="a9"/>
    <w:rsid w:val="006F4DA3"/>
    <w:rPr>
      <w:b/>
      <w:bCs/>
      <w:sz w:val="28"/>
      <w:szCs w:val="28"/>
    </w:rPr>
  </w:style>
  <w:style w:type="paragraph" w:customStyle="1" w:styleId="ab">
    <w:name w:val="О чем"/>
    <w:basedOn w:val="a"/>
    <w:rsid w:val="006F4DA3"/>
    <w:pPr>
      <w:ind w:left="709"/>
    </w:pPr>
    <w:rPr>
      <w:rFonts w:ascii="Courier New" w:hAnsi="Courier New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8B219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8B2199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8B2199"/>
    <w:rPr>
      <w:sz w:val="28"/>
    </w:rPr>
  </w:style>
  <w:style w:type="character" w:customStyle="1" w:styleId="20">
    <w:name w:val="Заголовок 2 Знак"/>
    <w:link w:val="2"/>
    <w:uiPriority w:val="99"/>
    <w:rsid w:val="008B2199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8B2199"/>
    <w:rPr>
      <w:rFonts w:eastAsia="Calibri"/>
      <w:b/>
      <w:bCs/>
      <w:sz w:val="28"/>
      <w:szCs w:val="24"/>
    </w:rPr>
  </w:style>
  <w:style w:type="paragraph" w:styleId="ae">
    <w:name w:val="header"/>
    <w:basedOn w:val="a"/>
    <w:link w:val="11"/>
    <w:uiPriority w:val="99"/>
    <w:rsid w:val="008B21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Верхний колонтитул Знак"/>
    <w:uiPriority w:val="99"/>
    <w:rsid w:val="008B2199"/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link w:val="ae"/>
    <w:uiPriority w:val="99"/>
    <w:locked/>
    <w:rsid w:val="008B2199"/>
    <w:rPr>
      <w:sz w:val="28"/>
    </w:rPr>
  </w:style>
  <w:style w:type="character" w:styleId="af0">
    <w:name w:val="page number"/>
    <w:uiPriority w:val="99"/>
    <w:rsid w:val="008B2199"/>
    <w:rPr>
      <w:rFonts w:cs="Times New Roman"/>
    </w:rPr>
  </w:style>
  <w:style w:type="paragraph" w:customStyle="1" w:styleId="ConsPlusNormal">
    <w:name w:val="ConsPlusNormal"/>
    <w:link w:val="ConsPlusNormal0"/>
    <w:rsid w:val="008B21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21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rsid w:val="008B21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rsid w:val="008B2199"/>
    <w:rPr>
      <w:sz w:val="28"/>
    </w:rPr>
  </w:style>
  <w:style w:type="paragraph" w:styleId="af3">
    <w:name w:val="footnote text"/>
    <w:basedOn w:val="a"/>
    <w:link w:val="af4"/>
    <w:uiPriority w:val="99"/>
    <w:rsid w:val="008B2199"/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8B2199"/>
  </w:style>
  <w:style w:type="character" w:styleId="af5">
    <w:name w:val="footnote reference"/>
    <w:uiPriority w:val="99"/>
    <w:rsid w:val="008B2199"/>
    <w:rPr>
      <w:rFonts w:cs="Times New Roman"/>
      <w:vertAlign w:val="superscript"/>
    </w:rPr>
  </w:style>
  <w:style w:type="paragraph" w:customStyle="1" w:styleId="af6">
    <w:name w:val="Стандарт"/>
    <w:basedOn w:val="a"/>
    <w:uiPriority w:val="99"/>
    <w:rsid w:val="008B2199"/>
    <w:pPr>
      <w:spacing w:line="288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B219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8B2199"/>
    <w:rPr>
      <w:sz w:val="24"/>
      <w:szCs w:val="24"/>
    </w:rPr>
  </w:style>
  <w:style w:type="paragraph" w:customStyle="1" w:styleId="ConsPlusTitle">
    <w:name w:val="ConsPlusTitle"/>
    <w:rsid w:val="008B21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7">
    <w:name w:val="Table Grid"/>
    <w:basedOn w:val="a1"/>
    <w:uiPriority w:val="99"/>
    <w:rsid w:val="008B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rsid w:val="008B2199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8B2199"/>
    <w:rPr>
      <w:sz w:val="16"/>
      <w:szCs w:val="16"/>
    </w:rPr>
  </w:style>
  <w:style w:type="character" w:styleId="af8">
    <w:name w:val="Strong"/>
    <w:qFormat/>
    <w:rsid w:val="008B2199"/>
    <w:rPr>
      <w:rFonts w:cs="Times New Roman"/>
      <w:b/>
      <w:bCs/>
    </w:rPr>
  </w:style>
  <w:style w:type="paragraph" w:customStyle="1" w:styleId="ConsPlusCell">
    <w:name w:val="ConsPlusCell"/>
    <w:uiPriority w:val="99"/>
    <w:rsid w:val="008B21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8B2199"/>
    <w:rPr>
      <w:rFonts w:cs="Times New Roman"/>
      <w:b/>
      <w:bCs/>
      <w:color w:val="008000"/>
    </w:rPr>
  </w:style>
  <w:style w:type="paragraph" w:customStyle="1" w:styleId="ConsNormal">
    <w:name w:val="ConsNormal"/>
    <w:uiPriority w:val="99"/>
    <w:rsid w:val="008B2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8B21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8B2199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B2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8B2199"/>
    <w:rPr>
      <w:rFonts w:ascii="Courier New" w:hAnsi="Courier New" w:cs="Courier New"/>
    </w:rPr>
  </w:style>
  <w:style w:type="paragraph" w:customStyle="1" w:styleId="ConsNonformat">
    <w:name w:val="ConsNonformat"/>
    <w:rsid w:val="008B2199"/>
    <w:pPr>
      <w:widowControl w:val="0"/>
      <w:snapToGrid w:val="0"/>
    </w:pPr>
    <w:rPr>
      <w:rFonts w:ascii="Courier New" w:hAnsi="Courier New"/>
    </w:rPr>
  </w:style>
  <w:style w:type="paragraph" w:styleId="afa">
    <w:name w:val="caption"/>
    <w:basedOn w:val="a"/>
    <w:next w:val="a"/>
    <w:qFormat/>
    <w:rsid w:val="008B2199"/>
    <w:pPr>
      <w:spacing w:after="200" w:line="276" w:lineRule="auto"/>
    </w:pPr>
    <w:rPr>
      <w:rFonts w:eastAsia="Calibri"/>
      <w:b/>
      <w:bCs/>
      <w:sz w:val="20"/>
      <w:szCs w:val="20"/>
    </w:rPr>
  </w:style>
  <w:style w:type="paragraph" w:styleId="afb">
    <w:name w:val="Balloon Text"/>
    <w:basedOn w:val="a"/>
    <w:link w:val="afc"/>
    <w:unhideWhenUsed/>
    <w:rsid w:val="008B2199"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B2199"/>
    <w:rPr>
      <w:rFonts w:ascii="Tahoma" w:eastAsia="Calibri" w:hAnsi="Tahoma" w:cs="Tahoma"/>
      <w:sz w:val="16"/>
      <w:szCs w:val="16"/>
      <w:lang w:eastAsia="en-US"/>
    </w:rPr>
  </w:style>
  <w:style w:type="paragraph" w:customStyle="1" w:styleId="afd">
    <w:name w:val="Знак"/>
    <w:basedOn w:val="a"/>
    <w:rsid w:val="008B21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e">
    <w:name w:val="МОН основной"/>
    <w:basedOn w:val="a"/>
    <w:link w:val="aff"/>
    <w:rsid w:val="008B21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">
    <w:name w:val="МОН основной Знак"/>
    <w:link w:val="afe"/>
    <w:rsid w:val="008B2199"/>
    <w:rPr>
      <w:sz w:val="28"/>
    </w:rPr>
  </w:style>
  <w:style w:type="character" w:customStyle="1" w:styleId="BodyTextChar1">
    <w:name w:val="Body Text Char1"/>
    <w:aliases w:val="Знак Char1,Знак1 Знак Char1,Основной текст1 Char1"/>
    <w:semiHidden/>
    <w:locked/>
    <w:rsid w:val="008B2199"/>
    <w:rPr>
      <w:rFonts w:ascii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autoRedefine/>
    <w:rsid w:val="008B2199"/>
    <w:pPr>
      <w:jc w:val="center"/>
    </w:pPr>
    <w:rPr>
      <w:rFonts w:ascii="Monotype Corsiva" w:hAnsi="Monotype Corsiva"/>
      <w:b/>
      <w:i/>
      <w:smallCaps/>
      <w:shadow/>
      <w:sz w:val="24"/>
      <w:szCs w:val="24"/>
      <w:lang w:eastAsia="ru-RU"/>
    </w:rPr>
  </w:style>
  <w:style w:type="paragraph" w:customStyle="1" w:styleId="23">
    <w:name w:val="Стиль2"/>
    <w:basedOn w:val="a"/>
    <w:autoRedefine/>
    <w:rsid w:val="008B2199"/>
    <w:pPr>
      <w:jc w:val="center"/>
    </w:pPr>
    <w:rPr>
      <w:rFonts w:ascii="Times New Roman" w:hAnsi="Times New Roman"/>
      <w:smallCaps/>
      <w:shadow/>
      <w:sz w:val="24"/>
      <w:szCs w:val="24"/>
      <w:lang w:eastAsia="ru-RU"/>
    </w:rPr>
  </w:style>
  <w:style w:type="paragraph" w:styleId="24">
    <w:name w:val="Body Text 2"/>
    <w:basedOn w:val="a"/>
    <w:link w:val="25"/>
    <w:rsid w:val="008B2199"/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link w:val="24"/>
    <w:rsid w:val="008B2199"/>
    <w:rPr>
      <w:sz w:val="28"/>
    </w:rPr>
  </w:style>
  <w:style w:type="paragraph" w:customStyle="1" w:styleId="aff0">
    <w:name w:val="Знак Знак Знак Знак Знак Знак"/>
    <w:basedOn w:val="a"/>
    <w:rsid w:val="008B21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4">
    <w:name w:val="Основной текст Знак1"/>
    <w:rsid w:val="008B2199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rmal1">
    <w:name w:val="consplusnormal"/>
    <w:basedOn w:val="a"/>
    <w:rsid w:val="008B21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B2199"/>
    <w:rPr>
      <w:rFonts w:ascii="Arial" w:hAnsi="Arial" w:cs="Arial"/>
      <w:lang w:val="ru-RU" w:eastAsia="ru-RU" w:bidi="ar-SA"/>
    </w:rPr>
  </w:style>
  <w:style w:type="character" w:customStyle="1" w:styleId="FontStyle15">
    <w:name w:val="Font Style15"/>
    <w:uiPriority w:val="99"/>
    <w:rsid w:val="008B21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8B21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B2199"/>
    <w:rPr>
      <w:rFonts w:ascii="Times New Roman" w:hAnsi="Times New Roman" w:cs="Times New Roman"/>
      <w:spacing w:val="-10"/>
      <w:sz w:val="28"/>
      <w:szCs w:val="28"/>
    </w:rPr>
  </w:style>
  <w:style w:type="character" w:styleId="aff1">
    <w:name w:val="Emphasis"/>
    <w:qFormat/>
    <w:rsid w:val="008B2199"/>
    <w:rPr>
      <w:i/>
      <w:iCs/>
    </w:rPr>
  </w:style>
  <w:style w:type="character" w:styleId="aff2">
    <w:name w:val="Unresolved Mention"/>
    <w:basedOn w:val="a0"/>
    <w:uiPriority w:val="99"/>
    <w:semiHidden/>
    <w:unhideWhenUsed/>
    <w:rsid w:val="009F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76738B2F5DB5C622D93365C5E0E8CE142305ED457166DEDD0507251EJ5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3C54-A222-40F3-B05F-836E19BC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Eco11(lika)</cp:lastModifiedBy>
  <cp:revision>8</cp:revision>
  <cp:lastPrinted>2025-03-18T09:31:00Z</cp:lastPrinted>
  <dcterms:created xsi:type="dcterms:W3CDTF">2025-03-17T08:05:00Z</dcterms:created>
  <dcterms:modified xsi:type="dcterms:W3CDTF">2025-03-18T09:39:00Z</dcterms:modified>
</cp:coreProperties>
</file>