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предупреждению и тушению лесных пожаров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</w:t>
      </w:r>
      <w:r>
        <w:rPr>
          <w:sz w:val="28"/>
          <w:szCs w:val="28"/>
        </w:rPr>
        <w:t xml:space="preserve">рии Новосибирской области в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соответствии с Лесным кодексом Российской Федерации, Указом Президента Российской </w:t>
      </w:r>
      <w:r>
        <w:rPr>
          <w:sz w:val="28"/>
          <w:szCs w:val="28"/>
          <w:highlight w:val="white"/>
        </w:rPr>
        <w:t xml:space="preserve">Федерации от 12.08.2010 № 1007 «О дополнительных мерах по предотвращению и ликвидации чрезвычайной ситуации, связанной с обеспечением пожарной безопасности», </w:t>
      </w:r>
      <w:r>
        <w:rPr>
          <w:sz w:val="28"/>
          <w:szCs w:val="28"/>
          <w:highlight w:val="white"/>
        </w:rPr>
        <w:t xml:space="preserve">Правилами противопожарного режима в Российской Федерации, утвержденными постановлением Правительст</w:t>
      </w:r>
      <w:r>
        <w:rPr>
          <w:sz w:val="28"/>
          <w:szCs w:val="28"/>
          <w:highlight w:val="white"/>
        </w:rPr>
        <w:t xml:space="preserve">ва Российской Федерации от 16.09.2020 № 1479</w:t>
      </w:r>
      <w:r>
        <w:rPr>
          <w:sz w:val="28"/>
          <w:szCs w:val="28"/>
          <w:highlight w:val="white"/>
        </w:rPr>
        <w:t xml:space="preserve"> «О</w:t>
      </w:r>
      <w:r>
        <w:rPr>
          <w:sz w:val="28"/>
          <w:szCs w:val="28"/>
          <w:highlight w:val="white"/>
        </w:rPr>
        <w:t xml:space="preserve">б утверждении Правил противопожарного режима в Российской Федерации</w:t>
      </w:r>
      <w:r>
        <w:rPr>
          <w:sz w:val="28"/>
          <w:szCs w:val="28"/>
          <w:highlight w:val="white"/>
        </w:rPr>
        <w:t xml:space="preserve">» (далее – </w:t>
      </w:r>
      <w:r>
        <w:rPr>
          <w:sz w:val="28"/>
          <w:szCs w:val="28"/>
          <w:highlight w:val="white"/>
        </w:rPr>
        <w:t xml:space="preserve">Правила противопожарного режима в Российской Федерации),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Правилами пожарной безопасности в лесах, утвержденными постановлением Правител</w:t>
      </w:r>
      <w:r>
        <w:rPr>
          <w:sz w:val="28"/>
          <w:szCs w:val="28"/>
          <w:highlight w:val="white"/>
        </w:rPr>
        <w:t xml:space="preserve">ьства Российской Федерации от 07.10.2020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№ 1614</w:t>
      </w:r>
      <w:r>
        <w:rPr>
          <w:sz w:val="28"/>
          <w:szCs w:val="28"/>
          <w:highlight w:val="white"/>
        </w:rPr>
        <w:t xml:space="preserve"> «Об утверждении Правил пожарн</w:t>
      </w:r>
      <w:r>
        <w:rPr>
          <w:sz w:val="28"/>
          <w:szCs w:val="28"/>
          <w:highlight w:val="white"/>
        </w:rPr>
        <w:t xml:space="preserve">ой безопасности в лесах» (далее – </w:t>
      </w:r>
      <w:r>
        <w:rPr>
          <w:sz w:val="28"/>
          <w:szCs w:val="28"/>
          <w:highlight w:val="white"/>
        </w:rPr>
        <w:t xml:space="preserve">Правила пожарной безопасности в лесах)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Правилами санитарной безопасности в лесах, утвержденными постановлением Правительства Российской Федерации от 09.12.2020 № 2047 «Об утверждении Правил санитарной безопасности в лесах»</w:t>
      </w:r>
      <w:r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далее 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Правила санитарной безопасности в лесах), </w:t>
      </w:r>
      <w:r>
        <w:rPr>
          <w:sz w:val="28"/>
          <w:szCs w:val="28"/>
          <w:highlight w:val="white"/>
        </w:rPr>
        <w:t xml:space="preserve">постановлением Правительства Российской Федерации от 21.09.2020 № 1509 «Об особенностях использования, охраны, защиты, воспроизводства лесов, расположенных на землях сельскохозяйственного назначения»,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Правилами тушения лесных пожаров, утвержденными приказом Министерства природных ресурсов и экологии Российской Федерации от 0</w:t>
      </w:r>
      <w:r>
        <w:rPr>
          <w:sz w:val="28"/>
          <w:szCs w:val="28"/>
          <w:highlight w:val="white"/>
        </w:rPr>
        <w:t xml:space="preserve">1.04.2022</w:t>
      </w:r>
      <w:r>
        <w:rPr>
          <w:sz w:val="28"/>
          <w:szCs w:val="28"/>
          <w:highlight w:val="white"/>
        </w:rPr>
        <w:t xml:space="preserve"> № </w:t>
      </w:r>
      <w:r>
        <w:rPr>
          <w:sz w:val="28"/>
          <w:szCs w:val="28"/>
          <w:highlight w:val="white"/>
        </w:rPr>
        <w:t xml:space="preserve">244</w:t>
      </w:r>
      <w:r>
        <w:rPr>
          <w:sz w:val="28"/>
          <w:szCs w:val="28"/>
          <w:highlight w:val="white"/>
        </w:rPr>
        <w:t xml:space="preserve"> «Об утверждении П</w:t>
      </w:r>
      <w:r>
        <w:rPr>
          <w:sz w:val="28"/>
          <w:szCs w:val="28"/>
          <w:highlight w:val="white"/>
        </w:rPr>
        <w:t xml:space="preserve">равил</w:t>
      </w:r>
      <w:r>
        <w:rPr>
          <w:sz w:val="28"/>
          <w:szCs w:val="28"/>
          <w:highlight w:val="white"/>
        </w:rPr>
        <w:t xml:space="preserve"> тушения лесны</w:t>
      </w:r>
      <w:r>
        <w:rPr>
          <w:sz w:val="28"/>
          <w:szCs w:val="28"/>
          <w:highlight w:val="white"/>
        </w:rPr>
        <w:t xml:space="preserve">х пожаров»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Правилами ухода за лесами, утвержденными приказом Министерства природных ресурсов и э</w:t>
      </w:r>
      <w:r>
        <w:rPr>
          <w:sz w:val="28"/>
          <w:szCs w:val="28"/>
          <w:highlight w:val="white"/>
        </w:rPr>
        <w:t xml:space="preserve">кологии Российской Федерации от 30.07.2020 № </w:t>
      </w:r>
      <w:r>
        <w:rPr>
          <w:sz w:val="28"/>
          <w:szCs w:val="28"/>
          <w:highlight w:val="white"/>
        </w:rPr>
        <w:t xml:space="preserve">534 «Об утв</w:t>
      </w:r>
      <w:r>
        <w:rPr>
          <w:sz w:val="28"/>
          <w:szCs w:val="28"/>
          <w:highlight w:val="white"/>
        </w:rPr>
        <w:t xml:space="preserve">ерждении Правил ухода за лесами»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подготовки к пожароопасному сезону, своевремен</w:t>
      </w:r>
      <w:r>
        <w:rPr>
          <w:sz w:val="28"/>
          <w:szCs w:val="28"/>
        </w:rPr>
        <w:t xml:space="preserve">ного осуществления мер по преду</w:t>
      </w:r>
      <w:r>
        <w:rPr>
          <w:sz w:val="28"/>
          <w:szCs w:val="28"/>
        </w:rPr>
        <w:t xml:space="preserve">прежден</w:t>
      </w:r>
      <w:r>
        <w:rPr>
          <w:sz w:val="28"/>
          <w:szCs w:val="28"/>
        </w:rPr>
        <w:t xml:space="preserve">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</w:t>
      </w:r>
      <w:r>
        <w:rPr>
          <w:sz w:val="28"/>
          <w:szCs w:val="28"/>
        </w:rPr>
        <w:t xml:space="preserve">рии Новосибирской области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Утвердить прилагаемый план основных мероприятий по подготовке Новосибирской обла</w:t>
      </w:r>
      <w:r>
        <w:rPr>
          <w:sz w:val="28"/>
          <w:szCs w:val="28"/>
          <w:highlight w:val="white"/>
        </w:rPr>
        <w:t xml:space="preserve">сти к пожароопасному сезону 20</w:t>
      </w:r>
      <w:r>
        <w:rPr>
          <w:sz w:val="28"/>
          <w:szCs w:val="28"/>
          <w:highlight w:val="white"/>
        </w:rPr>
        <w:t xml:space="preserve">25</w:t>
      </w:r>
      <w:r>
        <w:rPr>
          <w:sz w:val="28"/>
          <w:szCs w:val="28"/>
          <w:highlight w:val="white"/>
        </w:rPr>
        <w:t xml:space="preserve"> года (далее – план мероприятий).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Установить перечень населенных пунктов, подвержен</w:t>
      </w:r>
      <w:r>
        <w:rPr>
          <w:sz w:val="28"/>
          <w:szCs w:val="28"/>
          <w:highlight w:val="white"/>
        </w:rPr>
        <w:t xml:space="preserve">ных угрозе лесных</w:t>
      </w:r>
      <w:r>
        <w:rPr>
          <w:sz w:val="28"/>
          <w:szCs w:val="28"/>
          <w:highlight w:val="white"/>
        </w:rPr>
        <w:t xml:space="preserve"> и других ландшафтных (природных)</w:t>
      </w:r>
      <w:r>
        <w:rPr>
          <w:sz w:val="28"/>
          <w:szCs w:val="28"/>
          <w:highlight w:val="white"/>
        </w:rPr>
        <w:t xml:space="preserve"> пожаров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согласно приложению № 1 к настоящему постановлению.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 Установить перечень территорий садоводства или огородничества, подверженных угрозе лесных пожаров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согласно приложению № 2 к настоящему постановлению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 Установить перечень территорий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организаций отдыха детей и их оздоровления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согласно приложению № 3 в настоящему постановлению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Министер</w:t>
      </w:r>
      <w:r>
        <w:rPr>
          <w:sz w:val="28"/>
          <w:szCs w:val="28"/>
        </w:rPr>
        <w:t xml:space="preserve">ству</w:t>
      </w:r>
      <w:r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ресурсов и экологии Новос</w:t>
      </w:r>
      <w:r>
        <w:rPr>
          <w:sz w:val="28"/>
          <w:szCs w:val="28"/>
        </w:rPr>
        <w:t xml:space="preserve">ибирской области (</w:t>
      </w:r>
      <w:r>
        <w:rPr>
          <w:sz w:val="28"/>
          <w:szCs w:val="28"/>
        </w:rPr>
        <w:t xml:space="preserve">Шестернин Е.А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до начала пожароопасного сезона организовать взаимодействие с территориальными органами федеральных органов исполнительной власти, </w:t>
      </w:r>
      <w:r>
        <w:rPr>
          <w:sz w:val="28"/>
          <w:szCs w:val="28"/>
        </w:rPr>
        <w:t xml:space="preserve">областными исполнительными </w:t>
      </w:r>
      <w:r>
        <w:rPr>
          <w:sz w:val="28"/>
          <w:szCs w:val="28"/>
        </w:rPr>
        <w:t xml:space="preserve">органами</w:t>
      </w:r>
      <w:r>
        <w:rPr>
          <w:sz w:val="28"/>
          <w:szCs w:val="28"/>
        </w:rPr>
        <w:t xml:space="preserve"> Новосибирской области и организациями по выполнению плана мероприятий;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организовать и обеспечить осуществление мер пожарной безопасности в лесах и тушение лесных пожаров на землях лесного фонда Новосибирской области в соответствии </w:t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лесным планом Новосибирской области, утвержденным постановлением Губернатора Новоси</w:t>
      </w:r>
      <w:r>
        <w:rPr>
          <w:sz w:val="28"/>
          <w:szCs w:val="28"/>
          <w:highlight w:val="white"/>
        </w:rPr>
        <w:t xml:space="preserve">бирской области от 10.01</w:t>
      </w:r>
      <w:r>
        <w:rPr>
          <w:sz w:val="28"/>
          <w:szCs w:val="28"/>
          <w:highlight w:val="white"/>
        </w:rPr>
        <w:t xml:space="preserve">.20</w:t>
      </w:r>
      <w:r>
        <w:rPr>
          <w:sz w:val="28"/>
          <w:szCs w:val="28"/>
          <w:highlight w:val="white"/>
        </w:rPr>
        <w:t xml:space="preserve">19 № 4</w:t>
      </w:r>
      <w:r>
        <w:rPr>
          <w:sz w:val="28"/>
          <w:szCs w:val="28"/>
          <w:highlight w:val="white"/>
        </w:rPr>
        <w:t xml:space="preserve"> «Об утверждении лесного плана Новосибирской области»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и лесах, расположенных на землях особо охраняемых природных территорий регионального значения, земельных уча</w:t>
      </w:r>
      <w:r>
        <w:rPr>
          <w:sz w:val="28"/>
          <w:szCs w:val="28"/>
        </w:rPr>
        <w:t xml:space="preserve">стках, находящихся в собственности Новосибирской области, в соответствии с Законом Новосибирской области от 11.06.2008 № 238-ОЗ «О разграничении полномочий органов государственной власти Новосибирской области в сфере лесных отношений» организациями, осущес</w:t>
      </w:r>
      <w:r>
        <w:rPr>
          <w:sz w:val="28"/>
          <w:szCs w:val="28"/>
        </w:rPr>
        <w:t xml:space="preserve">твляющими закупки для обеспечения государственных нужд по выполнению работ по охране, защите и воспроизводству лесов, а также лицами, которым лесные участки предоставлены в постоянное (бессрочное) пользование или в аренду (далее – лица, использующие леса);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 до 21.04.20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обеспечить готовность средств предупреждения и тушения лесных пожаров, содержание пожарной техники и оборудования, систем связи и оповещения, а также создание резерва горюче</w:t>
      </w:r>
      <w:r>
        <w:rPr>
          <w:sz w:val="28"/>
          <w:szCs w:val="28"/>
        </w:rPr>
        <w:t xml:space="preserve"> – </w:t>
      </w:r>
      <w:r>
        <w:rPr>
          <w:sz w:val="28"/>
          <w:szCs w:val="28"/>
        </w:rPr>
        <w:t xml:space="preserve">смазочных материал</w:t>
      </w:r>
      <w:r>
        <w:rPr>
          <w:sz w:val="28"/>
          <w:szCs w:val="28"/>
        </w:rPr>
        <w:t xml:space="preserve">ов на пожароопасный сезон в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году (далее – пожароопасный сезон);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color w:val="000000"/>
          <w:sz w:val="28"/>
          <w:szCs w:val="28"/>
        </w:rPr>
        <w:t xml:space="preserve">во взаимодействии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</w:r>
      <w:r>
        <w:rPr>
          <w:color w:val="000000"/>
          <w:sz w:val="28"/>
          <w:szCs w:val="28"/>
        </w:rPr>
        <w:t xml:space="preserve"> (далее - ГУ МЧС России по Новосибирской области)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(Орлов В.В.), Главным управлением Министерства внутренних дел Российской Федерации по Новосибирской области (</w:t>
      </w:r>
      <w:r>
        <w:rPr>
          <w:color w:val="000000"/>
          <w:sz w:val="28"/>
          <w:szCs w:val="28"/>
          <w:highlight w:val="white"/>
        </w:rPr>
        <w:t xml:space="preserve">Кульков </w:t>
      </w:r>
      <w:r>
        <w:rPr>
          <w:color w:val="000000"/>
          <w:sz w:val="28"/>
          <w:szCs w:val="28"/>
        </w:rPr>
        <w:t xml:space="preserve">А.В.)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 период пожароопасного сезона </w:t>
      </w:r>
      <w:r>
        <w:rPr>
          <w:color w:val="000000"/>
          <w:sz w:val="28"/>
          <w:szCs w:val="28"/>
        </w:rPr>
        <w:t xml:space="preserve">обеспечить исполнение С</w:t>
      </w:r>
      <w:r>
        <w:rPr>
          <w:color w:val="000000"/>
          <w:sz w:val="28"/>
          <w:szCs w:val="28"/>
        </w:rPr>
        <w:t xml:space="preserve">оглашения</w:t>
      </w:r>
      <w:r>
        <w:rPr>
          <w:color w:val="000000"/>
          <w:sz w:val="28"/>
          <w:szCs w:val="28"/>
        </w:rPr>
        <w:t xml:space="preserve"> о взаимодействии Главного управления МЧС России по Новосибирской области, Главного управления министерства внутренних дел по Новосибирской области, министерства природных ресурсов </w:t>
      </w:r>
      <w:r>
        <w:rPr>
          <w:color w:val="000000"/>
          <w:sz w:val="28"/>
          <w:szCs w:val="28"/>
        </w:rPr>
        <w:t xml:space="preserve">и экологии Новосибирской области</w:t>
      </w:r>
      <w:r>
        <w:rPr>
          <w:color w:val="000000"/>
          <w:sz w:val="28"/>
          <w:szCs w:val="28"/>
        </w:rPr>
        <w:t xml:space="preserve"> по проведению доследственных проверок по сообщениям о преступлениях и расследованию уголовных дел, связанных с пожарами в лесах </w:t>
      </w:r>
      <w:r>
        <w:rPr>
          <w:color w:val="000000"/>
          <w:sz w:val="28"/>
          <w:szCs w:val="28"/>
        </w:rPr>
        <w:t xml:space="preserve">на территории Новосибирской области</w:t>
      </w:r>
      <w:r>
        <w:rPr>
          <w:color w:val="000000"/>
          <w:sz w:val="28"/>
          <w:szCs w:val="28"/>
        </w:rPr>
        <w:t xml:space="preserve"> от 05.09.</w:t>
      </w:r>
      <w:r>
        <w:rPr>
          <w:color w:val="000000"/>
          <w:sz w:val="28"/>
          <w:szCs w:val="28"/>
        </w:rPr>
        <w:t xml:space="preserve">2018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 до 28</w:t>
      </w:r>
      <w:r>
        <w:rPr>
          <w:sz w:val="28"/>
          <w:szCs w:val="28"/>
        </w:rPr>
        <w:t xml:space="preserve">.04.20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во взаимодействии с </w:t>
      </w:r>
      <w:r>
        <w:rPr>
          <w:sz w:val="28"/>
          <w:szCs w:val="28"/>
        </w:rPr>
        <w:t xml:space="preserve">ГУ МЧС</w:t>
      </w:r>
      <w:r>
        <w:rPr>
          <w:sz w:val="28"/>
          <w:szCs w:val="28"/>
        </w:rPr>
        <w:t xml:space="preserve"> России по Новосибирской области </w:t>
      </w:r>
      <w:r>
        <w:rPr>
          <w:sz w:val="28"/>
          <w:szCs w:val="28"/>
        </w:rPr>
        <w:t xml:space="preserve"> провести проверку готовности средств предупреждения и тушения лесных пожаров лиц, использующих леса, а также выполнения Западно-Сибирской железной дорогой – филиалом открытого акционерного общества «Российские железные дороги», </w:t>
      </w:r>
      <w:r>
        <w:rPr>
          <w:sz w:val="28"/>
          <w:szCs w:val="28"/>
        </w:rPr>
        <w:t xml:space="preserve">федеральным казенным учреждением «</w:t>
      </w:r>
      <w:r>
        <w:rPr>
          <w:sz w:val="28"/>
          <w:szCs w:val="28"/>
        </w:rPr>
        <w:t xml:space="preserve">Сибуправтодор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государственным казенным учреждением Новосибирской области «Территориальное управление автомобильных дорог Новосибирской об</w:t>
      </w:r>
      <w:r>
        <w:rPr>
          <w:sz w:val="28"/>
          <w:szCs w:val="28"/>
        </w:rPr>
        <w:t xml:space="preserve">ласти», Новосибирским филиалом П</w:t>
      </w:r>
      <w:r>
        <w:rPr>
          <w:sz w:val="28"/>
          <w:szCs w:val="28"/>
        </w:rPr>
        <w:t xml:space="preserve">убличного акционерного</w:t>
      </w:r>
      <w:r>
        <w:rPr>
          <w:sz w:val="28"/>
          <w:szCs w:val="28"/>
        </w:rPr>
        <w:t xml:space="preserve"> общества «Ростелеком»,</w:t>
      </w:r>
      <w:r>
        <w:rPr>
          <w:sz w:val="28"/>
          <w:szCs w:val="28"/>
        </w:rPr>
        <w:t xml:space="preserve"> акционерным обществом «Региональн</w:t>
      </w:r>
      <w:r>
        <w:rPr>
          <w:sz w:val="28"/>
          <w:szCs w:val="28"/>
        </w:rPr>
        <w:t xml:space="preserve">ые электрические сети»,</w:t>
      </w:r>
      <w:r>
        <w:rPr>
          <w:sz w:val="28"/>
          <w:szCs w:val="28"/>
        </w:rPr>
        <w:t xml:space="preserve"> акционерным обществом «Новосибирскнефтегаз»</w:t>
      </w:r>
      <w:r>
        <w:rPr>
          <w:sz w:val="28"/>
          <w:szCs w:val="28"/>
        </w:rPr>
        <w:t xml:space="preserve">, филиалом Новосибирского районного нефтепроводного управления акционерного общества «</w:t>
      </w:r>
      <w:r>
        <w:rPr>
          <w:sz w:val="28"/>
          <w:szCs w:val="28"/>
        </w:rPr>
        <w:t xml:space="preserve">Транснефть</w:t>
      </w:r>
      <w:r>
        <w:rPr>
          <w:sz w:val="28"/>
          <w:szCs w:val="28"/>
        </w:rPr>
        <w:t xml:space="preserve"> – Западная Сибирь»</w:t>
      </w:r>
      <w:r>
        <w:rPr>
          <w:sz w:val="28"/>
          <w:szCs w:val="28"/>
        </w:rPr>
        <w:t xml:space="preserve"> комплекса противопожарных мероприят</w:t>
      </w:r>
      <w:r>
        <w:rPr>
          <w:sz w:val="28"/>
          <w:szCs w:val="28"/>
        </w:rPr>
        <w:t xml:space="preserve">ий в пределах полос отвода</w:t>
      </w:r>
      <w:r>
        <w:rPr>
          <w:sz w:val="28"/>
          <w:szCs w:val="28"/>
        </w:rPr>
        <w:t xml:space="preserve"> автомобильных дорог федерального, регионального или межмуниципального значения, железных дорог и охранных зон линий электропередач, связи и нефтепроводов, прилегающих к землям лесного фонда;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6) совместно с </w:t>
      </w:r>
      <w:r>
        <w:rPr>
          <w:sz w:val="28"/>
          <w:szCs w:val="28"/>
        </w:rPr>
        <w:t xml:space="preserve">ГУ МЧС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 по Новосибирской области </w:t>
      </w:r>
      <w:r>
        <w:rPr>
          <w:sz w:val="28"/>
          <w:szCs w:val="28"/>
        </w:rPr>
        <w:t xml:space="preserve">и органами местного самоуправления муниципальных образований Новосибирской области обеспечить информирование населения о порядке действий в условиях особого противопожарного режима, об ответственности за нарушение Правил пожарной безопасности в лесах;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7) обеспечить систематическую разъяснительную работу среди лиц, использующих леса, и населения по вопросам охраны лесов от пожаров, в том числе через средства массовой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8) до начала пожароопасного сезона организовать осуществление мониторинга пожарной опасности в лесах и лесных пожаров, работу региональной ди</w:t>
      </w:r>
      <w:r>
        <w:rPr>
          <w:sz w:val="28"/>
          <w:szCs w:val="28"/>
        </w:rPr>
        <w:t xml:space="preserve">спетчерской службы лесного хозяйства Новосибирской области по приему, обработке и обмену информацией, координации действий по предупреждению возникновения, распространения, локализации, ликвидации и учету лесных пожаров на территории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9) осуществлять координацию деятельности по мобилизации сил и средств муниципальных образований Новосибирской области для </w:t>
      </w:r>
      <w:r>
        <w:rPr>
          <w:sz w:val="28"/>
          <w:szCs w:val="28"/>
        </w:rPr>
        <w:t xml:space="preserve">оперативного тушения крупных лесных пожаров, для чего организовать разработку и утверждение планов тушения лесных пожаров на территории лесничеств Новосибирской области и разработку сводного плана тушения лесных пожаров на территории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10) </w:t>
      </w:r>
      <w:r>
        <w:rPr>
          <w:sz w:val="28"/>
          <w:szCs w:val="28"/>
          <w:highlight w:val="none"/>
        </w:rPr>
        <w:t xml:space="preserve">направлять в </w:t>
      </w:r>
      <w:r>
        <w:rPr>
          <w:sz w:val="28"/>
          <w:szCs w:val="28"/>
          <w:highlight w:val="none"/>
        </w:rPr>
        <w:t xml:space="preserve">территориальный отдел (отделение) надзорной деятельности и</w:t>
      </w:r>
      <w:r>
        <w:t xml:space="preserve"> </w:t>
      </w:r>
      <w:r>
        <w:rPr>
          <w:sz w:val="28"/>
          <w:szCs w:val="28"/>
          <w:highlight w:val="none"/>
        </w:rPr>
        <w:t xml:space="preserve">профилактической работы управления надзорной деятельности и</w:t>
      </w:r>
      <w:r>
        <w:t xml:space="preserve"> </w:t>
      </w:r>
      <w:r>
        <w:rPr>
          <w:sz w:val="28"/>
          <w:szCs w:val="28"/>
          <w:highlight w:val="none"/>
        </w:rPr>
        <w:t xml:space="preserve">профилактической работы ГУ МЧС России по Новосибирской области,</w:t>
      </w:r>
      <w:r>
        <w:t xml:space="preserve"> </w:t>
      </w:r>
      <w:r>
        <w:rPr>
          <w:sz w:val="28"/>
          <w:szCs w:val="28"/>
          <w:highlight w:val="none"/>
        </w:rPr>
        <w:t xml:space="preserve">подтверждающую материалами дела информацию, в том числе с фототаблицой,</w:t>
      </w:r>
      <w:r>
        <w:t xml:space="preserve"> </w:t>
      </w:r>
      <w:r>
        <w:rPr>
          <w:sz w:val="28"/>
          <w:szCs w:val="28"/>
          <w:highlight w:val="none"/>
        </w:rPr>
        <w:t xml:space="preserve">где произошел переход ландшафтного (природного) пожара на земли лесного</w:t>
      </w:r>
      <w:r>
        <w:t xml:space="preserve"> </w:t>
      </w:r>
      <w:r>
        <w:rPr>
          <w:sz w:val="28"/>
          <w:szCs w:val="28"/>
          <w:highlight w:val="none"/>
        </w:rPr>
        <w:t xml:space="preserve">фонда;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11) </w:t>
      </w:r>
      <w:r>
        <w:rPr>
          <w:sz w:val="28"/>
          <w:szCs w:val="28"/>
          <w:highlight w:val="none"/>
        </w:rPr>
        <w:t xml:space="preserve">в случае </w:t>
      </w:r>
      <w:r>
        <w:rPr>
          <w:sz w:val="28"/>
          <w:szCs w:val="28"/>
          <w:highlight w:val="none"/>
        </w:rPr>
        <w:t xml:space="preserve">установления при проведении контрольных (надзорных) мероприятий фактов</w:t>
      </w:r>
      <w:r>
        <w:t xml:space="preserve"> </w:t>
      </w:r>
      <w:r>
        <w:rPr>
          <w:sz w:val="28"/>
          <w:szCs w:val="28"/>
          <w:highlight w:val="none"/>
        </w:rPr>
        <w:t xml:space="preserve">отсутствия минерализованных полос, либо не очистки от сухой травянистой</w:t>
      </w:r>
      <w:r>
        <w:t xml:space="preserve"> </w:t>
      </w:r>
      <w:r>
        <w:rPr>
          <w:sz w:val="28"/>
          <w:szCs w:val="28"/>
          <w:highlight w:val="none"/>
        </w:rPr>
        <w:t xml:space="preserve">растительности земельных участков, примыкающих к лесу, направлять</w:t>
      </w:r>
      <w:r>
        <w:t xml:space="preserve"> </w:t>
      </w:r>
      <w:r>
        <w:rPr>
          <w:sz w:val="28"/>
          <w:szCs w:val="28"/>
          <w:highlight w:val="none"/>
        </w:rPr>
        <w:t xml:space="preserve">подтверждающую информацию с фототаблицой в территориальный отдел</w:t>
      </w:r>
      <w:r>
        <w:t xml:space="preserve"> </w:t>
      </w:r>
      <w:r>
        <w:rPr>
          <w:sz w:val="28"/>
          <w:szCs w:val="28"/>
          <w:highlight w:val="none"/>
        </w:rPr>
        <w:t xml:space="preserve">(отделение) надзорной деятельности и профилактической работы управления</w:t>
      </w:r>
      <w:r>
        <w:t xml:space="preserve"> </w:t>
      </w:r>
      <w:r>
        <w:rPr>
          <w:sz w:val="28"/>
          <w:szCs w:val="28"/>
          <w:highlight w:val="none"/>
        </w:rPr>
        <w:t xml:space="preserve">надзорной деятельности и профилактической работы ГУ МЧС России по</w:t>
      </w:r>
      <w:r>
        <w:t xml:space="preserve"> </w:t>
      </w:r>
      <w:r>
        <w:rPr>
          <w:sz w:val="28"/>
          <w:szCs w:val="28"/>
          <w:highlight w:val="none"/>
        </w:rPr>
        <w:t xml:space="preserve">Новосибирской области.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Государственному казенному учреждению Новосибирской области «Территориальное управление автомобильных дорог Новосибирской области» </w:t>
      </w:r>
      <w:r>
        <w:rPr>
          <w:sz w:val="28"/>
          <w:szCs w:val="28"/>
        </w:rPr>
        <w:t xml:space="preserve">(</w:t>
      </w:r>
      <w:r>
        <w:rPr>
          <w:sz w:val="28"/>
          <w:szCs w:val="28"/>
          <w:highlight w:val="white"/>
        </w:rPr>
        <w:t xml:space="preserve">Воспанчук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</w:rPr>
        <w:t xml:space="preserve">В.В.</w:t>
      </w:r>
      <w:r>
        <w:rPr>
          <w:sz w:val="28"/>
          <w:szCs w:val="28"/>
        </w:rPr>
        <w:t xml:space="preserve">) в период временного ограничения </w:t>
      </w:r>
      <w:r>
        <w:rPr>
          <w:sz w:val="28"/>
          <w:szCs w:val="28"/>
        </w:rPr>
        <w:t xml:space="preserve">движения транспортных средств на автомобильных дорогах общего пользования регионального и межмуниципального значения Новосибирской области обеспечить проезд автотранспорта, доставляющего к местам пожаров горюче-смазочные материалы и средства пожаротушения.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ГУ МЧС России</w:t>
      </w:r>
      <w:r>
        <w:rPr>
          <w:sz w:val="28"/>
          <w:szCs w:val="28"/>
        </w:rPr>
        <w:t xml:space="preserve"> по Новосибирской области</w:t>
      </w:r>
      <w:r>
        <w:rPr>
          <w:sz w:val="28"/>
          <w:szCs w:val="28"/>
        </w:rPr>
        <w:t xml:space="preserve"> (Орлов В.В.):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в ходе проведения контрольных (надзорных) </w:t>
      </w:r>
      <w:r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контроль за выполнением учреждениями, организациями, иными юридическими лицами независимо от их организационно – пр</w:t>
      </w:r>
      <w:r>
        <w:rPr>
          <w:sz w:val="28"/>
          <w:szCs w:val="28"/>
        </w:rPr>
        <w:t xml:space="preserve">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</w:t>
      </w:r>
      <w:r>
        <w:rPr>
          <w:sz w:val="28"/>
          <w:szCs w:val="28"/>
        </w:rPr>
        <w:t xml:space="preserve">требований пункта 70</w:t>
      </w:r>
      <w:r>
        <w:rPr>
          <w:sz w:val="28"/>
          <w:szCs w:val="28"/>
        </w:rPr>
        <w:t xml:space="preserve"> Правил противопожарного режима 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до начала пожароопасного сезона</w:t>
      </w:r>
      <w:r>
        <w:rPr>
          <w:sz w:val="28"/>
          <w:szCs w:val="28"/>
        </w:rPr>
        <w:t xml:space="preserve"> при наличии законных оснований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проведение контрольных (надзорных) мероприятий по соблюдению требований</w:t>
      </w:r>
      <w:r>
        <w:rPr>
          <w:sz w:val="28"/>
          <w:szCs w:val="28"/>
        </w:rPr>
        <w:t xml:space="preserve"> пожарной безопасности в населенных пунктах, </w:t>
      </w:r>
      <w:r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 xml:space="preserve">садово</w:t>
      </w:r>
      <w:r>
        <w:rPr>
          <w:sz w:val="28"/>
          <w:szCs w:val="28"/>
        </w:rPr>
        <w:t xml:space="preserve">дческих, огороднических</w:t>
      </w:r>
      <w:r>
        <w:rPr>
          <w:sz w:val="28"/>
          <w:szCs w:val="28"/>
        </w:rPr>
        <w:t xml:space="preserve"> некоммерческих объединениях гражд</w:t>
      </w:r>
      <w:r>
        <w:rPr>
          <w:sz w:val="28"/>
          <w:szCs w:val="28"/>
        </w:rPr>
        <w:t xml:space="preserve">ан, детских оздоровительных учреждениях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исправительных учреждениях уголовно-исполнительной системы, на объектах энергетики и транспорта, имеющих общую границу с лесными участками и подверженных угрозе перехода на них ландшафтных (природных) пожаров.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. Рекомендовать: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1) Западно-Сибирской железной дороге – филиалу открытого акционерного общества «Российс</w:t>
      </w:r>
      <w:r>
        <w:rPr>
          <w:sz w:val="28"/>
          <w:szCs w:val="28"/>
          <w:highlight w:val="white"/>
        </w:rPr>
        <w:t xml:space="preserve">кие железные дороги» (</w:t>
      </w:r>
      <w:r>
        <w:rPr>
          <w:sz w:val="28"/>
          <w:szCs w:val="28"/>
          <w:highlight w:val="white"/>
        </w:rPr>
        <w:t xml:space="preserve">Грицай</w:t>
      </w:r>
      <w:r>
        <w:rPr>
          <w:sz w:val="28"/>
          <w:szCs w:val="28"/>
          <w:highlight w:val="white"/>
        </w:rPr>
        <w:t xml:space="preserve"> А.В.</w:t>
      </w:r>
      <w:r>
        <w:rPr>
          <w:sz w:val="28"/>
          <w:szCs w:val="28"/>
          <w:highlight w:val="white"/>
        </w:rPr>
        <w:t xml:space="preserve">), </w:t>
      </w:r>
      <w:r>
        <w:rPr>
          <w:sz w:val="28"/>
          <w:szCs w:val="28"/>
          <w:highlight w:val="white"/>
        </w:rPr>
        <w:t xml:space="preserve">федеральному казенному учреждению «</w:t>
      </w:r>
      <w:r>
        <w:rPr>
          <w:sz w:val="28"/>
          <w:szCs w:val="28"/>
          <w:highlight w:val="white"/>
        </w:rPr>
        <w:t xml:space="preserve">Сибуправтодор</w:t>
      </w:r>
      <w:r>
        <w:rPr>
          <w:sz w:val="28"/>
          <w:szCs w:val="28"/>
          <w:highlight w:val="white"/>
        </w:rPr>
        <w:t xml:space="preserve">» (Толстых И.Г.</w:t>
      </w:r>
      <w:r>
        <w:rPr>
          <w:sz w:val="28"/>
          <w:szCs w:val="28"/>
          <w:highlight w:val="white"/>
        </w:rPr>
        <w:t xml:space="preserve">),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государственному казенному учреждению Новосибирской области «Территориальное управление автомобильных дорог Ново</w:t>
      </w:r>
      <w:r>
        <w:rPr>
          <w:sz w:val="28"/>
          <w:szCs w:val="28"/>
          <w:highlight w:val="white"/>
        </w:rPr>
        <w:t xml:space="preserve">сибирской области» (</w:t>
      </w:r>
      <w:r>
        <w:rPr>
          <w:sz w:val="28"/>
          <w:szCs w:val="28"/>
          <w:highlight w:val="white"/>
        </w:rPr>
        <w:t xml:space="preserve">Воспанчук</w:t>
      </w:r>
      <w:r>
        <w:rPr>
          <w:sz w:val="28"/>
          <w:szCs w:val="28"/>
          <w:highlight w:val="white"/>
        </w:rPr>
        <w:t xml:space="preserve"> В.В.</w:t>
      </w:r>
      <w:r>
        <w:rPr>
          <w:sz w:val="28"/>
          <w:szCs w:val="28"/>
          <w:highlight w:val="white"/>
        </w:rPr>
        <w:t xml:space="preserve">), </w:t>
      </w:r>
      <w:r>
        <w:rPr>
          <w:sz w:val="28"/>
          <w:szCs w:val="28"/>
          <w:highlight w:val="white"/>
        </w:rPr>
        <w:t xml:space="preserve">Новосибирскому филиалу П</w:t>
      </w:r>
      <w:r>
        <w:rPr>
          <w:sz w:val="28"/>
          <w:szCs w:val="28"/>
          <w:highlight w:val="white"/>
        </w:rPr>
        <w:t xml:space="preserve">убличного акционерного общества «Ростелеком» (</w:t>
      </w:r>
      <w:r>
        <w:rPr>
          <w:sz w:val="28"/>
          <w:szCs w:val="28"/>
          <w:highlight w:val="white"/>
        </w:rPr>
        <w:t xml:space="preserve">Зенин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.),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white"/>
        </w:rPr>
        <w:t xml:space="preserve">акционерному обществу «Региональные электрические </w:t>
      </w:r>
      <w:r>
        <w:rPr>
          <w:sz w:val="28"/>
          <w:szCs w:val="28"/>
          <w:highlight w:val="white"/>
        </w:rPr>
        <w:t xml:space="preserve">сети» (</w:t>
      </w:r>
      <w:r>
        <w:rPr>
          <w:sz w:val="28"/>
          <w:szCs w:val="28"/>
          <w:highlight w:val="white"/>
        </w:rPr>
        <w:t xml:space="preserve">Шароватов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),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акционерному обществ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 «Новосибирскнефтегаз» (</w:t>
      </w:r>
      <w:r>
        <w:rPr>
          <w:sz w:val="28"/>
          <w:szCs w:val="28"/>
          <w:highlight w:val="white"/>
        </w:rPr>
        <w:t xml:space="preserve">Морозов А.Ю.</w:t>
      </w:r>
      <w:r>
        <w:rPr>
          <w:sz w:val="28"/>
          <w:szCs w:val="28"/>
          <w:highlight w:val="white"/>
        </w:rPr>
        <w:t xml:space="preserve">), </w:t>
      </w:r>
      <w:r>
        <w:rPr>
          <w:sz w:val="28"/>
          <w:szCs w:val="28"/>
          <w:highlight w:val="white"/>
        </w:rPr>
        <w:t xml:space="preserve">филиалу Новосибирского районного нефтепроводного управления ак</w:t>
      </w:r>
      <w:r>
        <w:rPr>
          <w:sz w:val="28"/>
          <w:szCs w:val="28"/>
          <w:highlight w:val="white"/>
        </w:rPr>
        <w:t xml:space="preserve">ционерного общества «</w:t>
      </w:r>
      <w:r>
        <w:rPr>
          <w:sz w:val="28"/>
          <w:szCs w:val="28"/>
          <w:highlight w:val="white"/>
        </w:rPr>
        <w:t xml:space="preserve">Транснефть</w:t>
      </w:r>
      <w:r>
        <w:rPr>
          <w:sz w:val="28"/>
          <w:szCs w:val="28"/>
          <w:highlight w:val="white"/>
        </w:rPr>
        <w:t xml:space="preserve"> – </w:t>
      </w:r>
      <w:r>
        <w:rPr>
          <w:sz w:val="28"/>
          <w:szCs w:val="28"/>
          <w:highlight w:val="white"/>
        </w:rPr>
        <w:t xml:space="preserve">Западная Сиби</w:t>
      </w:r>
      <w:r>
        <w:rPr>
          <w:sz w:val="28"/>
          <w:szCs w:val="28"/>
          <w:highlight w:val="white"/>
        </w:rPr>
        <w:t xml:space="preserve">рь» (</w:t>
      </w:r>
      <w:r>
        <w:rPr>
          <w:sz w:val="28"/>
          <w:szCs w:val="28"/>
          <w:highlight w:val="white"/>
        </w:rPr>
        <w:t xml:space="preserve">Толмачев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Д.В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до </w:t>
      </w:r>
      <w:r>
        <w:rPr>
          <w:sz w:val="28"/>
          <w:szCs w:val="28"/>
          <w:highlight w:val="white"/>
        </w:rPr>
        <w:t xml:space="preserve">21</w:t>
      </w:r>
      <w:r>
        <w:rPr>
          <w:sz w:val="28"/>
          <w:szCs w:val="28"/>
          <w:highlight w:val="white"/>
        </w:rPr>
        <w:t xml:space="preserve">.04.20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</w:rPr>
        <w:t xml:space="preserve"> провести комплекс противопожарных мероприяти</w:t>
      </w:r>
      <w:r>
        <w:rPr>
          <w:sz w:val="28"/>
          <w:szCs w:val="28"/>
        </w:rPr>
        <w:t xml:space="preserve">й в пределах полос отвода </w:t>
      </w:r>
      <w:r>
        <w:rPr>
          <w:sz w:val="28"/>
          <w:szCs w:val="28"/>
        </w:rPr>
        <w:t xml:space="preserve">автомобильных дорог федерального, регионального или межмуниципального значения и железных дорог, а также охранных зон линий электропередач, связи и нефтепроводов, прилегающих к землям лесного фонда;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федеральному государственному бюджетному учреждению «</w:t>
      </w:r>
      <w:r>
        <w:rPr>
          <w:sz w:val="28"/>
          <w:szCs w:val="28"/>
        </w:rPr>
        <w:t xml:space="preserve">Западно-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ибирское</w:t>
      </w:r>
      <w:r>
        <w:rPr>
          <w:sz w:val="28"/>
          <w:szCs w:val="28"/>
        </w:rPr>
        <w:t xml:space="preserve"> управление по гидрометеорологии и мониторингу о</w:t>
      </w:r>
      <w:r>
        <w:rPr>
          <w:sz w:val="28"/>
          <w:szCs w:val="28"/>
        </w:rPr>
        <w:t xml:space="preserve">кружающей среды» (</w:t>
      </w:r>
      <w:r>
        <w:rPr>
          <w:sz w:val="28"/>
          <w:szCs w:val="28"/>
          <w:highlight w:val="none"/>
        </w:rPr>
        <w:t xml:space="preserve">Крутовский </w:t>
      </w:r>
      <w:r>
        <w:rPr>
          <w:sz w:val="28"/>
          <w:szCs w:val="28"/>
        </w:rPr>
        <w:t xml:space="preserve">А.О.</w:t>
      </w:r>
      <w:r>
        <w:rPr>
          <w:sz w:val="28"/>
          <w:szCs w:val="28"/>
        </w:rPr>
        <w:t xml:space="preserve">) в периоды повышения класса пожарной опасности включать в сводки погоды, передаваемые в средства массовой информации, предупреждения об опаснос</w:t>
      </w:r>
      <w:r>
        <w:rPr>
          <w:sz w:val="28"/>
          <w:szCs w:val="28"/>
        </w:rPr>
        <w:t xml:space="preserve">ти возникновения лесных пожаров;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Западно-Сибирской</w:t>
      </w:r>
      <w:r>
        <w:rPr>
          <w:sz w:val="28"/>
          <w:szCs w:val="28"/>
        </w:rPr>
        <w:t xml:space="preserve"> железной дороге – филиалу открытого акционерного общества «Российские железные дороги» (</w:t>
      </w:r>
      <w:r>
        <w:rPr>
          <w:sz w:val="28"/>
          <w:szCs w:val="28"/>
          <w:highlight w:val="white"/>
        </w:rPr>
        <w:t xml:space="preserve">Грицай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</w:rPr>
        <w:t xml:space="preserve">А.В.) </w:t>
      </w:r>
      <w:r>
        <w:rPr>
          <w:color w:val="000000"/>
          <w:sz w:val="28"/>
          <w:szCs w:val="28"/>
        </w:rPr>
        <w:t xml:space="preserve">обеспечить комплекс технических мероприятий направленных на исключение возгорания сухой растительности в ходе эксплуатации тепловозов (оборудование подвижного состава искрогасителями, проведение своевременных технических обслуживаний).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 Рекомендовать органам местного самоуправления муниципальных образований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проводить профилактическую работу среди</w:t>
      </w:r>
      <w:r>
        <w:rPr>
          <w:sz w:val="28"/>
          <w:szCs w:val="28"/>
        </w:rPr>
        <w:t xml:space="preserve">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</w:t>
      </w:r>
      <w:r>
        <w:rPr>
          <w:sz w:val="28"/>
          <w:szCs w:val="28"/>
        </w:rPr>
        <w:t xml:space="preserve">землях сельскохозяйственного назначения;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в преддверии и в течение </w:t>
      </w:r>
      <w:r>
        <w:rPr>
          <w:sz w:val="28"/>
          <w:szCs w:val="28"/>
        </w:rPr>
        <w:t xml:space="preserve">пожароопасного сезона организовать разъяснительную работу с </w:t>
      </w:r>
      <w:r>
        <w:rPr>
          <w:sz w:val="28"/>
          <w:szCs w:val="28"/>
        </w:rPr>
        <w:t xml:space="preserve">учреждениями, организациями, иными юридическими лицами независимо от их организационно – правовых форм и форм собственности, крес</w:t>
      </w:r>
      <w:r>
        <w:rPr>
          <w:sz w:val="28"/>
          <w:szCs w:val="28"/>
        </w:rPr>
        <w:t xml:space="preserve">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</w:t>
      </w:r>
      <w:r>
        <w:rPr>
          <w:sz w:val="28"/>
          <w:szCs w:val="28"/>
        </w:rPr>
        <w:t xml:space="preserve">пунктов </w:t>
      </w:r>
      <w:r>
        <w:rPr>
          <w:sz w:val="28"/>
          <w:szCs w:val="28"/>
        </w:rPr>
        <w:t xml:space="preserve">65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74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противопожарног</w:t>
      </w:r>
      <w:r>
        <w:rPr>
          <w:sz w:val="28"/>
          <w:szCs w:val="28"/>
        </w:rPr>
        <w:t xml:space="preserve">о режима 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 о</w:t>
      </w:r>
      <w:r>
        <w:rPr>
          <w:sz w:val="28"/>
          <w:szCs w:val="28"/>
        </w:rPr>
        <w:t xml:space="preserve">беспечить проведение противопожарной пропаганды, организацию уроков по противопожарной пропаганде в </w:t>
      </w:r>
      <w:r>
        <w:rPr>
          <w:sz w:val="28"/>
          <w:szCs w:val="28"/>
        </w:rPr>
        <w:t xml:space="preserve">общеобразовательных организациях и профессиональных образовательных организациях о правилах пожарной безопасности в лесах, а также о </w:t>
      </w:r>
      <w:r>
        <w:rPr>
          <w:sz w:val="28"/>
          <w:szCs w:val="28"/>
        </w:rPr>
        <w:t xml:space="preserve">мерах административной и уголовной ответственности за их несоблюдение;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 выжигание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</w:t>
      </w:r>
      <w:r>
        <w:rPr>
          <w:sz w:val="28"/>
          <w:szCs w:val="28"/>
        </w:rPr>
        <w:t xml:space="preserve">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проводить в соответствии с требованиями пожарной безопасности</w:t>
      </w:r>
      <w:r>
        <w:rPr>
          <w:sz w:val="28"/>
          <w:szCs w:val="28"/>
        </w:rPr>
        <w:t xml:space="preserve">, установленными пунктом 63 Правил противопожарного режима 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5) использование открытого о</w:t>
      </w:r>
      <w:r>
        <w:rPr>
          <w:sz w:val="28"/>
          <w:szCs w:val="28"/>
        </w:rPr>
        <w:t xml:space="preserve">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 приложением № 4 Правил противопожарного режима 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срок до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14.04.2025 организовать подготовку и представление </w:t>
      </w:r>
      <w:r>
        <w:rPr>
          <w:sz w:val="28"/>
          <w:szCs w:val="28"/>
          <w:highlight w:val="white"/>
        </w:rPr>
        <w:t xml:space="preserve">в министерство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природных ресурсов и экологии Новосибирской области</w:t>
      </w:r>
      <w:r>
        <w:rPr>
          <w:sz w:val="28"/>
          <w:szCs w:val="28"/>
          <w:highlight w:val="white"/>
        </w:rPr>
        <w:t xml:space="preserve">, а также ГУ МЧС</w:t>
      </w:r>
      <w:r>
        <w:t xml:space="preserve"> </w:t>
      </w:r>
      <w:r>
        <w:rPr>
          <w:sz w:val="28"/>
          <w:szCs w:val="28"/>
          <w:highlight w:val="white"/>
        </w:rPr>
        <w:t xml:space="preserve">России по Новосибирской области перечня собственников земельных участков,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территорий садоводства или огородничества и объектов защиты, прилегающих </w:t>
      </w:r>
      <w:r>
        <w:rPr>
          <w:sz w:val="28"/>
          <w:szCs w:val="28"/>
          <w:highlight w:val="none"/>
        </w:rPr>
        <w:t xml:space="preserve">к лесу;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  <w:lang w:val="en-US"/>
        </w:rPr>
        <w:t xml:space="preserve">до начала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 xml:space="preserve">пожароопасного периода, а также при установлении на соответствующей</w:t>
      </w:r>
      <w:r>
        <w:t xml:space="preserve"> </w:t>
      </w:r>
      <w:r>
        <w:rPr>
          <w:sz w:val="28"/>
          <w:szCs w:val="28"/>
          <w:lang w:val="en-US"/>
        </w:rPr>
        <w:t xml:space="preserve">территории особого противопожарного режима в целях исключения</w:t>
      </w:r>
      <w:r>
        <w:t xml:space="preserve"> </w:t>
      </w:r>
      <w:r>
        <w:rPr>
          <w:sz w:val="28"/>
          <w:szCs w:val="28"/>
          <w:lang w:val="en-US"/>
        </w:rPr>
        <w:t xml:space="preserve">возможного перехода природных пожаров на территории населенных пунктов,</w:t>
      </w:r>
      <w:r>
        <w:t xml:space="preserve"> </w:t>
      </w:r>
      <w:r>
        <w:rPr>
          <w:sz w:val="28"/>
          <w:szCs w:val="28"/>
          <w:lang w:val="en-US"/>
        </w:rPr>
        <w:t xml:space="preserve">подверженных угрозе лесных пожаров и других ландшафтных (природных)</w:t>
      </w:r>
      <w:r>
        <w:t xml:space="preserve"> </w:t>
      </w:r>
      <w:r>
        <w:rPr>
          <w:sz w:val="28"/>
          <w:szCs w:val="28"/>
          <w:lang w:val="en-US"/>
        </w:rPr>
        <w:t xml:space="preserve">пожаров, организовать работу по созданию (обновлению) минерализованных</w:t>
      </w:r>
      <w:r>
        <w:t xml:space="preserve"> </w:t>
      </w:r>
      <w:r>
        <w:rPr>
          <w:sz w:val="28"/>
          <w:szCs w:val="28"/>
          <w:lang w:val="en-US"/>
        </w:rPr>
        <w:t xml:space="preserve">полос вокруг населенных пунктов шириной не менее 10 метров или иных</w:t>
      </w:r>
      <w:r>
        <w:t xml:space="preserve"> </w:t>
      </w:r>
      <w:r>
        <w:rPr>
          <w:sz w:val="28"/>
          <w:szCs w:val="28"/>
          <w:lang w:val="en-US"/>
        </w:rPr>
        <w:t xml:space="preserve">противопожарных барьеров в соответствии с требованием, установленным</w:t>
      </w:r>
      <w:r>
        <w:t xml:space="preserve"> </w:t>
      </w:r>
      <w:r>
        <w:rPr>
          <w:sz w:val="28"/>
          <w:szCs w:val="28"/>
          <w:lang w:val="en-US"/>
        </w:rPr>
        <w:t xml:space="preserve">пунктом 70 Правил противопожарного режима в Российской Федерации;
</w:t>
      </w:r>
      <w:r>
        <w:rPr>
          <w:sz w:val="28"/>
          <w:szCs w:val="28"/>
          <w:lang w:val="en-US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 со дня схода снежного покрова </w:t>
      </w:r>
      <w:r>
        <w:rPr>
          <w:sz w:val="28"/>
          <w:szCs w:val="28"/>
        </w:rPr>
        <w:t xml:space="preserve">организовать проведение работ по очистке территорий сельских поселений от сухой травянистой растительности и другого горючего мусора, в то</w:t>
      </w:r>
      <w:r>
        <w:rPr>
          <w:sz w:val="28"/>
          <w:szCs w:val="28"/>
        </w:rPr>
        <w:t xml:space="preserve">м числе,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</w:t>
      </w:r>
      <w:r>
        <w:rPr>
          <w:sz w:val="28"/>
          <w:szCs w:val="28"/>
        </w:rPr>
        <w:t xml:space="preserve">вующих территорий и соблюдением</w:t>
      </w:r>
      <w:r>
        <w:rPr>
          <w:sz w:val="28"/>
          <w:szCs w:val="28"/>
        </w:rPr>
        <w:t xml:space="preserve"> требований пожарной безопасности</w:t>
      </w:r>
      <w:r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 xml:space="preserve">использования открытого огня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 фактам выявляемых нарушений</w:t>
      </w:r>
      <w:r>
        <w:rPr>
          <w:sz w:val="28"/>
          <w:szCs w:val="28"/>
        </w:rPr>
        <w:t xml:space="preserve"> обеспечить в ра</w:t>
      </w:r>
      <w:r>
        <w:rPr>
          <w:sz w:val="28"/>
          <w:szCs w:val="28"/>
        </w:rPr>
        <w:t xml:space="preserve">мках предоставленных полномочий</w:t>
      </w:r>
      <w:r>
        <w:rPr>
          <w:sz w:val="28"/>
          <w:szCs w:val="28"/>
        </w:rPr>
        <w:t xml:space="preserve"> принятие мер, направленных на устранение данных нарушений, в том числе, информирование территориальных подразделений </w:t>
      </w:r>
      <w:r>
        <w:rPr>
          <w:sz w:val="28"/>
          <w:szCs w:val="28"/>
        </w:rPr>
        <w:t xml:space="preserve">ГУ МЧС</w:t>
      </w:r>
      <w:r>
        <w:rPr>
          <w:sz w:val="28"/>
          <w:szCs w:val="28"/>
        </w:rPr>
        <w:t xml:space="preserve"> России по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представлением соответствующей доказательной базы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со дня схода </w:t>
      </w:r>
      <w:r>
        <w:rPr>
          <w:sz w:val="28"/>
          <w:szCs w:val="28"/>
        </w:rPr>
        <w:t xml:space="preserve">снежного покрова организовать работу по обеспечению</w:t>
      </w:r>
      <w:r>
        <w:t xml:space="preserve"> </w:t>
      </w:r>
      <w:r>
        <w:rPr>
          <w:sz w:val="28"/>
          <w:szCs w:val="28"/>
        </w:rPr>
        <w:t xml:space="preserve">очистки от сухой травянистой растительности, пожнивных остатков,</w:t>
      </w:r>
      <w:r>
        <w:t xml:space="preserve"> </w:t>
      </w:r>
      <w:r>
        <w:rPr>
          <w:sz w:val="28"/>
          <w:szCs w:val="28"/>
        </w:rPr>
        <w:t xml:space="preserve">валежника, порубочных остатков, мусора и других горючих материалов</w:t>
      </w:r>
      <w:r>
        <w:t xml:space="preserve"> </w:t>
      </w:r>
      <w:r>
        <w:rPr>
          <w:sz w:val="28"/>
          <w:szCs w:val="28"/>
        </w:rPr>
        <w:t xml:space="preserve">территории, прилегающей к лесу на полосе шириной не менее 10 метров от</w:t>
      </w:r>
      <w:r>
        <w:t xml:space="preserve"> </w:t>
      </w:r>
      <w:r>
        <w:rPr>
          <w:sz w:val="28"/>
          <w:szCs w:val="28"/>
        </w:rPr>
        <w:t xml:space="preserve">леса, либо других мер путем создания (обновления) противопожарных</w:t>
      </w:r>
      <w:r>
        <w:t xml:space="preserve"> </w:t>
      </w:r>
      <w:r>
        <w:rPr>
          <w:sz w:val="28"/>
          <w:szCs w:val="28"/>
        </w:rPr>
        <w:t xml:space="preserve">минерализованных полос, отделяющих лес, шириной не менее 1,4 метра или</w:t>
      </w:r>
      <w:r>
        <w:t xml:space="preserve"> </w:t>
      </w:r>
      <w:r>
        <w:rPr>
          <w:sz w:val="28"/>
          <w:szCs w:val="28"/>
        </w:rPr>
        <w:t xml:space="preserve">иных противопожарных барьеров;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в случае повышения пожарной опасности, </w:t>
      </w:r>
      <w:r>
        <w:rPr>
          <w:sz w:val="28"/>
          <w:szCs w:val="28"/>
        </w:rPr>
        <w:t xml:space="preserve">своевременно </w:t>
      </w:r>
      <w:r>
        <w:rPr>
          <w:sz w:val="28"/>
          <w:szCs w:val="28"/>
        </w:rPr>
        <w:t xml:space="preserve">устанавливать на соответствующих территориях </w:t>
      </w:r>
      <w:r>
        <w:rPr>
          <w:sz w:val="28"/>
          <w:szCs w:val="28"/>
        </w:rPr>
        <w:t xml:space="preserve">особый противопожарный режим с </w:t>
      </w:r>
      <w:r>
        <w:rPr>
          <w:sz w:val="28"/>
          <w:szCs w:val="28"/>
        </w:rPr>
        <w:t xml:space="preserve">определением конкретных мероприятий по обеспечению дополнительных тр</w:t>
      </w:r>
      <w:r>
        <w:rPr>
          <w:sz w:val="28"/>
          <w:szCs w:val="28"/>
        </w:rPr>
        <w:t xml:space="preserve">ебований пожарной безопасности</w:t>
      </w:r>
      <w:r>
        <w:rPr>
          <w:sz w:val="28"/>
          <w:szCs w:val="28"/>
        </w:rPr>
        <w:t xml:space="preserve">, о</w:t>
      </w:r>
      <w:r>
        <w:rPr>
          <w:sz w:val="28"/>
          <w:szCs w:val="28"/>
        </w:rPr>
        <w:t xml:space="preserve">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</w:t>
      </w:r>
      <w:r>
        <w:rPr>
          <w:sz w:val="28"/>
          <w:szCs w:val="28"/>
        </w:rPr>
        <w:t xml:space="preserve">станавливаемых при ег</w:t>
      </w:r>
      <w:r>
        <w:rPr>
          <w:sz w:val="28"/>
          <w:szCs w:val="28"/>
        </w:rPr>
        <w:t xml:space="preserve">о введении</w:t>
      </w:r>
      <w:r>
        <w:rPr>
          <w:sz w:val="28"/>
          <w:szCs w:val="28"/>
        </w:rPr>
        <w:t xml:space="preserve">, через единую диспетчерскую службу муниципального образования Новосибирской области, </w:t>
      </w:r>
      <w:r>
        <w:rPr>
          <w:sz w:val="28"/>
          <w:szCs w:val="28"/>
        </w:rPr>
        <w:t xml:space="preserve">незамедлительно </w:t>
      </w:r>
      <w:r>
        <w:rPr>
          <w:sz w:val="28"/>
          <w:szCs w:val="28"/>
        </w:rPr>
        <w:t xml:space="preserve">информировать старшего оперативного дежурн</w:t>
      </w:r>
      <w:r>
        <w:rPr>
          <w:sz w:val="28"/>
          <w:szCs w:val="28"/>
        </w:rPr>
        <w:t xml:space="preserve">ого оперативной дежурной смены Ц</w:t>
      </w:r>
      <w:r>
        <w:rPr>
          <w:sz w:val="28"/>
          <w:szCs w:val="28"/>
        </w:rPr>
        <w:t xml:space="preserve">ентра управления в кризисных ситуациях </w:t>
      </w:r>
      <w:r>
        <w:rPr>
          <w:sz w:val="28"/>
          <w:szCs w:val="28"/>
        </w:rPr>
        <w:t xml:space="preserve">ГУ МЧС </w:t>
      </w:r>
      <w:r>
        <w:rPr>
          <w:sz w:val="28"/>
          <w:szCs w:val="28"/>
        </w:rPr>
        <w:t xml:space="preserve">России по Новосибирской области </w:t>
      </w:r>
      <w:r>
        <w:rPr>
          <w:sz w:val="28"/>
          <w:szCs w:val="28"/>
        </w:rPr>
        <w:t xml:space="preserve">о начале и окончании действия особого противопожарного режима на территории муниципальных образований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в целях предупреждения, выявления и локализации очагов природных пожаров (палов травы), пресечения случаев сжигания мусора на территории муниципальных образований в пожароопасный сезон, во взаимодействии с территориальными подразделениями </w:t>
      </w:r>
      <w:r>
        <w:rPr>
          <w:sz w:val="28"/>
          <w:szCs w:val="28"/>
        </w:rPr>
        <w:t xml:space="preserve">ГУ МЧС</w:t>
      </w:r>
      <w:r>
        <w:rPr>
          <w:sz w:val="28"/>
          <w:szCs w:val="28"/>
        </w:rPr>
        <w:t xml:space="preserve"> России по Новосибирской области</w:t>
      </w:r>
      <w:r>
        <w:rPr>
          <w:sz w:val="28"/>
          <w:szCs w:val="28"/>
        </w:rPr>
        <w:t xml:space="preserve">, территориальными </w:t>
      </w:r>
      <w:r>
        <w:rPr>
          <w:sz w:val="28"/>
          <w:szCs w:val="28"/>
        </w:rPr>
        <w:t xml:space="preserve">органами МВД России на районном уровне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подчиненными Главному управлению Министерства внутренних дел Российской Федерации по Новосибирской области, </w:t>
      </w:r>
      <w:r>
        <w:rPr>
          <w:sz w:val="28"/>
          <w:szCs w:val="28"/>
        </w:rPr>
        <w:t xml:space="preserve">территориальными подразделениями </w:t>
      </w:r>
      <w:r>
        <w:rPr>
          <w:sz w:val="28"/>
          <w:szCs w:val="28"/>
        </w:rPr>
        <w:t xml:space="preserve">министерства природных ресурсов и экологии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до начала пожароопасного сезона организовать работу по созданию п</w:t>
      </w:r>
      <w:r>
        <w:rPr>
          <w:sz w:val="28"/>
          <w:szCs w:val="28"/>
        </w:rPr>
        <w:t xml:space="preserve">атрульных</w:t>
      </w:r>
      <w:r>
        <w:rPr>
          <w:sz w:val="28"/>
          <w:szCs w:val="28"/>
        </w:rPr>
        <w:t xml:space="preserve">, патрульно-маневренных, маневренных и патрульно-контрольных групп в соответствии с </w:t>
      </w:r>
      <w:r>
        <w:rPr>
          <w:sz w:val="28"/>
          <w:szCs w:val="28"/>
        </w:rPr>
        <w:t xml:space="preserve">Методическими рекомендациями по порядку создания и организации работы патрульных, патрульно-маневренных и патрульно-контрольных групп, разработанным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центром науки и высоких технологий Федерального государственного бюджетного учреждения</w:t>
      </w:r>
      <w:r>
        <w:rPr>
          <w:sz w:val="28"/>
          <w:szCs w:val="28"/>
        </w:rPr>
        <w:t xml:space="preserve"> «Всероссийский научно-исследовательский институт по проблемам гражданской обороны и чрезвычайных ситуаций</w:t>
      </w:r>
      <w:r>
        <w:rPr>
          <w:sz w:val="28"/>
          <w:szCs w:val="28"/>
        </w:rPr>
        <w:t xml:space="preserve"> МЧС России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продолжить работу по принятию нормативн</w:t>
      </w:r>
      <w:r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правовой базе по поддержке пожарного добровольчества, передовых формах и методах работы;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продолжить работу по оказани</w:t>
      </w:r>
      <w:r>
        <w:rPr>
          <w:sz w:val="28"/>
          <w:szCs w:val="28"/>
        </w:rPr>
        <w:t xml:space="preserve">ю содействия в деятельности подр</w:t>
      </w:r>
      <w:r>
        <w:rPr>
          <w:sz w:val="28"/>
          <w:szCs w:val="28"/>
        </w:rPr>
        <w:t xml:space="preserve">азделений добровольной </w:t>
      </w:r>
      <w:r>
        <w:rPr>
          <w:sz w:val="28"/>
          <w:szCs w:val="28"/>
        </w:rPr>
        <w:t xml:space="preserve">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) организовать привлечение добровольцев, работников организаций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 xml:space="preserve">на тушение ландшафтных (природных) </w:t>
      </w:r>
      <w:r>
        <w:rPr>
          <w:sz w:val="28"/>
          <w:szCs w:val="28"/>
        </w:rPr>
        <w:t xml:space="preserve">пожаров, а также для защиты населенных пунктов</w:t>
      </w:r>
      <w:r>
        <w:rPr>
          <w:sz w:val="28"/>
          <w:szCs w:val="28"/>
        </w:rPr>
        <w:t xml:space="preserve"> в случае возникновения угрозы перехода на них лесных и </w:t>
      </w:r>
      <w:r>
        <w:rPr>
          <w:sz w:val="28"/>
          <w:szCs w:val="28"/>
        </w:rPr>
        <w:t xml:space="preserve">других </w:t>
      </w:r>
      <w:r>
        <w:rPr>
          <w:sz w:val="28"/>
          <w:szCs w:val="28"/>
        </w:rPr>
        <w:t xml:space="preserve">ландшафтных </w:t>
      </w:r>
      <w:r>
        <w:rPr>
          <w:sz w:val="28"/>
          <w:szCs w:val="28"/>
        </w:rPr>
        <w:t xml:space="preserve">(природных) </w:t>
      </w:r>
      <w:r>
        <w:rPr>
          <w:sz w:val="28"/>
          <w:szCs w:val="28"/>
        </w:rPr>
        <w:t xml:space="preserve">пожаров;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продолжить работу по обеспечению всех населенных пунктов, </w:t>
      </w:r>
      <w:r>
        <w:rPr>
          <w:sz w:val="28"/>
          <w:szCs w:val="28"/>
        </w:rPr>
        <w:t xml:space="preserve">территорий </w:t>
      </w:r>
      <w:r>
        <w:rPr>
          <w:sz w:val="28"/>
          <w:szCs w:val="28"/>
        </w:rPr>
        <w:t xml:space="preserve">садоводств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огор</w:t>
      </w:r>
      <w:r>
        <w:rPr>
          <w:sz w:val="28"/>
          <w:szCs w:val="28"/>
        </w:rPr>
        <w:t xml:space="preserve">одничества</w:t>
      </w:r>
      <w:r>
        <w:rPr>
          <w:sz w:val="28"/>
          <w:szCs w:val="28"/>
        </w:rPr>
        <w:t xml:space="preserve"> источниками наружного противопожарного водоснабжения, созданию на пожароопасный сезон пожарных водоемов, сооружению време</w:t>
      </w:r>
      <w:r>
        <w:rPr>
          <w:sz w:val="28"/>
          <w:szCs w:val="28"/>
        </w:rPr>
        <w:t xml:space="preserve">нных водоемов</w:t>
      </w:r>
      <w:r>
        <w:rPr>
          <w:sz w:val="28"/>
          <w:szCs w:val="28"/>
        </w:rPr>
        <w:t xml:space="preserve">, а также обеспечению возможности забора воды из них пожарной техникой;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усилить меры по контролю за состоянием </w:t>
      </w:r>
      <w:r>
        <w:rPr>
          <w:sz w:val="28"/>
          <w:szCs w:val="28"/>
        </w:rPr>
        <w:t xml:space="preserve">имеющихся источников наружного противопожарного водоснабжения;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) 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) 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) предусмотреть привлечение техники для создания дополнительных мин</w:t>
      </w:r>
      <w:r>
        <w:rPr>
          <w:sz w:val="28"/>
          <w:szCs w:val="28"/>
        </w:rPr>
        <w:t xml:space="preserve">ерализованных полос</w:t>
      </w:r>
      <w:r>
        <w:rPr>
          <w:sz w:val="28"/>
          <w:szCs w:val="28"/>
        </w:rPr>
        <w:t xml:space="preserve"> в случае возникновения непосредственной угрозы перехода лесных и </w:t>
      </w:r>
      <w:r>
        <w:rPr>
          <w:sz w:val="28"/>
          <w:szCs w:val="28"/>
        </w:rPr>
        <w:t xml:space="preserve">других </w:t>
      </w:r>
      <w:r>
        <w:rPr>
          <w:sz w:val="28"/>
          <w:szCs w:val="28"/>
        </w:rPr>
        <w:t xml:space="preserve">ландшафтных</w:t>
      </w:r>
      <w:r>
        <w:rPr>
          <w:sz w:val="28"/>
          <w:szCs w:val="28"/>
        </w:rPr>
        <w:t xml:space="preserve"> (природных)</w:t>
      </w:r>
      <w:r>
        <w:rPr>
          <w:sz w:val="28"/>
          <w:szCs w:val="28"/>
        </w:rPr>
        <w:t xml:space="preserve"> пожаров на населенные пункты, определить порядок ее привлечения в максимально короткое время;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) организовать обучение населения способам защиты и действиям в случае возникновения чрезвычайной ситуации;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) обеспечить готовность к проведению эвакуационных мероприятий в случае возникновения чрезвычайной ситуации;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к началу </w:t>
      </w:r>
      <w:r>
        <w:rPr>
          <w:sz w:val="28"/>
          <w:szCs w:val="28"/>
        </w:rPr>
        <w:t xml:space="preserve">пожароопасного сезона организовать оформление паспортов населенных</w:t>
      </w:r>
      <w:r>
        <w:t xml:space="preserve"> </w:t>
      </w:r>
      <w:r>
        <w:rPr>
          <w:sz w:val="28"/>
          <w:szCs w:val="28"/>
        </w:rPr>
        <w:t xml:space="preserve">пунктов, подверженных угрозе лесных пожаров и других ландшафтных</w:t>
      </w:r>
      <w:r>
        <w:t xml:space="preserve"> </w:t>
      </w:r>
      <w:r>
        <w:rPr>
          <w:sz w:val="28"/>
          <w:szCs w:val="28"/>
        </w:rPr>
        <w:t xml:space="preserve">(природных) пожаров, а также паспортов территорий организации отдыха детей</w:t>
      </w:r>
      <w:r>
        <w:t xml:space="preserve"> </w:t>
      </w:r>
      <w:r>
        <w:rPr>
          <w:sz w:val="28"/>
          <w:szCs w:val="28"/>
        </w:rPr>
        <w:t xml:space="preserve">и их оздоровления, территорий садоводства или огородничества, подверженных</w:t>
      </w:r>
      <w:r>
        <w:t xml:space="preserve"> </w:t>
      </w:r>
      <w:r>
        <w:rPr>
          <w:sz w:val="28"/>
          <w:szCs w:val="28"/>
        </w:rPr>
        <w:t xml:space="preserve">угрозе лесных пожаров по формам согласно приложениям № 8 и 9 Правил</w:t>
      </w:r>
      <w:r>
        <w:t xml:space="preserve"> </w:t>
      </w:r>
      <w:r>
        <w:rPr>
          <w:sz w:val="28"/>
          <w:szCs w:val="28"/>
        </w:rPr>
        <w:t xml:space="preserve">противопожарного режима в Российской Федерации;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с </w:t>
      </w:r>
      <w:r>
        <w:rPr>
          <w:color w:val="000000"/>
          <w:sz w:val="28"/>
          <w:szCs w:val="28"/>
        </w:rPr>
        <w:t xml:space="preserve">14.04.2025 организоват</w:t>
      </w:r>
      <w:r>
        <w:rPr>
          <w:color w:val="000000"/>
          <w:sz w:val="28"/>
          <w:szCs w:val="28"/>
        </w:rPr>
        <w:t xml:space="preserve">ь ежедневное представление, не позднее 21:00 часов, информации о результатах реагирования патрульных, патрульно-маневренных и маневренных групп через Единую дежурную диспетчерскую службу в оперативную дежурную смену Центра управления в кризисных ситуациях </w:t>
      </w:r>
      <w:r>
        <w:rPr>
          <w:color w:val="000000"/>
          <w:sz w:val="28"/>
          <w:szCs w:val="28"/>
        </w:rPr>
        <w:t xml:space="preserve">ГУ МЧС</w:t>
      </w:r>
      <w:r>
        <w:rPr>
          <w:color w:val="000000"/>
          <w:sz w:val="28"/>
          <w:szCs w:val="28"/>
        </w:rPr>
        <w:t xml:space="preserve"> России по Новосибирской области</w:t>
      </w:r>
      <w:r>
        <w:rPr>
          <w:color w:val="000000"/>
          <w:sz w:val="28"/>
          <w:szCs w:val="28"/>
        </w:rPr>
        <w:t xml:space="preserve">, в соответствии с установленной формой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25)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организовать на протяжении пожароопасного сезона в соответствии с действующим законодательством работу административных комиссий органов местного самоуправления </w:t>
      </w:r>
      <w:r>
        <w:rPr>
          <w:sz w:val="28"/>
          <w:szCs w:val="28"/>
        </w:rPr>
        <w:t xml:space="preserve">муниципальных образований Новосибирской области,</w:t>
      </w:r>
      <w:r>
        <w:rPr>
          <w:color w:val="000000"/>
          <w:sz w:val="28"/>
          <w:szCs w:val="28"/>
        </w:rPr>
        <w:t xml:space="preserve"> в части усиления контроля и принятия мер за соблюдением правил благоустройства территорий населенных пунктов (уборка терри</w:t>
      </w:r>
      <w:r>
        <w:rPr>
          <w:color w:val="000000"/>
          <w:sz w:val="28"/>
          <w:szCs w:val="28"/>
        </w:rPr>
        <w:t xml:space="preserve">торий от сухой травы и мусора), </w:t>
      </w:r>
      <w:r>
        <w:rPr>
          <w:color w:val="000000"/>
          <w:sz w:val="28"/>
          <w:szCs w:val="28"/>
        </w:rPr>
        <w:t xml:space="preserve">произвести обновление</w:t>
      </w:r>
      <w:r>
        <w:rPr>
          <w:color w:val="000000"/>
          <w:sz w:val="28"/>
          <w:szCs w:val="28"/>
        </w:rPr>
        <w:t xml:space="preserve"> соответствующих правовых актов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27"/>
        <w:ind w:firstLine="709"/>
        <w:jc w:val="both"/>
        <w:spacing w:before="0" w:beforeAutospacing="0" w:after="0" w:afterAutospacing="0"/>
      </w:pPr>
      <w:r>
        <w:rPr>
          <w:color w:val="000000"/>
          <w:sz w:val="28"/>
          <w:szCs w:val="28"/>
          <w:highlight w:val="none"/>
        </w:rPr>
        <w:t xml:space="preserve">26) </w:t>
      </w:r>
      <w:r>
        <w:rPr>
          <w:color w:val="000000"/>
          <w:sz w:val="28"/>
          <w:szCs w:val="28"/>
          <w:highlight w:val="none"/>
        </w:rPr>
        <w:t xml:space="preserve">до начала пожароопасного сезона 2025 года организовать работу по </w:t>
      </w:r>
      <w:r>
        <w:rPr>
          <w:color w:val="000000"/>
          <w:sz w:val="28"/>
          <w:szCs w:val="28"/>
          <w:highlight w:val="none"/>
        </w:rPr>
        <w:t xml:space="preserve">регистрации (через единые диспетчерские службы) всеми главами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муниципальных образований, должностными лицами специально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уполномоченных на решение задач в области защиты населения и территорий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от чрезвычайных ситуаций и гражданской обороны на территории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муниципальных образований, должностными лицами ЕДДС муниципальных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районов и главами сельских поселений, персонализированных учетных записей</w:t>
      </w:r>
      <w:r>
        <w:rPr>
          <w:color w:val="000000"/>
          <w:sz w:val="28"/>
          <w:szCs w:val="28"/>
          <w:highlight w:val="none"/>
        </w:rPr>
        <w:t xml:space="preserve"> в мобильном приложении «Термические точки» и на портале </w:t>
      </w:r>
      <w:r>
        <w:rPr>
          <w:color w:val="000000"/>
          <w:sz w:val="28"/>
          <w:szCs w:val="28"/>
          <w:highlight w:val="none"/>
        </w:rPr>
        <w:t xml:space="preserve">firenotification.mchs.gov.ru, а также своевременной проверке термических точек,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обнаруженных по средствам космического мониторинга, в мобильном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приложении «Термические точки» или на портале;</w:t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927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27) в </w:t>
      </w:r>
      <w:r>
        <w:rPr>
          <w:color w:val="000000"/>
          <w:sz w:val="28"/>
          <w:szCs w:val="28"/>
          <w:highlight w:val="none"/>
        </w:rPr>
        <w:t xml:space="preserve">соответствии с пунктом 418 Правил противопожарного режима в Российской Федерации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организовать направление в течение 3 дней со дня утверждения паспорта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населенного пункта и паспорта территорий организации отдыха детей и их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оздоровления, территорий садоводства или огородничества в комиссию по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предупреждению и ликвидации чрезвычайных ситуаций и обеспечению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пожарной безопасности муниципального образования (субъекта Российской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Федерации), территориальный отдел (отделения) надзорной деятельности и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профилактической работы управления надзорной деятельности и</w:t>
      </w:r>
      <w:r>
        <w:t xml:space="preserve"> </w:t>
      </w:r>
      <w:r>
        <w:rPr>
          <w:color w:val="000000"/>
          <w:sz w:val="28"/>
          <w:szCs w:val="28"/>
          <w:highlight w:val="none"/>
        </w:rPr>
        <w:t xml:space="preserve">профилактической работы ГУ МЧС России по Новосибирской области;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 Органам и орг</w:t>
      </w:r>
      <w:r>
        <w:rPr>
          <w:sz w:val="28"/>
          <w:szCs w:val="28"/>
        </w:rPr>
        <w:t xml:space="preserve">анизациям, указанным в пунктах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6, 9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до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1.0</w:t>
      </w:r>
      <w:r>
        <w:rPr>
          <w:sz w:val="28"/>
          <w:szCs w:val="28"/>
        </w:rPr>
        <w:t xml:space="preserve">4.20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представить информацию о готовности к </w:t>
      </w:r>
      <w:r>
        <w:rPr>
          <w:sz w:val="28"/>
          <w:szCs w:val="28"/>
        </w:rPr>
        <w:t xml:space="preserve">пожароопасному сезону в </w:t>
      </w:r>
      <w:r>
        <w:rPr>
          <w:sz w:val="28"/>
          <w:szCs w:val="28"/>
        </w:rPr>
        <w:t xml:space="preserve">ГУ МЧС</w:t>
      </w:r>
      <w:r>
        <w:rPr>
          <w:sz w:val="28"/>
          <w:szCs w:val="28"/>
        </w:rPr>
        <w:t xml:space="preserve"> России по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 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Губернатора</w:t>
      </w:r>
      <w:r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Клемешов </w:t>
      </w:r>
      <w:r>
        <w:rPr>
          <w:sz w:val="28"/>
          <w:szCs w:val="28"/>
        </w:rPr>
        <w:t xml:space="preserve">О.П.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Е.А</w:t>
      </w:r>
      <w:r>
        <w:t xml:space="preserve">. </w:t>
      </w:r>
      <w:r>
        <w:t xml:space="preserve">Шестернин</w:t>
      </w:r>
      <w:r/>
    </w:p>
    <w:p>
      <w:pPr>
        <w:jc w:val="both"/>
        <w:rPr>
          <w:color w:val="a6a6a6" w:themeColor="background1" w:themeShade="A6"/>
          <w:highlight w:val="none"/>
        </w:rPr>
      </w:pPr>
      <w:r>
        <w:t xml:space="preserve">296 51 70</w:t>
      </w:r>
      <w:r>
        <w:rPr>
          <w:color w:val="a6a6a6" w:themeColor="background1" w:themeShade="A6"/>
          <w:highlight w:val="none"/>
        </w:rPr>
      </w:r>
      <w:r>
        <w:rPr>
          <w:color w:val="a6a6a6" w:themeColor="background1" w:themeShade="A6"/>
          <w:highlight w:val="none"/>
        </w:rPr>
      </w:r>
    </w:p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p>
      <w:pPr>
        <w:pStyle w:val="900"/>
        <w:jc w:val="left"/>
      </w:pPr>
      <w:r>
        <w:t xml:space="preserve">СОГЛАСОВАНО:</w:t>
      </w:r>
      <w:r/>
    </w:p>
    <w:p>
      <w:pPr>
        <w:pStyle w:val="900"/>
        <w:jc w:val="left"/>
      </w:pPr>
      <w:r/>
      <w:r/>
    </w:p>
    <w:p>
      <w:pPr>
        <w:pStyle w:val="900"/>
        <w:jc w:val="left"/>
      </w:pPr>
      <w:r/>
      <w:r/>
    </w:p>
    <w:tbl>
      <w:tblPr>
        <w:tblW w:w="9748" w:type="dxa"/>
        <w:tblLook w:val="04A0" w:firstRow="1" w:lastRow="0" w:firstColumn="1" w:lastColumn="0" w:noHBand="0" w:noVBand="1"/>
      </w:tblPr>
      <w:tblGrid>
        <w:gridCol w:w="7196"/>
        <w:gridCol w:w="2552"/>
      </w:tblGrid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Первый заместитель Председателя </w:t>
            </w:r>
            <w:r/>
          </w:p>
          <w:p>
            <w:pPr>
              <w:pStyle w:val="900"/>
              <w:jc w:val="left"/>
            </w:pPr>
            <w:r>
              <w:t xml:space="preserve">Правительства 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В.М. </w:t>
            </w:r>
            <w:r>
              <w:t xml:space="preserve">Знатков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Заместитель Губернатора</w:t>
            </w:r>
            <w:r/>
          </w:p>
          <w:p>
            <w:pPr>
              <w:pStyle w:val="900"/>
              <w:jc w:val="left"/>
            </w:pPr>
            <w:r>
              <w:t xml:space="preserve">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О.П. Клемешов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Заместитель Председателя </w:t>
            </w:r>
            <w:r/>
          </w:p>
          <w:p>
            <w:pPr>
              <w:pStyle w:val="900"/>
              <w:jc w:val="left"/>
            </w:pPr>
            <w:r>
              <w:t xml:space="preserve">Правительства Новоси</w:t>
            </w:r>
            <w:r>
              <w:t xml:space="preserve">бирской области -</w:t>
            </w:r>
            <w:r/>
          </w:p>
          <w:p>
            <w:pPr>
              <w:pStyle w:val="900"/>
              <w:jc w:val="left"/>
            </w:pPr>
            <w:r>
              <w:t xml:space="preserve">министр сельского хозяйства </w:t>
            </w:r>
            <w:r/>
          </w:p>
          <w:p>
            <w:pPr>
              <w:pStyle w:val="900"/>
              <w:jc w:val="left"/>
            </w:pPr>
            <w:r>
              <w:t xml:space="preserve">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А.В. Шинделов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</w:pPr>
            <w:r/>
            <w:r/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Председателя Правительства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00"/>
              <w:jc w:val="lef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 – министр финансов и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00"/>
              <w:jc w:val="left"/>
              <w:spacing w:line="276" w:lineRule="auto"/>
              <w:rPr>
                <w:highlight w:val="none"/>
                <w:lang w:eastAsia="en-US"/>
              </w:rPr>
            </w:pPr>
            <w:r>
              <w:rPr>
                <w:lang w:eastAsia="en-US"/>
              </w:rPr>
              <w:t xml:space="preserve">налоговой политики Новосибирской области</w:t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pStyle w:val="900"/>
              <w:jc w:val="left"/>
              <w:spacing w:line="276" w:lineRule="auto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pStyle w:val="900"/>
              <w:jc w:val="left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pStyle w:val="900"/>
              <w:jc w:val="left"/>
              <w:rPr>
                <w:sz w:val="10"/>
                <w:szCs w:val="10"/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</w:r>
            <w:r>
              <w:rPr>
                <w:sz w:val="10"/>
                <w:szCs w:val="10"/>
                <w:highlight w:val="none"/>
                <w:lang w:eastAsia="en-US"/>
              </w:rPr>
            </w:r>
            <w:r>
              <w:rPr>
                <w:sz w:val="10"/>
                <w:szCs w:val="10"/>
                <w:highlight w:val="none"/>
                <w:lang w:eastAsia="en-US"/>
              </w:rPr>
            </w:r>
          </w:p>
          <w:p>
            <w:pPr>
              <w:pStyle w:val="900"/>
              <w:jc w:val="left"/>
              <w:rPr>
                <w:highlight w:val="none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</w:r>
            <w:r>
              <w:rPr>
                <w:lang w:eastAsia="en-US"/>
              </w:rPr>
              <w:t xml:space="preserve">В.Ю. Голубенко</w:t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pStyle w:val="900"/>
              <w:jc w:val="left"/>
              <w:rPr>
                <w:sz w:val="10"/>
                <w:szCs w:val="10"/>
                <w:highlight w:val="none"/>
              </w:rPr>
            </w:pPr>
            <w:r>
              <w:rPr>
                <w:sz w:val="10"/>
                <w:szCs w:val="10"/>
                <w:highlight w:val="none"/>
                <w:lang w:eastAsia="en-US"/>
              </w:rPr>
            </w:r>
            <w:r>
              <w:rPr>
                <w:sz w:val="10"/>
                <w:szCs w:val="10"/>
                <w:highlight w:val="none"/>
              </w:rPr>
            </w:r>
            <w:r>
              <w:rPr>
                <w:sz w:val="10"/>
                <w:szCs w:val="10"/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Министр юстиции </w:t>
            </w:r>
            <w:r/>
          </w:p>
          <w:p>
            <w:pPr>
              <w:pStyle w:val="900"/>
              <w:jc w:val="left"/>
            </w:pPr>
            <w:r>
              <w:t xml:space="preserve">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Т.Н. </w:t>
            </w:r>
            <w:r>
              <w:t xml:space="preserve">Деркач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  <w:rPr>
                <w:highlight w:val="white"/>
              </w:rPr>
            </w:pPr>
            <w:r>
              <w:rPr>
                <w:highlight w:val="none"/>
              </w:rPr>
              <w:t xml:space="preserve">И.о. м</w:t>
            </w:r>
            <w:r>
              <w:rPr>
                <w:highlight w:val="white"/>
              </w:rPr>
              <w:t xml:space="preserve">инистра жилищно-коммунального </w:t>
            </w:r>
            <w:r>
              <w:rPr>
                <w:highlight w:val="white"/>
              </w:rPr>
            </w:r>
          </w:p>
          <w:p>
            <w:pPr>
              <w:pStyle w:val="900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хозяйства и энергетики Новосибирской области</w:t>
            </w:r>
            <w:r>
              <w:rPr>
                <w:highlight w:val="white"/>
              </w:rPr>
            </w:r>
          </w:p>
          <w:p>
            <w:pPr>
              <w:pStyle w:val="9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900"/>
              <w:jc w:val="left"/>
              <w:rPr>
                <w:highlight w:val="yellow"/>
              </w:rPr>
            </w:pPr>
            <w:r>
              <w:rPr>
                <w:highlight w:val="none"/>
              </w:rPr>
              <w:t xml:space="preserve">Е.Г. Назаров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И.о. министра </w:t>
            </w:r>
            <w:r>
              <w:t xml:space="preserve">природных ресурсов и экологии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</w:pPr>
            <w:r>
              <w:t xml:space="preserve">Новосибирской области 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А.В. Севастьянов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Начальник Главного управления </w:t>
            </w:r>
            <w:r/>
          </w:p>
          <w:p>
            <w:pPr>
              <w:pStyle w:val="900"/>
              <w:jc w:val="left"/>
            </w:pPr>
            <w:r>
              <w:t xml:space="preserve">МЧС России по 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ind w:left="6" w:hanging="6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ind w:left="6" w:hanging="6"/>
              <w:jc w:val="left"/>
              <w:rPr>
                <w:highlight w:val="none"/>
              </w:rPr>
            </w:pPr>
            <w:r>
              <w:t xml:space="preserve">В.В. Орлов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Начальник Главного управления МВД </w:t>
            </w:r>
            <w:r/>
          </w:p>
          <w:p>
            <w:pPr>
              <w:pStyle w:val="900"/>
              <w:jc w:val="left"/>
            </w:pPr>
            <w:r>
              <w:t xml:space="preserve">России по 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А.В. Кульков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Министр транспорта и дорожного хозяйства Новосибирской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А.В. </w:t>
            </w:r>
            <w:r>
              <w:t xml:space="preserve">Костылевский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</w:t>
      </w:r>
      <w:r>
        <w:rPr>
          <w:sz w:val="24"/>
          <w:szCs w:val="24"/>
        </w:rPr>
        <w:t xml:space="preserve"> правового</w:t>
      </w:r>
      <w:r>
        <w:rPr>
          <w:sz w:val="24"/>
          <w:szCs w:val="24"/>
        </w:rPr>
        <w:t xml:space="preserve"> обеспечения деятельности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управления правового, кадрового и документационного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обеспечения министерства природных ресурсов и экологии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О.В. Бондаренко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8(383) 296 51 58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82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7</w:t>
    </w:r>
    <w:r>
      <w:fldChar w:fldCharType="end"/>
    </w:r>
    <w:r/>
  </w:p>
  <w:p>
    <w:pPr>
      <w:pStyle w:val="895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0"/>
    <w:link w:val="871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0"/>
    <w:link w:val="872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0"/>
    <w:link w:val="873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880"/>
    <w:link w:val="874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880"/>
    <w:link w:val="875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880"/>
    <w:link w:val="876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880"/>
    <w:link w:val="8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880"/>
    <w:link w:val="878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880"/>
    <w:link w:val="879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0"/>
    <w:next w:val="870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80"/>
    <w:link w:val="716"/>
    <w:uiPriority w:val="10"/>
    <w:rPr>
      <w:sz w:val="48"/>
      <w:szCs w:val="48"/>
    </w:rPr>
  </w:style>
  <w:style w:type="paragraph" w:styleId="718">
    <w:name w:val="Subtitle"/>
    <w:basedOn w:val="870"/>
    <w:next w:val="870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80"/>
    <w:link w:val="718"/>
    <w:uiPriority w:val="11"/>
    <w:rPr>
      <w:sz w:val="24"/>
      <w:szCs w:val="24"/>
    </w:rPr>
  </w:style>
  <w:style w:type="paragraph" w:styleId="720">
    <w:name w:val="Quote"/>
    <w:basedOn w:val="870"/>
    <w:next w:val="870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0"/>
    <w:next w:val="870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80"/>
    <w:link w:val="895"/>
    <w:uiPriority w:val="99"/>
  </w:style>
  <w:style w:type="character" w:styleId="725">
    <w:name w:val="Footer Char"/>
    <w:basedOn w:val="880"/>
    <w:link w:val="904"/>
    <w:uiPriority w:val="99"/>
  </w:style>
  <w:style w:type="paragraph" w:styleId="726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904"/>
    <w:uiPriority w:val="99"/>
  </w:style>
  <w:style w:type="table" w:styleId="728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80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80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1">
    <w:name w:val="Heading 1"/>
    <w:basedOn w:val="870"/>
    <w:next w:val="870"/>
    <w:link w:val="883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2">
    <w:name w:val="Heading 2"/>
    <w:basedOn w:val="870"/>
    <w:next w:val="870"/>
    <w:link w:val="88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3">
    <w:name w:val="Heading 3"/>
    <w:basedOn w:val="870"/>
    <w:next w:val="870"/>
    <w:link w:val="885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4">
    <w:name w:val="Heading 4"/>
    <w:basedOn w:val="870"/>
    <w:next w:val="870"/>
    <w:link w:val="886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5">
    <w:name w:val="Heading 5"/>
    <w:basedOn w:val="870"/>
    <w:next w:val="870"/>
    <w:link w:val="887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6">
    <w:name w:val="Heading 6"/>
    <w:basedOn w:val="870"/>
    <w:next w:val="870"/>
    <w:link w:val="888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7">
    <w:name w:val="Heading 7"/>
    <w:basedOn w:val="870"/>
    <w:next w:val="870"/>
    <w:link w:val="889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8">
    <w:name w:val="Heading 8"/>
    <w:basedOn w:val="870"/>
    <w:next w:val="870"/>
    <w:link w:val="890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9">
    <w:name w:val="Heading 9"/>
    <w:basedOn w:val="870"/>
    <w:next w:val="870"/>
    <w:link w:val="891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character" w:styleId="883" w:customStyle="1">
    <w:name w:val="Заголовок 1 Знак"/>
    <w:basedOn w:val="880"/>
    <w:link w:val="871"/>
    <w:uiPriority w:val="99"/>
    <w:rPr>
      <w:rFonts w:ascii="Cambria" w:hAnsi="Cambria" w:cs="Times New Roman"/>
      <w:b/>
      <w:bCs/>
      <w:sz w:val="32"/>
      <w:szCs w:val="32"/>
    </w:rPr>
  </w:style>
  <w:style w:type="character" w:styleId="884" w:customStyle="1">
    <w:name w:val="Заголовок 2 Знак"/>
    <w:basedOn w:val="880"/>
    <w:link w:val="87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5" w:customStyle="1">
    <w:name w:val="Заголовок 3 Знак"/>
    <w:basedOn w:val="880"/>
    <w:link w:val="87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6" w:customStyle="1">
    <w:name w:val="Заголовок 4 Знак"/>
    <w:basedOn w:val="880"/>
    <w:link w:val="87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7" w:customStyle="1">
    <w:name w:val="Заголовок 5 Знак"/>
    <w:basedOn w:val="880"/>
    <w:link w:val="87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8" w:customStyle="1">
    <w:name w:val="Заголовок 6 Знак"/>
    <w:basedOn w:val="880"/>
    <w:link w:val="876"/>
    <w:uiPriority w:val="99"/>
    <w:semiHidden/>
    <w:rPr>
      <w:rFonts w:ascii="Calibri" w:hAnsi="Calibri" w:cs="Times New Roman"/>
      <w:b/>
      <w:bCs/>
    </w:rPr>
  </w:style>
  <w:style w:type="character" w:styleId="889" w:customStyle="1">
    <w:name w:val="Заголовок 7 Знак"/>
    <w:basedOn w:val="880"/>
    <w:link w:val="877"/>
    <w:uiPriority w:val="99"/>
    <w:semiHidden/>
    <w:rPr>
      <w:rFonts w:ascii="Calibri" w:hAnsi="Calibri" w:cs="Times New Roman"/>
      <w:sz w:val="24"/>
      <w:szCs w:val="24"/>
    </w:rPr>
  </w:style>
  <w:style w:type="character" w:styleId="890" w:customStyle="1">
    <w:name w:val="Заголовок 8 Знак"/>
    <w:basedOn w:val="880"/>
    <w:link w:val="87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1" w:customStyle="1">
    <w:name w:val="Заголовок 9 Знак"/>
    <w:basedOn w:val="880"/>
    <w:link w:val="879"/>
    <w:uiPriority w:val="99"/>
    <w:semiHidden/>
    <w:rPr>
      <w:rFonts w:ascii="Cambria" w:hAnsi="Cambria" w:cs="Times New Roman"/>
    </w:rPr>
  </w:style>
  <w:style w:type="paragraph" w:styleId="892" w:customStyle="1">
    <w:name w:val="заголовок 1"/>
    <w:basedOn w:val="870"/>
    <w:next w:val="87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3" w:customStyle="1">
    <w:name w:val="заголовок 2"/>
    <w:basedOn w:val="870"/>
    <w:next w:val="870"/>
    <w:uiPriority w:val="99"/>
    <w:pPr>
      <w:jc w:val="center"/>
      <w:keepNext/>
      <w:outlineLvl w:val="1"/>
    </w:pPr>
    <w:rPr>
      <w:sz w:val="28"/>
      <w:szCs w:val="28"/>
    </w:rPr>
  </w:style>
  <w:style w:type="character" w:styleId="894" w:customStyle="1">
    <w:name w:val="Основной шрифт"/>
    <w:uiPriority w:val="99"/>
  </w:style>
  <w:style w:type="paragraph" w:styleId="895">
    <w:name w:val="Header"/>
    <w:basedOn w:val="870"/>
    <w:link w:val="896"/>
    <w:uiPriority w:val="99"/>
    <w:pPr>
      <w:tabs>
        <w:tab w:val="center" w:pos="4153" w:leader="none"/>
        <w:tab w:val="right" w:pos="8306" w:leader="none"/>
      </w:tabs>
    </w:pPr>
  </w:style>
  <w:style w:type="character" w:styleId="896" w:customStyle="1">
    <w:name w:val="Верхний колонтитул Знак"/>
    <w:basedOn w:val="880"/>
    <w:link w:val="895"/>
    <w:uiPriority w:val="99"/>
    <w:rPr>
      <w:rFonts w:cs="Times New Roman"/>
      <w:sz w:val="20"/>
      <w:szCs w:val="20"/>
    </w:rPr>
  </w:style>
  <w:style w:type="character" w:styleId="897" w:customStyle="1">
    <w:name w:val="номер страницы"/>
    <w:basedOn w:val="894"/>
    <w:uiPriority w:val="99"/>
    <w:rPr>
      <w:rFonts w:cs="Times New Roman"/>
    </w:rPr>
  </w:style>
  <w:style w:type="paragraph" w:styleId="898">
    <w:name w:val="Body Text"/>
    <w:basedOn w:val="870"/>
    <w:link w:val="899"/>
    <w:uiPriority w:val="99"/>
    <w:pPr>
      <w:jc w:val="both"/>
    </w:pPr>
    <w:rPr>
      <w:sz w:val="28"/>
      <w:szCs w:val="28"/>
    </w:rPr>
  </w:style>
  <w:style w:type="character" w:styleId="899" w:customStyle="1">
    <w:name w:val="Основной текст Знак"/>
    <w:basedOn w:val="880"/>
    <w:link w:val="898"/>
    <w:uiPriority w:val="99"/>
    <w:semiHidden/>
    <w:rPr>
      <w:rFonts w:cs="Times New Roman"/>
      <w:sz w:val="20"/>
      <w:szCs w:val="20"/>
    </w:rPr>
  </w:style>
  <w:style w:type="paragraph" w:styleId="900">
    <w:name w:val="Body Text 2"/>
    <w:basedOn w:val="870"/>
    <w:link w:val="901"/>
    <w:uiPriority w:val="99"/>
    <w:pPr>
      <w:jc w:val="both"/>
    </w:pPr>
    <w:rPr>
      <w:sz w:val="28"/>
      <w:szCs w:val="28"/>
    </w:rPr>
  </w:style>
  <w:style w:type="character" w:styleId="901" w:customStyle="1">
    <w:name w:val="Основной текст 2 Знак"/>
    <w:basedOn w:val="880"/>
    <w:link w:val="900"/>
    <w:uiPriority w:val="99"/>
    <w:semiHidden/>
    <w:rPr>
      <w:rFonts w:cs="Times New Roman"/>
      <w:sz w:val="20"/>
      <w:szCs w:val="20"/>
    </w:rPr>
  </w:style>
  <w:style w:type="paragraph" w:styleId="902">
    <w:name w:val="Body Text Indent 2"/>
    <w:basedOn w:val="870"/>
    <w:link w:val="903"/>
    <w:uiPriority w:val="99"/>
    <w:pPr>
      <w:ind w:firstLine="709"/>
      <w:jc w:val="both"/>
    </w:pPr>
    <w:rPr>
      <w:sz w:val="28"/>
      <w:szCs w:val="28"/>
    </w:rPr>
  </w:style>
  <w:style w:type="character" w:styleId="903" w:customStyle="1">
    <w:name w:val="Основной текст с отступом 2 Знак"/>
    <w:basedOn w:val="880"/>
    <w:link w:val="902"/>
    <w:uiPriority w:val="99"/>
    <w:semiHidden/>
    <w:rPr>
      <w:rFonts w:cs="Times New Roman"/>
      <w:sz w:val="20"/>
      <w:szCs w:val="20"/>
    </w:rPr>
  </w:style>
  <w:style w:type="paragraph" w:styleId="904">
    <w:name w:val="Footer"/>
    <w:basedOn w:val="870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905" w:customStyle="1">
    <w:name w:val="Нижний колонтитул Знак"/>
    <w:basedOn w:val="880"/>
    <w:link w:val="904"/>
    <w:uiPriority w:val="99"/>
    <w:rPr>
      <w:rFonts w:cs="Times New Roman"/>
      <w:sz w:val="20"/>
      <w:szCs w:val="20"/>
    </w:rPr>
  </w:style>
  <w:style w:type="paragraph" w:styleId="906">
    <w:name w:val="Body Text Indent 3"/>
    <w:basedOn w:val="870"/>
    <w:link w:val="90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7" w:customStyle="1">
    <w:name w:val="Основной текст с отступом 3 Знак"/>
    <w:basedOn w:val="880"/>
    <w:link w:val="906"/>
    <w:uiPriority w:val="99"/>
    <w:semiHidden/>
    <w:rPr>
      <w:rFonts w:cs="Times New Roman"/>
      <w:sz w:val="16"/>
      <w:szCs w:val="16"/>
    </w:rPr>
  </w:style>
  <w:style w:type="paragraph" w:styleId="908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9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0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1">
    <w:name w:val="Table Grid"/>
    <w:basedOn w:val="881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2">
    <w:name w:val="Body Text Indent"/>
    <w:basedOn w:val="870"/>
    <w:link w:val="913"/>
    <w:uiPriority w:val="99"/>
    <w:pPr>
      <w:ind w:left="283"/>
      <w:spacing w:after="120"/>
    </w:pPr>
  </w:style>
  <w:style w:type="character" w:styleId="913" w:customStyle="1">
    <w:name w:val="Основной текст с отступом Знак"/>
    <w:basedOn w:val="880"/>
    <w:link w:val="912"/>
    <w:uiPriority w:val="99"/>
    <w:semiHidden/>
    <w:rPr>
      <w:rFonts w:cs="Times New Roman"/>
      <w:sz w:val="20"/>
      <w:szCs w:val="20"/>
    </w:rPr>
  </w:style>
  <w:style w:type="paragraph" w:styleId="914">
    <w:name w:val="Balloon Text"/>
    <w:basedOn w:val="870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880"/>
    <w:link w:val="914"/>
    <w:uiPriority w:val="99"/>
    <w:semiHidden/>
    <w:rPr>
      <w:rFonts w:ascii="Tahoma" w:hAnsi="Tahoma" w:cs="Tahoma"/>
      <w:sz w:val="16"/>
      <w:szCs w:val="16"/>
    </w:rPr>
  </w:style>
  <w:style w:type="character" w:styleId="916">
    <w:name w:val="page number"/>
    <w:basedOn w:val="880"/>
    <w:uiPriority w:val="99"/>
    <w:rPr>
      <w:rFonts w:cs="Times New Roman"/>
    </w:rPr>
  </w:style>
  <w:style w:type="table" w:styleId="917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8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9">
    <w:name w:val="Hyperlink"/>
    <w:basedOn w:val="880"/>
    <w:uiPriority w:val="99"/>
    <w:semiHidden/>
    <w:unhideWhenUsed/>
    <w:rPr>
      <w:rFonts w:cs="Times New Roman"/>
      <w:color w:val="0000ff"/>
      <w:u w:val="single"/>
    </w:rPr>
  </w:style>
  <w:style w:type="paragraph" w:styleId="920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character" w:styleId="921">
    <w:name w:val="annotation reference"/>
    <w:basedOn w:val="880"/>
    <w:uiPriority w:val="99"/>
    <w:semiHidden/>
    <w:unhideWhenUsed/>
    <w:rPr>
      <w:sz w:val="16"/>
      <w:szCs w:val="16"/>
    </w:rPr>
  </w:style>
  <w:style w:type="paragraph" w:styleId="922">
    <w:name w:val="annotation text"/>
    <w:basedOn w:val="870"/>
    <w:link w:val="923"/>
    <w:uiPriority w:val="99"/>
    <w:semiHidden/>
    <w:unhideWhenUsed/>
  </w:style>
  <w:style w:type="character" w:styleId="923" w:customStyle="1">
    <w:name w:val="Текст примечания Знак"/>
    <w:basedOn w:val="880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List Paragraph"/>
    <w:basedOn w:val="870"/>
    <w:uiPriority w:val="34"/>
    <w:qFormat/>
    <w:pPr>
      <w:contextualSpacing/>
      <w:ind w:left="720"/>
    </w:pPr>
  </w:style>
  <w:style w:type="paragraph" w:styleId="927">
    <w:name w:val="Normal (Web)"/>
    <w:basedOn w:val="870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BA2698-94BB-48BB-8229-63029EE3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29</cp:revision>
  <dcterms:created xsi:type="dcterms:W3CDTF">2023-03-17T01:53:00Z</dcterms:created>
  <dcterms:modified xsi:type="dcterms:W3CDTF">2025-02-03T05:00:48Z</dcterms:modified>
</cp:coreProperties>
</file>