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4360"/>
      </w:tblGrid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ПРИЛОЖЕНИЕ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к постановлению Правительства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от _________ №_______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lang w:val="ru-RU"/>
              </w:rPr>
              <w:t xml:space="preserve">«</w:t>
            </w:r>
            <w:r/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ПРИЛОЖЕНИЕ № 7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к государственной программе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41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lang w:val="ru-RU"/>
              </w:rPr>
              <w:t xml:space="preserve">«Охрана окружающей среды»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pPr>
      <w:r/>
      <w:bookmarkStart w:id="1" w:name="Par2953"/>
      <w:r/>
      <w:bookmarkEnd w:id="1"/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ПЕРЕЧЕНЬ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объектов, на которых планируется проведение работ в рамках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задачи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«Создание условий для обеспечения защиты от негативного воздействия вод, сохранения и восстановления водных объектов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»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 государственной программы Новосибирской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области </w:t>
        <w:br/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«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Охрана окружающей среды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»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, в том числе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4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за счет средств федерального бюджета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/>
    </w:p>
    <w:p>
      <w:pPr>
        <w:pStyle w:val="841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41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55"/>
        <w:gridCol w:w="1134"/>
        <w:gridCol w:w="1559"/>
        <w:gridCol w:w="1707"/>
      </w:tblGrid>
      <w:tr>
        <w:tblPrEx/>
        <w:trPr>
          <w:jc w:val="left"/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 п/п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Наименование мероприятия (объекта)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color w:val="auto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Начало работ</w:t>
            </w:r>
            <w:r>
              <w:rPr>
                <w:color w:val="auto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*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Окончание работ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*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Примечание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Строительство берегоукрепительных сооружений Новосибирского водохранилища в районе с. Красный Яр Ордынского района Новосибирской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 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contextualSpacing/>
              <w:ind w:left="45" w:firstLine="0"/>
              <w:jc w:val="left"/>
              <w:shd w:val="clear" w:color="auto" w:fill="ffffff"/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pacing w:val="-3"/>
                <w:sz w:val="28"/>
                <w:szCs w:val="28"/>
              </w:rPr>
              <w:t xml:space="preserve">Строительство водозащитных дамб на реке Бердь в р.п. Маслянино Маслянинского района Новосибирской области</w:t>
            </w:r>
            <w:r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Разработка проектной и рабочей документации на строительство берегоукрепительных сооружений по объекту «Инженерная защита правого берега Новосибирского водохранилища от водной эрозии в районе г. Бердска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Инженерная защита правого берега Новосибирского водохранилища от водной эрозии в районе города Бердска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2029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Корректировка проектно-сметной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по объекту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троительство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ерегоукрепительных сооружений Новосибирского водохранилища в районе с.Береговое Боровского сельсовета Новосибирского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троительство берегоукрепительных сооружений Новосибирского водохранилища в районе с.Береговое Боровского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Капитальный ремонт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водозащитной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дамбы на р.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Тартас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 с. Венгерово Венгеровского района Новосибир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Капитальный ремонт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водозащитной дамбы на р. Тара в с. Кыштовка Кыштовского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азработк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 проекта «Капитальный ремонт бесхозяйного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идротехнического сооружения – плотина земляная с гидроузлом на оз. Хорошее Карасукского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trHeight w:val="16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Капитальный ремонт бесхозяйного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идротехнического сооружения – плотина земляная с гидроузлом на оз. Хорошее Карасукского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Разработка проектной документации по объекту 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апитальн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ремонт комплекса гидротехнических сооружений инженерной защиты на р. Омь г. Куйбышева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апитальн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ремонт комплекса гидротехнических сооружений инженерной защиты на р. Омь г. Куйбышева Куйбышевского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проектно-сметной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по объекту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«Р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асчистка оз. Хомутина Маслянинского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«Р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асчистка оз. Хомутина Маслянинского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Расчистка и спрямление русла р. Карасук в районе с. Красная Сибирь, с. Кочки, с. Решеты, с. Черновка Кочковского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4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пределение местоположения береговых линий (границ водного объекта), границ водоохранных зон и границ прибрежных защитных полос водных объектов: участка р. Обь в районе котлована «Горский» по ул. Стартовая г. Новосибирска, ручья без названия (впадает в р.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бь с правого берега на расстоянии 2940 км от устья), оз. Хорошее, включая оз. Хорошенок, р. Криводановка (Власиха) с притоками, Забабуриха с притоком, Зырянка (включая водохранилища и пруды), расположенных на территории Новосибирской области»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Определение местоположения береговых линий (границ водного объекта), границ водоохранных зон и границ прибрежных защитных полос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Коен и Шебаршиха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(включая водохранилища и пруды), расположенных на территории Новосибирской области»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ыполнение работ по проведению мониторинга состояния дна, берегов,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водоохранных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, зон затопления, подтопления и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й морфометрических особенностей водных объектов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</w:tbl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pPr>
      <w:r/>
      <w:bookmarkStart w:id="2" w:name="Par3218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*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  <w:t xml:space="preserve">Прогнозные объекты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  <w:lang w:val="ru-RU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  <w:t xml:space="preserve">Сроки начала и окончания работ по объектам определены исходя из потребности и с учетом финансирования в полном объеме.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Применяемые сокращения: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ФБ (субвенции) - субвенции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отношений;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ФБ (субсидии) - субсидии из 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 w:themeColor="text1"/>
          <w:sz w:val="28"/>
          <w:szCs w:val="28"/>
        </w:rPr>
        <w:t xml:space="preserve">федерального бюджета бюджетам субъектов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Российской Федерации в соответствии с </w:t>
      </w:r>
      <w:hyperlink r:id="rId11" w:tooltip="https://login.consultant.ru/link/?req=doc&amp;base=LAW&amp;n=404618&amp;dst=906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государственных программ (подпрограмм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государственных программ) субъе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ктов Российской Федерации в области использования и охраны водных объектов,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рамках реализации мероприятий государственной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Воспроизводство и использование природных ресурсов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15 апреля 2014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322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ОБ – областной бюджет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г. - город;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оз. - озеро;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р. – река;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п. - рабочий поселок;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с. - село;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ул. - улица.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41"/>
        <w:ind w:left="0" w:firstLine="540"/>
        <w:jc w:val="center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1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endnote>
  <w:endnote w:type="continuationSeparator" w:id="0">
    <w:p>
      <w:pPr>
        <w:pStyle w:val="841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1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footnote>
  <w:footnote w:type="continuationSeparator" w:id="0">
    <w:p>
      <w:pPr>
        <w:pStyle w:val="841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  <w:r>
        <w:rPr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63">
    <w:name w:val="Heading 1"/>
    <w:basedOn w:val="662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64">
    <w:name w:val="Heading 1 Char"/>
    <w:rPr>
      <w:rFonts w:ascii="Arial" w:hAnsi="Arial" w:eastAsia="Arial" w:cs="Arial"/>
      <w:sz w:val="40"/>
    </w:rPr>
  </w:style>
  <w:style w:type="paragraph" w:styleId="665">
    <w:name w:val="Heading 2"/>
    <w:basedOn w:val="662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rPr>
      <w:rFonts w:ascii="Arial" w:hAnsi="Arial" w:eastAsia="Arial" w:cs="Arial"/>
      <w:sz w:val="34"/>
    </w:rPr>
  </w:style>
  <w:style w:type="paragraph" w:styleId="667">
    <w:name w:val="Heading 3"/>
    <w:basedOn w:val="662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68">
    <w:name w:val="Heading 3 Char"/>
    <w:rPr>
      <w:rFonts w:ascii="Arial" w:hAnsi="Arial" w:eastAsia="Arial" w:cs="Arial"/>
      <w:sz w:val="30"/>
    </w:rPr>
  </w:style>
  <w:style w:type="paragraph" w:styleId="669">
    <w:name w:val="Heading 4"/>
    <w:basedOn w:val="662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70">
    <w:name w:val="Heading 4 Char"/>
    <w:rPr>
      <w:rFonts w:ascii="Arial" w:hAnsi="Arial" w:eastAsia="Arial" w:cs="Arial"/>
      <w:b/>
      <w:sz w:val="26"/>
    </w:rPr>
  </w:style>
  <w:style w:type="paragraph" w:styleId="671">
    <w:name w:val="Heading 5"/>
    <w:basedOn w:val="662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72">
    <w:name w:val="Heading 5 Char"/>
    <w:rPr>
      <w:rFonts w:ascii="Arial" w:hAnsi="Arial" w:eastAsia="Arial" w:cs="Arial"/>
      <w:b/>
      <w:sz w:val="24"/>
    </w:rPr>
  </w:style>
  <w:style w:type="paragraph" w:styleId="673">
    <w:name w:val="Heading 6"/>
    <w:basedOn w:val="662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74">
    <w:name w:val="Heading 6 Char"/>
    <w:rPr>
      <w:rFonts w:ascii="Arial" w:hAnsi="Arial" w:eastAsia="Arial" w:cs="Arial"/>
      <w:b/>
      <w:sz w:val="22"/>
    </w:rPr>
  </w:style>
  <w:style w:type="paragraph" w:styleId="675">
    <w:name w:val="Heading 7"/>
    <w:basedOn w:val="662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76">
    <w:name w:val="Heading 7 Char"/>
    <w:rPr>
      <w:rFonts w:ascii="Arial" w:hAnsi="Arial" w:eastAsia="Arial" w:cs="Arial"/>
      <w:b/>
      <w:i/>
      <w:sz w:val="22"/>
    </w:rPr>
  </w:style>
  <w:style w:type="paragraph" w:styleId="677">
    <w:name w:val="Heading 8"/>
    <w:basedOn w:val="662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78">
    <w:name w:val="Heading 8 Char"/>
    <w:rPr>
      <w:rFonts w:ascii="Arial" w:hAnsi="Arial" w:eastAsia="Arial" w:cs="Arial"/>
      <w:i/>
      <w:sz w:val="22"/>
    </w:rPr>
  </w:style>
  <w:style w:type="paragraph" w:styleId="679">
    <w:name w:val="Heading 9"/>
    <w:basedOn w:val="662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80">
    <w:name w:val="Heading 9 Char"/>
    <w:rPr>
      <w:rFonts w:ascii="Arial" w:hAnsi="Arial" w:eastAsia="Arial" w:cs="Arial"/>
      <w:i/>
      <w:sz w:val="21"/>
    </w:rPr>
  </w:style>
  <w:style w:type="paragraph" w:styleId="681">
    <w:name w:val="List Paragraph"/>
    <w:basedOn w:val="662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2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3">
    <w:name w:val="Title"/>
    <w:basedOn w:val="662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84">
    <w:name w:val="Title Char"/>
    <w:rPr>
      <w:rFonts w:ascii="Arial" w:hAnsi="Arial" w:eastAsia="Arial" w:cs="Arial"/>
      <w:sz w:val="48"/>
    </w:rPr>
  </w:style>
  <w:style w:type="paragraph" w:styleId="685">
    <w:name w:val="Subtitle"/>
    <w:basedOn w:val="662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86">
    <w:name w:val="Subtitle Char"/>
    <w:rPr>
      <w:rFonts w:ascii="Arial" w:hAnsi="Arial" w:eastAsia="Arial" w:cs="Arial"/>
      <w:sz w:val="24"/>
    </w:rPr>
  </w:style>
  <w:style w:type="paragraph" w:styleId="687">
    <w:name w:val="Quote"/>
    <w:basedOn w:val="662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88">
    <w:name w:val="Quote Char"/>
    <w:rPr>
      <w:rFonts w:ascii="Arial" w:hAnsi="Arial" w:eastAsia="Arial" w:cs="Arial"/>
      <w:i/>
      <w:sz w:val="24"/>
    </w:rPr>
  </w:style>
  <w:style w:type="paragraph" w:styleId="689">
    <w:name w:val="Intense Quote"/>
    <w:basedOn w:val="662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90">
    <w:name w:val="Intense Quote Char"/>
    <w:rPr>
      <w:rFonts w:ascii="Arial" w:hAnsi="Arial" w:eastAsia="Arial" w:cs="Arial"/>
      <w:i/>
      <w:sz w:val="24"/>
    </w:rPr>
  </w:style>
  <w:style w:type="paragraph" w:styleId="691">
    <w:name w:val="Header"/>
    <w:basedOn w:val="662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2">
    <w:name w:val="Header Char"/>
    <w:rPr>
      <w:rFonts w:ascii="Arial" w:hAnsi="Arial" w:eastAsia="Arial" w:cs="Arial"/>
      <w:sz w:val="24"/>
    </w:rPr>
  </w:style>
  <w:style w:type="paragraph" w:styleId="693">
    <w:name w:val="Footer"/>
    <w:basedOn w:val="662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4">
    <w:name w:val="Footer Char"/>
    <w:rPr>
      <w:rFonts w:ascii="Arial" w:hAnsi="Arial" w:eastAsia="Arial" w:cs="Arial"/>
      <w:sz w:val="24"/>
    </w:rPr>
  </w:style>
  <w:style w:type="paragraph" w:styleId="695">
    <w:name w:val="Caption"/>
    <w:basedOn w:val="662"/>
    <w:link w:val="696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96">
    <w:name w:val="Caption Char"/>
    <w:rPr>
      <w:rFonts w:ascii="Arial" w:hAnsi="Arial" w:eastAsia="Arial" w:cs="Arial"/>
      <w:b/>
      <w:color w:val="4f81bd"/>
      <w:sz w:val="18"/>
    </w:rPr>
  </w:style>
  <w:style w:type="table" w:styleId="697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33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34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35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36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37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38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9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82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83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84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85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86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87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88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23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24">
    <w:name w:val="footnote text"/>
    <w:basedOn w:val="662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25">
    <w:name w:val="Footnote Text Char"/>
    <w:rPr>
      <w:rFonts w:ascii="Arial" w:hAnsi="Arial" w:eastAsia="Arial" w:cs="Arial"/>
      <w:sz w:val="18"/>
    </w:rPr>
  </w:style>
  <w:style w:type="character" w:styleId="826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27">
    <w:name w:val="endnote text"/>
    <w:basedOn w:val="662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28">
    <w:name w:val="Endnote Text Char"/>
    <w:rPr>
      <w:rFonts w:ascii="Arial" w:hAnsi="Arial" w:eastAsia="Arial" w:cs="Arial"/>
      <w:sz w:val="20"/>
    </w:rPr>
  </w:style>
  <w:style w:type="character" w:styleId="829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30">
    <w:name w:val="toc 1"/>
    <w:basedOn w:val="662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1">
    <w:name w:val="toc 2"/>
    <w:basedOn w:val="662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2">
    <w:name w:val="toc 3"/>
    <w:basedOn w:val="662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3">
    <w:name w:val="toc 4"/>
    <w:basedOn w:val="662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4">
    <w:name w:val="toc 5"/>
    <w:basedOn w:val="662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5">
    <w:name w:val="toc 6"/>
    <w:basedOn w:val="662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6">
    <w:name w:val="toc 7"/>
    <w:basedOn w:val="662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7">
    <w:name w:val="toc 8"/>
    <w:basedOn w:val="662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8">
    <w:name w:val="toc 9"/>
    <w:basedOn w:val="662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9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40">
    <w:name w:val="table of figures"/>
    <w:basedOn w:val="662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4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42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43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44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45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46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47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848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50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51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8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04618&amp;dst=906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28.01.2015 N 28-п(ред. от 17.10.2023)&amp;amp;quot;Об утверждении государственной программы Новосибирской области &amp;amp;quot;Охрана окружающей среды&amp;amp;quot;</dc:title>
  <dc:creator/>
  <cp:lastModifiedBy>МикушинаㅤЛолитаㅤРуслановна</cp:lastModifiedBy>
  <cp:revision>3</cp:revision>
  <dcterms:modified xsi:type="dcterms:W3CDTF">2025-05-26T08:50:45Z</dcterms:modified>
</cp:coreProperties>
</file>