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65" w:type="dxa"/>
        <w:tblLook w:val="01E0" w:firstRow="1" w:lastRow="1" w:firstColumn="1" w:lastColumn="1" w:noHBand="0" w:noVBand="0"/>
      </w:tblPr>
      <w:tblGrid>
        <w:gridCol w:w="1973"/>
        <w:gridCol w:w="1972"/>
        <w:gridCol w:w="2018"/>
        <w:gridCol w:w="1719"/>
        <w:gridCol w:w="261"/>
        <w:gridCol w:w="262"/>
        <w:gridCol w:w="1860"/>
      </w:tblGrid>
      <w:tr>
        <w:tblPrEx/>
        <w:trPr>
          <w:trHeight w:val="1075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pStyle w:val="882"/>
              <w:jc w:val="center"/>
              <w:spacing w:before="0" w:after="0"/>
              <w:rPr>
                <w:sz w:val="2"/>
                <w:szCs w:val="2"/>
              </w:rPr>
            </w:pPr>
            <w:r/>
            <w:bookmarkStart w:id="0" w:name="_GoBack"/>
            <w:r/>
            <w:bookmarkEnd w:id="0"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65722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pStyle w:val="882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pStyle w:val="882"/>
              <w:jc w:val="center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МИНИСТЕРСТВО ЗДРАВООХРАНЕНИЯ НОВОСИБИРСКОЙ ОБЛАСТИ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3" w:type="dxa"/>
            <w:textDirection w:val="lrTb"/>
            <w:noWrap w:val="false"/>
          </w:tcPr>
          <w:p>
            <w:pPr>
              <w:pStyle w:val="882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2" w:type="dxa"/>
            <w:textDirection w:val="lrTb"/>
            <w:noWrap w:val="false"/>
          </w:tcPr>
          <w:p>
            <w:pPr>
              <w:pStyle w:val="882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18" w:type="dxa"/>
            <w:textDirection w:val="lrTb"/>
            <w:noWrap w:val="false"/>
          </w:tcPr>
          <w:p>
            <w:pPr>
              <w:pStyle w:val="882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80" w:type="dxa"/>
            <w:textDirection w:val="lrTb"/>
            <w:noWrap w:val="false"/>
          </w:tcPr>
          <w:p>
            <w:pPr>
              <w:pStyle w:val="882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2" w:type="dxa"/>
            <w:textDirection w:val="lrTb"/>
            <w:noWrap w:val="false"/>
          </w:tcPr>
          <w:p>
            <w:pPr>
              <w:pStyle w:val="882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pStyle w:val="726"/>
              <w:ind w:right="0"/>
            </w:pPr>
            <w:r>
              <w:t xml:space="preserve">ПРИКАЗ</w:t>
            </w:r>
            <w:r/>
          </w:p>
        </w:tc>
      </w:tr>
      <w:tr>
        <w:tblPrEx/>
        <w:trPr/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973" w:type="dxa"/>
            <w:textDirection w:val="lrTb"/>
            <w:noWrap w:val="false"/>
          </w:tcPr>
          <w:p>
            <w:pPr>
              <w:pStyle w:val="882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82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pStyle w:val="882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19" w:type="dxa"/>
            <w:textDirection w:val="lrTb"/>
            <w:noWrap w:val="false"/>
          </w:tcPr>
          <w:p>
            <w:pPr>
              <w:pStyle w:val="882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</w:tcBorders>
            <w:tcW w:w="523" w:type="dxa"/>
            <w:textDirection w:val="lrTb"/>
            <w:noWrap w:val="false"/>
          </w:tcPr>
          <w:p>
            <w:pPr>
              <w:pStyle w:val="882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860" w:type="dxa"/>
            <w:textDirection w:val="lrTb"/>
            <w:noWrap w:val="false"/>
          </w:tcPr>
          <w:p>
            <w:pPr>
              <w:pStyle w:val="882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973" w:type="dxa"/>
            <w:textDirection w:val="lrTb"/>
            <w:noWrap w:val="false"/>
          </w:tcPr>
          <w:p>
            <w:pPr>
              <w:pStyle w:val="882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82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pStyle w:val="882"/>
              <w:jc w:val="center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г. Новосибирск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719" w:type="dxa"/>
            <w:textDirection w:val="lrTb"/>
            <w:noWrap w:val="false"/>
          </w:tcPr>
          <w:p>
            <w:pPr>
              <w:pStyle w:val="882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2"/>
            <w:tcW w:w="523" w:type="dxa"/>
            <w:textDirection w:val="lrTb"/>
            <w:noWrap w:val="false"/>
          </w:tcPr>
          <w:p>
            <w:pPr>
              <w:pStyle w:val="882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none" w:color="000000" w:sz="4" w:space="0"/>
            </w:tcBorders>
            <w:tcW w:w="1860" w:type="dxa"/>
            <w:textDirection w:val="lrTb"/>
            <w:noWrap w:val="false"/>
          </w:tcPr>
          <w:p>
            <w:pPr>
              <w:pStyle w:val="882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882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09"/>
        <w:jc w:val="center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признании утратившими силу </w:t>
      </w:r>
      <w:r>
        <w:rPr>
          <w:sz w:val="28"/>
          <w:szCs w:val="28"/>
        </w:rPr>
        <w:t xml:space="preserve">некоторых </w:t>
      </w:r>
      <w:r>
        <w:rPr>
          <w:sz w:val="28"/>
          <w:szCs w:val="28"/>
        </w:rPr>
        <w:t xml:space="preserve">приказов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09"/>
        <w:jc w:val="center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министерства здравоохранения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09"/>
        <w:jc w:val="center"/>
        <w:spacing w:before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09"/>
        <w:jc w:val="center"/>
        <w:spacing w:before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b/>
          <w:color w:val="000000"/>
          <w:szCs w:val="28"/>
          <w:lang w:eastAsia="en-US"/>
        </w:rPr>
        <w:t xml:space="preserve">П</w:t>
      </w:r>
      <w:r>
        <w:rPr>
          <w:rFonts w:eastAsiaTheme="minorHAnsi"/>
          <w:b/>
          <w:bCs/>
          <w:color w:val="000000"/>
          <w:szCs w:val="28"/>
          <w:lang w:eastAsia="en-US"/>
        </w:rPr>
        <w:t xml:space="preserve"> </w:t>
      </w:r>
      <w:r>
        <w:rPr>
          <w:rFonts w:eastAsiaTheme="minorHAnsi"/>
          <w:b/>
          <w:bCs/>
          <w:color w:val="000000"/>
          <w:szCs w:val="28"/>
          <w:lang w:eastAsia="en-US"/>
        </w:rPr>
        <w:t xml:space="preserve">р</w:t>
      </w:r>
      <w:r>
        <w:rPr>
          <w:rFonts w:eastAsiaTheme="minorHAnsi"/>
          <w:b/>
          <w:bCs/>
          <w:color w:val="000000"/>
          <w:szCs w:val="28"/>
          <w:lang w:eastAsia="en-US"/>
        </w:rPr>
        <w:t xml:space="preserve"> </w:t>
      </w:r>
      <w:r>
        <w:rPr>
          <w:rFonts w:eastAsiaTheme="minorHAnsi"/>
          <w:b/>
          <w:bCs/>
          <w:color w:val="000000"/>
          <w:szCs w:val="28"/>
          <w:lang w:eastAsia="en-US"/>
        </w:rPr>
        <w:t xml:space="preserve">и</w:t>
      </w:r>
      <w:r>
        <w:rPr>
          <w:rFonts w:eastAsiaTheme="minorHAnsi"/>
          <w:b/>
          <w:bCs/>
          <w:color w:val="000000"/>
          <w:szCs w:val="28"/>
          <w:lang w:eastAsia="en-US"/>
        </w:rPr>
        <w:t xml:space="preserve"> </w:t>
      </w:r>
      <w:r>
        <w:rPr>
          <w:rFonts w:eastAsiaTheme="minorHAnsi"/>
          <w:b/>
          <w:bCs/>
          <w:color w:val="000000"/>
          <w:szCs w:val="28"/>
          <w:lang w:eastAsia="en-US"/>
        </w:rPr>
        <w:t xml:space="preserve">к</w:t>
      </w:r>
      <w:r>
        <w:rPr>
          <w:rFonts w:eastAsiaTheme="minorHAnsi"/>
          <w:b/>
          <w:bCs/>
          <w:color w:val="000000"/>
          <w:szCs w:val="28"/>
          <w:lang w:eastAsia="en-US"/>
        </w:rPr>
        <w:t xml:space="preserve"> а з ы в а </w:t>
      </w:r>
      <w:r>
        <w:rPr>
          <w:rFonts w:eastAsiaTheme="minorHAnsi"/>
          <w:b/>
          <w:bCs/>
          <w:color w:val="000000"/>
          <w:szCs w:val="28"/>
          <w:lang w:eastAsia="en-US"/>
        </w:rPr>
        <w:t xml:space="preserve">ю</w:t>
      </w:r>
      <w:r>
        <w:rPr>
          <w:rFonts w:eastAsiaTheme="minorHAnsi"/>
          <w:color w:val="000000"/>
          <w:szCs w:val="28"/>
          <w:lang w:eastAsia="en-US"/>
        </w:rPr>
        <w:t xml:space="preserve">:</w:t>
      </w:r>
      <w:r>
        <w:rPr>
          <w:rFonts w:eastAsiaTheme="minorHAnsi"/>
          <w:color w:val="000000"/>
          <w:szCs w:val="28"/>
          <w:lang w:eastAsia="en-US"/>
        </w:rPr>
      </w:r>
      <w:r>
        <w:rPr>
          <w:rFonts w:eastAsiaTheme="minorHAnsi"/>
          <w:color w:val="000000"/>
          <w:szCs w:val="28"/>
          <w:lang w:eastAsia="en-US"/>
        </w:rPr>
      </w:r>
    </w:p>
    <w:p>
      <w:pPr>
        <w:contextualSpacing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Признать утратившими силу: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contextualSpacing/>
        <w:ind w:firstLine="709"/>
        <w:jc w:val="both"/>
      </w:pPr>
      <w:r>
        <w:rPr>
          <w:color w:val="000000"/>
          <w:szCs w:val="28"/>
        </w:rPr>
        <w:t xml:space="preserve">п</w:t>
      </w:r>
      <w:r>
        <w:rPr>
          <w:color w:val="000000"/>
          <w:szCs w:val="28"/>
        </w:rPr>
        <w:t xml:space="preserve">риказ </w:t>
      </w:r>
      <w:r>
        <w:rPr>
          <w:szCs w:val="28"/>
        </w:rPr>
        <w:t xml:space="preserve">министерства здравоохранения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Новос</w:t>
      </w:r>
      <w:r>
        <w:rPr>
          <w:color w:val="000000"/>
          <w:szCs w:val="28"/>
        </w:rPr>
        <w:t xml:space="preserve">ибирской области </w:t>
      </w:r>
      <w:r>
        <w:rPr>
          <w:color w:val="000000"/>
          <w:szCs w:val="28"/>
        </w:rPr>
        <w:t xml:space="preserve">от 31 мая 2017 г. N 1260</w:t>
      </w:r>
      <w:r>
        <w:rPr>
          <w:color w:val="000000"/>
          <w:szCs w:val="28"/>
        </w:rPr>
        <w:t xml:space="preserve"> «</w:t>
      </w:r>
      <w:r>
        <w:rPr>
          <w:color w:val="000000"/>
          <w:szCs w:val="28"/>
        </w:rPr>
        <w:t xml:space="preserve">Об организации целевого обучения граждан, в том числе на условиях целевого приема</w:t>
      </w:r>
      <w:r>
        <w:rPr>
          <w:color w:val="000000"/>
          <w:szCs w:val="28"/>
        </w:rPr>
        <w:t xml:space="preserve">, по образовательным программам высшего образования для обеспечения высококвалифицированными медицинскими кадрами государственных медицинских организаций Новосибирской области, подведомственных министерству здравоохранения Новосибирской области</w:t>
      </w:r>
      <w:r>
        <w:rPr>
          <w:color w:val="000000"/>
          <w:szCs w:val="28"/>
        </w:rPr>
        <w:t xml:space="preserve">».</w:t>
      </w:r>
      <w:r>
        <w:rPr>
          <w:color w:val="000000"/>
          <w:szCs w:val="28"/>
        </w:rPr>
      </w:r>
      <w:r/>
    </w:p>
    <w:p>
      <w:pPr>
        <w:contextualSpacing/>
        <w:jc w:val="both"/>
        <w:tabs>
          <w:tab w:val="left" w:pos="1067" w:leader="none"/>
        </w:tabs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contextualSpacing/>
        <w:jc w:val="both"/>
        <w:tabs>
          <w:tab w:val="left" w:pos="1067" w:leader="none"/>
        </w:tabs>
        <w:rPr>
          <w:color w:val="000000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</w:rPr>
      </w:r>
    </w:p>
    <w:p>
      <w:pPr>
        <w:contextualSpacing/>
        <w:jc w:val="both"/>
        <w:tabs>
          <w:tab w:val="left" w:pos="1067" w:leader="none"/>
        </w:tabs>
        <w:rPr>
          <w:color w:val="000000"/>
        </w:rPr>
      </w:pPr>
      <w:r>
        <w:rPr>
          <w:color w:val="000000"/>
          <w:szCs w:val="28"/>
        </w:rPr>
      </w:r>
      <w:r>
        <w:rPr>
          <w:color w:val="000000"/>
        </w:rPr>
      </w:r>
      <w:r>
        <w:rPr>
          <w:color w:val="000000"/>
        </w:rPr>
      </w:r>
    </w:p>
    <w:p>
      <w:pPr>
        <w:contextualSpacing/>
        <w:jc w:val="both"/>
        <w:tabs>
          <w:tab w:val="left" w:pos="1067" w:leader="none"/>
          <w:tab w:val="left" w:pos="8364" w:leader="none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М</w:t>
      </w:r>
      <w:r>
        <w:rPr>
          <w:color w:val="000000"/>
          <w:szCs w:val="28"/>
        </w:rPr>
        <w:t xml:space="preserve">инистр</w:t>
      </w:r>
      <w:r>
        <w:rPr>
          <w:color w:val="000000"/>
          <w:szCs w:val="28"/>
        </w:rPr>
        <w:t xml:space="preserve">                                                                 </w:t>
      </w:r>
      <w:r>
        <w:rPr>
          <w:color w:val="000000"/>
          <w:szCs w:val="28"/>
        </w:rPr>
        <w:t xml:space="preserve">                          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Р.М</w:t>
      </w:r>
      <w:r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 xml:space="preserve">Заблоцкий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sectPr>
      <w:headerReference w:type="default" r:id="rId8"/>
      <w:footerReference w:type="first" r:id="rId9"/>
      <w:footnotePr/>
      <w:endnotePr/>
      <w:type w:val="nextPage"/>
      <w:pgSz w:w="11906" w:h="16838" w:orient="portrait"/>
      <w:pgMar w:top="1135" w:right="566" w:bottom="851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rPr>
        <w:sz w:val="20"/>
      </w:rPr>
    </w:pPr>
    <w:r>
      <w:rPr>
        <w:sz w:val="20"/>
      </w:rPr>
      <w:t xml:space="preserve">М.В</w:t>
    </w:r>
    <w:r>
      <w:rPr>
        <w:sz w:val="20"/>
      </w:rPr>
      <w:t xml:space="preserve">. </w:t>
    </w:r>
    <w:r>
      <w:rPr>
        <w:sz w:val="20"/>
      </w:rPr>
      <w:t xml:space="preserve">Королева</w:t>
    </w:r>
    <w:r>
      <w:rPr>
        <w:sz w:val="20"/>
      </w:rPr>
    </w:r>
    <w:r>
      <w:rPr>
        <w:sz w:val="20"/>
      </w:rPr>
    </w:r>
  </w:p>
  <w:p>
    <w:pPr>
      <w:pStyle w:val="734"/>
      <w:rPr>
        <w:sz w:val="20"/>
      </w:rPr>
    </w:pPr>
    <w:r>
      <w:rPr>
        <w:sz w:val="20"/>
      </w:rPr>
      <w:t xml:space="preserve">(383) 238 </w:t>
    </w:r>
    <w:r>
      <w:rPr>
        <w:sz w:val="20"/>
      </w:rPr>
      <w:t xml:space="preserve">63 14</w: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7">
    <w:name w:val="Heading 1 Char"/>
    <w:basedOn w:val="710"/>
    <w:link w:val="701"/>
    <w:uiPriority w:val="9"/>
    <w:rPr>
      <w:rFonts w:ascii="Arial" w:hAnsi="Arial" w:eastAsia="Arial" w:cs="Arial"/>
      <w:sz w:val="40"/>
      <w:szCs w:val="40"/>
    </w:rPr>
  </w:style>
  <w:style w:type="character" w:styleId="688">
    <w:name w:val="Heading 2 Char"/>
    <w:basedOn w:val="710"/>
    <w:link w:val="702"/>
    <w:uiPriority w:val="9"/>
    <w:rPr>
      <w:rFonts w:ascii="Arial" w:hAnsi="Arial" w:eastAsia="Arial" w:cs="Arial"/>
      <w:sz w:val="34"/>
    </w:rPr>
  </w:style>
  <w:style w:type="character" w:styleId="689">
    <w:name w:val="Heading 4 Char"/>
    <w:basedOn w:val="710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690">
    <w:name w:val="Heading 5 Char"/>
    <w:basedOn w:val="710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691">
    <w:name w:val="Heading 6 Char"/>
    <w:basedOn w:val="710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692">
    <w:name w:val="Heading 7 Char"/>
    <w:basedOn w:val="710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8 Char"/>
    <w:basedOn w:val="71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694">
    <w:name w:val="Heading 9 Char"/>
    <w:basedOn w:val="710"/>
    <w:link w:val="709"/>
    <w:uiPriority w:val="9"/>
    <w:rPr>
      <w:rFonts w:ascii="Arial" w:hAnsi="Arial" w:eastAsia="Arial" w:cs="Arial"/>
      <w:i/>
      <w:iCs/>
      <w:sz w:val="21"/>
      <w:szCs w:val="21"/>
    </w:rPr>
  </w:style>
  <w:style w:type="character" w:styleId="695">
    <w:name w:val="Title Char"/>
    <w:basedOn w:val="710"/>
    <w:link w:val="724"/>
    <w:uiPriority w:val="10"/>
    <w:rPr>
      <w:sz w:val="48"/>
      <w:szCs w:val="48"/>
    </w:rPr>
  </w:style>
  <w:style w:type="character" w:styleId="696">
    <w:name w:val="Quote Char"/>
    <w:link w:val="728"/>
    <w:uiPriority w:val="29"/>
    <w:rPr>
      <w:i/>
    </w:rPr>
  </w:style>
  <w:style w:type="character" w:styleId="697">
    <w:name w:val="Intense Quote Char"/>
    <w:link w:val="730"/>
    <w:uiPriority w:val="30"/>
    <w:rPr>
      <w:i/>
    </w:rPr>
  </w:style>
  <w:style w:type="character" w:styleId="698">
    <w:name w:val="Footnote Text Char"/>
    <w:link w:val="865"/>
    <w:uiPriority w:val="99"/>
    <w:rPr>
      <w:sz w:val="18"/>
    </w:rPr>
  </w:style>
  <w:style w:type="character" w:styleId="699">
    <w:name w:val="Endnote Text Char"/>
    <w:link w:val="868"/>
    <w:uiPriority w:val="99"/>
    <w:rPr>
      <w:sz w:val="20"/>
    </w:rPr>
  </w:style>
  <w:style w:type="paragraph" w:styleId="700" w:default="1">
    <w:name w:val="Normal"/>
    <w:qFormat/>
    <w:rPr>
      <w:rFonts w:ascii="Times New Roman" w:hAnsi="Times New Roman" w:eastAsia="Times New Roman"/>
      <w:sz w:val="28"/>
    </w:rPr>
  </w:style>
  <w:style w:type="paragraph" w:styleId="701">
    <w:name w:val="Heading 1"/>
    <w:basedOn w:val="700"/>
    <w:next w:val="700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2">
    <w:name w:val="Heading 2"/>
    <w:basedOn w:val="700"/>
    <w:next w:val="700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3">
    <w:name w:val="Heading 3"/>
    <w:basedOn w:val="700"/>
    <w:link w:val="891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04">
    <w:name w:val="Heading 4"/>
    <w:basedOn w:val="700"/>
    <w:next w:val="700"/>
    <w:link w:val="7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700"/>
    <w:next w:val="700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00"/>
    <w:next w:val="700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700"/>
    <w:next w:val="700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700"/>
    <w:next w:val="700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700"/>
    <w:next w:val="700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Заголовок 1 Знак"/>
    <w:link w:val="701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Заголовок 2 Знак"/>
    <w:link w:val="702"/>
    <w:uiPriority w:val="9"/>
    <w:rPr>
      <w:rFonts w:ascii="Arial" w:hAnsi="Arial" w:eastAsia="Arial" w:cs="Arial"/>
      <w:sz w:val="34"/>
    </w:rPr>
  </w:style>
  <w:style w:type="character" w:styleId="71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Заголовок 4 Знак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Заголовок 5 Знак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Заголовок 6 Знак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Заголовок 7 Знак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Заголовок 8 Знак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Заголовок 9 Знак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700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rPr>
      <w:lang w:eastAsia="zh-CN"/>
    </w:rPr>
  </w:style>
  <w:style w:type="paragraph" w:styleId="724">
    <w:name w:val="Title"/>
    <w:basedOn w:val="700"/>
    <w:next w:val="700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 w:customStyle="1">
    <w:name w:val="Заголовок Знак"/>
    <w:link w:val="724"/>
    <w:uiPriority w:val="10"/>
    <w:rPr>
      <w:sz w:val="48"/>
      <w:szCs w:val="48"/>
    </w:rPr>
  </w:style>
  <w:style w:type="paragraph" w:styleId="726">
    <w:name w:val="Subtitle"/>
    <w:basedOn w:val="700"/>
    <w:link w:val="883"/>
    <w:qFormat/>
    <w:pPr>
      <w:ind w:right="27"/>
      <w:jc w:val="center"/>
    </w:pPr>
    <w:rPr>
      <w:b/>
      <w:bCs/>
      <w:szCs w:val="28"/>
    </w:rPr>
  </w:style>
  <w:style w:type="character" w:styleId="727" w:customStyle="1">
    <w:name w:val="Subtitle Char"/>
    <w:uiPriority w:val="11"/>
    <w:rPr>
      <w:sz w:val="24"/>
      <w:szCs w:val="24"/>
    </w:rPr>
  </w:style>
  <w:style w:type="paragraph" w:styleId="728">
    <w:name w:val="Quote"/>
    <w:basedOn w:val="700"/>
    <w:next w:val="700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700"/>
    <w:next w:val="700"/>
    <w:link w:val="7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paragraph" w:styleId="732">
    <w:name w:val="Header"/>
    <w:basedOn w:val="700"/>
    <w:link w:val="88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33" w:customStyle="1">
    <w:name w:val="Header Char"/>
    <w:uiPriority w:val="99"/>
  </w:style>
  <w:style w:type="paragraph" w:styleId="734">
    <w:name w:val="Footer"/>
    <w:basedOn w:val="700"/>
    <w:link w:val="89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35" w:customStyle="1">
    <w:name w:val="Footer Char"/>
    <w:uiPriority w:val="99"/>
  </w:style>
  <w:style w:type="paragraph" w:styleId="736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37" w:customStyle="1">
    <w:name w:val="Caption Char"/>
    <w:uiPriority w:val="99"/>
  </w:style>
  <w:style w:type="table" w:styleId="738">
    <w:name w:val="Table Grid"/>
    <w:basedOn w:val="711"/>
    <w:uiPriority w:val="39"/>
    <w:tblPr/>
  </w:style>
  <w:style w:type="table" w:styleId="73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4">
    <w:name w:val="Hyperlink"/>
    <w:uiPriority w:val="99"/>
    <w:semiHidden/>
    <w:unhideWhenUsed/>
    <w:rPr>
      <w:color w:val="0000ff"/>
      <w:u w:val="single"/>
    </w:rPr>
  </w:style>
  <w:style w:type="paragraph" w:styleId="865">
    <w:name w:val="footnote text"/>
    <w:basedOn w:val="700"/>
    <w:link w:val="866"/>
    <w:uiPriority w:val="99"/>
    <w:semiHidden/>
    <w:unhideWhenUsed/>
    <w:pPr>
      <w:spacing w:after="40"/>
    </w:pPr>
    <w:rPr>
      <w:sz w:val="18"/>
    </w:rPr>
  </w:style>
  <w:style w:type="character" w:styleId="866" w:customStyle="1">
    <w:name w:val="Текст сноски Знак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700"/>
    <w:link w:val="869"/>
    <w:uiPriority w:val="99"/>
    <w:semiHidden/>
    <w:unhideWhenUsed/>
    <w:rPr>
      <w:sz w:val="20"/>
    </w:rPr>
  </w:style>
  <w:style w:type="character" w:styleId="869" w:customStyle="1">
    <w:name w:val="Текст концевой сноски Знак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700"/>
    <w:next w:val="700"/>
    <w:uiPriority w:val="39"/>
    <w:unhideWhenUsed/>
    <w:pPr>
      <w:spacing w:after="57"/>
    </w:pPr>
  </w:style>
  <w:style w:type="paragraph" w:styleId="872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73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74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75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76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77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78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79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80">
    <w:name w:val="TOC Heading"/>
    <w:uiPriority w:val="39"/>
    <w:unhideWhenUsed/>
    <w:rPr>
      <w:lang w:eastAsia="zh-CN"/>
    </w:rPr>
  </w:style>
  <w:style w:type="paragraph" w:styleId="881">
    <w:name w:val="table of figures"/>
    <w:basedOn w:val="700"/>
    <w:next w:val="700"/>
    <w:uiPriority w:val="99"/>
    <w:unhideWhenUsed/>
  </w:style>
  <w:style w:type="paragraph" w:styleId="882" w:customStyle="1">
    <w:name w:val="Normal1"/>
    <w:pPr>
      <w:spacing w:before="100" w:after="100"/>
    </w:pPr>
    <w:rPr>
      <w:rFonts w:ascii="Times New Roman" w:hAnsi="Times New Roman" w:eastAsia="Times New Roman"/>
      <w:sz w:val="24"/>
    </w:rPr>
  </w:style>
  <w:style w:type="character" w:styleId="883" w:customStyle="1">
    <w:name w:val="Подзаголовок Знак"/>
    <w:link w:val="726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884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885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86" w:customStyle="1">
    <w:name w:val="ConsPlusTitle"/>
    <w:pPr>
      <w:widowControl w:val="off"/>
    </w:pPr>
    <w:rPr>
      <w:rFonts w:eastAsia="Times New Roman" w:cs="Calibri"/>
      <w:b/>
      <w:sz w:val="22"/>
    </w:rPr>
  </w:style>
  <w:style w:type="paragraph" w:styleId="887">
    <w:name w:val="Balloon Text"/>
    <w:basedOn w:val="700"/>
    <w:link w:val="88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8" w:customStyle="1">
    <w:name w:val="Текст выноски Знак"/>
    <w:link w:val="887"/>
    <w:uiPriority w:val="99"/>
    <w:semiHidden/>
    <w:rPr>
      <w:rFonts w:ascii="Segoe UI" w:hAnsi="Segoe UI" w:eastAsia="Times New Roman" w:cs="Segoe UI"/>
      <w:sz w:val="18"/>
      <w:szCs w:val="18"/>
    </w:rPr>
  </w:style>
  <w:style w:type="character" w:styleId="889" w:customStyle="1">
    <w:name w:val="Верхний колонтитул Знак"/>
    <w:link w:val="732"/>
    <w:uiPriority w:val="99"/>
    <w:rPr>
      <w:rFonts w:ascii="Times New Roman" w:hAnsi="Times New Roman" w:eastAsia="Times New Roman"/>
      <w:sz w:val="28"/>
    </w:rPr>
  </w:style>
  <w:style w:type="character" w:styleId="890" w:customStyle="1">
    <w:name w:val="Нижний колонтитул Знак"/>
    <w:link w:val="734"/>
    <w:uiPriority w:val="99"/>
    <w:rPr>
      <w:rFonts w:ascii="Times New Roman" w:hAnsi="Times New Roman" w:eastAsia="Times New Roman"/>
      <w:sz w:val="28"/>
    </w:rPr>
  </w:style>
  <w:style w:type="character" w:styleId="891" w:customStyle="1">
    <w:name w:val="Заголовок 3 Знак"/>
    <w:link w:val="703"/>
    <w:uiPriority w:val="9"/>
    <w:rPr>
      <w:rFonts w:ascii="Times New Roman" w:hAnsi="Times New Roman" w:eastAsia="Times New Roman"/>
      <w:b/>
      <w:bCs/>
      <w:sz w:val="27"/>
      <w:szCs w:val="27"/>
    </w:rPr>
  </w:style>
  <w:style w:type="paragraph" w:styleId="892" w:customStyle="1">
    <w:name w:val="formattext"/>
    <w:basedOn w:val="700"/>
    <w:pPr>
      <w:spacing w:before="100" w:beforeAutospacing="1" w:after="100" w:afterAutospacing="1"/>
    </w:pPr>
    <w:rPr>
      <w:sz w:val="24"/>
      <w:szCs w:val="24"/>
    </w:rPr>
  </w:style>
  <w:style w:type="character" w:styleId="893" w:customStyle="1">
    <w:name w:val="Основной текст Знак1"/>
    <w:link w:val="894"/>
    <w:uiPriority w:val="99"/>
    <w:rPr>
      <w:rFonts w:ascii="Times New Roman" w:hAnsi="Times New Roman"/>
      <w:spacing w:val="26"/>
      <w:sz w:val="67"/>
      <w:szCs w:val="67"/>
      <w:shd w:val="clear" w:color="auto" w:fill="ffffff"/>
    </w:rPr>
  </w:style>
  <w:style w:type="paragraph" w:styleId="894">
    <w:name w:val="Body Text"/>
    <w:basedOn w:val="700"/>
    <w:link w:val="893"/>
    <w:uiPriority w:val="99"/>
    <w:pPr>
      <w:jc w:val="both"/>
      <w:spacing w:before="1200" w:line="890" w:lineRule="exact"/>
      <w:shd w:val="clear" w:color="auto" w:fill="ffffff"/>
      <w:widowControl w:val="off"/>
    </w:pPr>
    <w:rPr>
      <w:rFonts w:eastAsia="Calibri"/>
      <w:spacing w:val="26"/>
      <w:sz w:val="67"/>
      <w:szCs w:val="67"/>
    </w:rPr>
  </w:style>
  <w:style w:type="character" w:styleId="895" w:customStyle="1">
    <w:name w:val="Основной текст Знак"/>
    <w:uiPriority w:val="99"/>
    <w:semiHidden/>
    <w:rPr>
      <w:rFonts w:ascii="Times New Roman" w:hAnsi="Times New Roman" w:eastAsia="Times New Roman"/>
      <w:sz w:val="28"/>
    </w:rPr>
  </w:style>
  <w:style w:type="paragraph" w:styleId="896" w:customStyle="1">
    <w:name w:val="Основной текст (5)"/>
    <w:pPr>
      <w:spacing w:before="42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b/>
      <w:bCs/>
      <w:color w:val="000000"/>
      <w:sz w:val="18"/>
      <w:szCs w:val="18"/>
      <w:lang w:bidi="ru-RU"/>
    </w:rPr>
  </w:style>
  <w:style w:type="character" w:styleId="897" w:customStyle="1">
    <w:name w:val="Заголовок №1 + Arial;16 pt;Интервал -1 pt"/>
    <w:rPr>
      <w:rFonts w:ascii="Arial" w:hAnsi="Arial" w:eastAsia="Arial" w:cs="Arial"/>
      <w:b/>
      <w:bCs/>
      <w:i/>
      <w:iCs/>
      <w:smallCaps w:val="0"/>
      <w:strike w:val="0"/>
      <w:color w:val="000000"/>
      <w:spacing w:val="-20"/>
      <w:position w:val="0"/>
      <w:sz w:val="32"/>
      <w:szCs w:val="32"/>
      <w:u w:val="single"/>
      <w:lang w:val="en-US" w:eastAsia="en-US"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Ольга Сергеевна</dc:creator>
  <cp:revision>4</cp:revision>
  <dcterms:created xsi:type="dcterms:W3CDTF">2024-11-08T06:02:00Z</dcterms:created>
  <dcterms:modified xsi:type="dcterms:W3CDTF">2025-01-16T03:08:36Z</dcterms:modified>
  <cp:version>1048576</cp:version>
</cp:coreProperties>
</file>