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</w:pPr>
      <w:r>
        <w:rPr>
          <w:sz w:val="28"/>
          <w:szCs w:val="28"/>
        </w:rPr>
        <w:t xml:space="preserve">предоставления гражданином заявления на приобретение лекарственных препаратов для медицинского применения, медицинских изделий, а также специализированных продуктов лечебного питания для детей-инвалидов, </w:t>
      </w: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с использованием электронного сертификата 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Настоящий Порядок определяет механизм обеспечения граждан, включенных в Федеральный </w:t>
      </w:r>
      <w:r>
        <w:rPr>
          <w:sz w:val="28"/>
          <w:szCs w:val="28"/>
        </w:rPr>
        <w:t xml:space="preserve">регистр лиц, имеющих право на получение государственной социальной помощи в виде набора</w:t>
      </w:r>
      <w:r>
        <w:t xml:space="preserve"> </w:t>
      </w:r>
      <w:r>
        <w:rPr>
          <w:sz w:val="28"/>
          <w:szCs w:val="28"/>
        </w:rPr>
        <w:t xml:space="preserve">социальных услуг (далее – Федеральный регистр)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соответствие с Федеральным законом 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17.07.1999 № 178-ФЗ «О государственной социальной помощи»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обеспечение лекарственными препаратами </w:t>
      </w:r>
      <w:r>
        <w:rPr>
          <w:sz w:val="28"/>
          <w:szCs w:val="28"/>
        </w:rPr>
        <w:t xml:space="preserve">для медицинского применения</w:t>
      </w:r>
      <w:r>
        <w:rPr>
          <w:sz w:val="28"/>
          <w:szCs w:val="28"/>
        </w:rPr>
        <w:t xml:space="preserve">, медицинскими изделиями, а также</w:t>
      </w:r>
      <w:r>
        <w:t xml:space="preserve"> </w:t>
      </w:r>
      <w:r>
        <w:rPr>
          <w:sz w:val="28"/>
          <w:szCs w:val="28"/>
        </w:rPr>
        <w:t xml:space="preserve">специализированными продуктами лечебного питания для детей-инвалидов с использованием</w:t>
      </w:r>
      <w:r>
        <w:t xml:space="preserve"> </w:t>
      </w:r>
      <w:r>
        <w:rPr>
          <w:sz w:val="28"/>
          <w:szCs w:val="28"/>
        </w:rPr>
        <w:t xml:space="preserve">электронного сертификата в Новосибирской области (</w:t>
      </w:r>
      <w:r>
        <w:rPr>
          <w:sz w:val="28"/>
          <w:szCs w:val="28"/>
        </w:rPr>
        <w:t xml:space="preserve">далее – </w:t>
      </w:r>
      <w:r>
        <w:rPr>
          <w:sz w:val="28"/>
          <w:szCs w:val="28"/>
        </w:rPr>
        <w:t xml:space="preserve">социальная услуга).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</w:pPr>
      <w:r>
        <w:rPr>
          <w:sz w:val="28"/>
          <w:szCs w:val="28"/>
        </w:rPr>
        <w:t xml:space="preserve">2. Полномочия по организации обеспечения социальной услуги осуществляет министерство </w:t>
      </w:r>
      <w:r>
        <w:rPr>
          <w:sz w:val="28"/>
          <w:szCs w:val="28"/>
        </w:rPr>
        <w:t xml:space="preserve">здравоохранения Новосибирской области (</w:t>
      </w:r>
      <w:r>
        <w:rPr>
          <w:sz w:val="28"/>
          <w:szCs w:val="28"/>
        </w:rPr>
        <w:t xml:space="preserve">далее – </w:t>
      </w:r>
      <w:r>
        <w:rPr>
          <w:sz w:val="28"/>
          <w:szCs w:val="28"/>
        </w:rPr>
        <w:t xml:space="preserve">Министерство).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  <w:t xml:space="preserve">3. </w:t>
      </w:r>
      <w:r>
        <w:rPr>
          <w:sz w:val="28"/>
          <w:szCs w:val="28"/>
          <w:highlight w:val="none"/>
        </w:rPr>
        <w:t xml:space="preserve">Годовой объем средств, на который гражданин может получить лекарственные препараты для </w:t>
      </w:r>
      <w:r>
        <w:rPr>
          <w:sz w:val="28"/>
          <w:szCs w:val="28"/>
          <w:highlight w:val="none"/>
        </w:rPr>
        <w:t xml:space="preserve">медицинского применения, медицинские изделия, а также специализированные пр</w:t>
      </w:r>
      <w:r>
        <w:rPr>
          <w:sz w:val="28"/>
          <w:szCs w:val="28"/>
        </w:rPr>
        <w:t xml:space="preserve">одукты лечебного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питания для детей-инвалидов с использованием электронного сертификата, определяется исходя 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норматива финансовых затрат в месяц на одного гражданина, получающего государственную </w:t>
      </w:r>
      <w:r>
        <w:rPr>
          <w:sz w:val="28"/>
          <w:szCs w:val="28"/>
        </w:rPr>
        <w:t xml:space="preserve">социальную помощь в виде социальной услуги, установленного Правительством 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 Право </w:t>
      </w:r>
      <w:r>
        <w:rPr>
          <w:sz w:val="28"/>
          <w:szCs w:val="28"/>
        </w:rPr>
        <w:t xml:space="preserve">на приобретение лекарственных препаратов для медицинского применения, медицинских изделий, а также специализированных продуктов лечебного питания для детей-инвалидов, </w:t>
      </w:r>
      <w:r>
        <w:rPr>
          <w:sz w:val="28"/>
          <w:szCs w:val="28"/>
        </w:rPr>
        <w:t xml:space="preserve">с использованием электронного сертификата</w:t>
      </w:r>
      <w:r>
        <w:rPr>
          <w:sz w:val="28"/>
          <w:szCs w:val="28"/>
        </w:rPr>
        <w:t xml:space="preserve"> имеют граждане </w:t>
      </w:r>
      <w:r>
        <w:rPr>
          <w:sz w:val="28"/>
          <w:szCs w:val="28"/>
        </w:rPr>
        <w:t xml:space="preserve">Российской Федерации, включенные в Федеральный регистр </w:t>
      </w:r>
      <w:r>
        <w:rPr>
          <w:sz w:val="28"/>
          <w:szCs w:val="28"/>
        </w:rPr>
        <w:t xml:space="preserve">и не отказавшиеся от получения</w:t>
      </w:r>
      <w:r>
        <w:t xml:space="preserve"> </w:t>
      </w:r>
      <w:r>
        <w:rPr>
          <w:sz w:val="28"/>
          <w:szCs w:val="28"/>
        </w:rPr>
        <w:t xml:space="preserve">социальной услуги по обеспечению в соответствии со стандартами медицинской помощи</w:t>
      </w:r>
      <w: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</w:pPr>
      <w:r>
        <w:rPr>
          <w:sz w:val="28"/>
          <w:szCs w:val="28"/>
          <w:highlight w:val="none"/>
        </w:rPr>
        <w:t xml:space="preserve">5. Граждане, включенные в Федеральный регистр, обеспечиваются лекарственными препаратами </w:t>
      </w:r>
      <w:r>
        <w:rPr>
          <w:sz w:val="28"/>
          <w:szCs w:val="28"/>
          <w:highlight w:val="none"/>
        </w:rPr>
        <w:t xml:space="preserve">для медицинского применения в соответствии с перечнем жизненно необходимых и важнейших</w:t>
      </w:r>
      <w:r>
        <w:t xml:space="preserve"> </w:t>
      </w:r>
      <w:r>
        <w:rPr>
          <w:sz w:val="28"/>
          <w:szCs w:val="28"/>
          <w:highlight w:val="none"/>
        </w:rPr>
        <w:t xml:space="preserve">лекарственных препаратов, сформированным в соответствии с Федеральным законом от 12.04.2010 № </w:t>
      </w:r>
      <w:r>
        <w:rPr>
          <w:sz w:val="28"/>
          <w:szCs w:val="28"/>
          <w:highlight w:val="none"/>
        </w:rPr>
        <w:t xml:space="preserve">61-ФЗ «Об обращении лекарственных средств», медицинскими изделиями в соответствии с перечнем</w:t>
      </w:r>
      <w:r>
        <w:t xml:space="preserve"> </w:t>
      </w:r>
      <w:r>
        <w:rPr>
          <w:sz w:val="28"/>
          <w:szCs w:val="28"/>
          <w:highlight w:val="none"/>
        </w:rPr>
        <w:t xml:space="preserve">медицинских изделий, отпускаемых по рецептам на медицинские изделия при предоставлении набора</w:t>
      </w:r>
      <w:r>
        <w:t xml:space="preserve"> </w:t>
      </w:r>
      <w:r>
        <w:rPr>
          <w:sz w:val="28"/>
          <w:szCs w:val="28"/>
          <w:highlight w:val="none"/>
        </w:rPr>
        <w:t xml:space="preserve">социальных услуг, а также специализированными продуктами лечебного питания для детей-инвалидов в</w:t>
      </w:r>
      <w:r>
        <w:t xml:space="preserve"> </w:t>
      </w:r>
      <w:r>
        <w:rPr>
          <w:sz w:val="28"/>
          <w:szCs w:val="28"/>
          <w:highlight w:val="none"/>
        </w:rPr>
        <w:t xml:space="preserve">соответствии с перечнем специализированных продуктов лечебного питания для детей-инвалидов,</w:t>
      </w:r>
      <w:r>
        <w:t xml:space="preserve"> </w:t>
      </w:r>
      <w:r>
        <w:rPr>
          <w:sz w:val="28"/>
          <w:szCs w:val="28"/>
          <w:highlight w:val="none"/>
        </w:rPr>
        <w:t xml:space="preserve">утвержденными Правительством Российской Федерации в установленном порядке.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6. </w:t>
      </w:r>
      <w:r>
        <w:rPr>
          <w:sz w:val="28"/>
          <w:szCs w:val="28"/>
          <w:highlight w:val="none"/>
        </w:rPr>
        <w:t xml:space="preserve">За предоставлением рецептов на лекарственные препараты для медицинского применения,</w:t>
      </w:r>
      <w:r>
        <w:t xml:space="preserve"> </w:t>
      </w:r>
      <w:r>
        <w:rPr>
          <w:sz w:val="28"/>
          <w:szCs w:val="28"/>
          <w:highlight w:val="none"/>
        </w:rPr>
        <w:t xml:space="preserve">медицинские изделия, а также специализированные продукты лечебного питания для детей-инвалидов</w:t>
      </w:r>
      <w:r>
        <w:t xml:space="preserve"> </w:t>
      </w:r>
      <w:r>
        <w:rPr>
          <w:sz w:val="28"/>
          <w:szCs w:val="28"/>
          <w:highlight w:val="none"/>
        </w:rPr>
        <w:t xml:space="preserve">граждане, включенные в Федеральный регистр, обращаются по месту жительства или прикрепления в</w:t>
      </w:r>
      <w:r>
        <w:t xml:space="preserve"> </w:t>
      </w:r>
      <w:r>
        <w:rPr>
          <w:sz w:val="28"/>
          <w:szCs w:val="28"/>
          <w:highlight w:val="none"/>
        </w:rPr>
        <w:t xml:space="preserve">медицинские организации</w:t>
      </w:r>
      <w:r>
        <w:rPr>
          <w:sz w:val="28"/>
          <w:szCs w:val="28"/>
          <w:highlight w:val="none"/>
        </w:rPr>
        <w:t xml:space="preserve">, оказывающие первич</w:t>
      </w:r>
      <w:r>
        <w:rPr>
          <w:sz w:val="28"/>
          <w:szCs w:val="28"/>
          <w:highlight w:val="none"/>
        </w:rPr>
        <w:t xml:space="preserve">ную медико-санитарную помощь в рамках Территориальной программы государственных гарантий бесплатного оказания гражданам медицинской помощи в Новосибирской области, (далее – медицинская организа</w:t>
      </w:r>
      <w:r>
        <w:rPr>
          <w:sz w:val="28"/>
          <w:szCs w:val="28"/>
          <w:highlight w:val="none"/>
        </w:rPr>
        <w:t xml:space="preserve">ция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7. Назначение и отпуск лекарственных препаратов для медицинского применения, медицинских </w:t>
      </w:r>
      <w:r>
        <w:rPr>
          <w:sz w:val="28"/>
          <w:szCs w:val="28"/>
          <w:highlight w:val="none"/>
        </w:rPr>
        <w:t xml:space="preserve">изделий, специализированных продуктов лечебного питания для детей-инвалидов гражданам,</w:t>
      </w:r>
      <w:r>
        <w:t xml:space="preserve"> </w:t>
      </w:r>
      <w:r>
        <w:rPr>
          <w:sz w:val="28"/>
          <w:szCs w:val="28"/>
          <w:highlight w:val="none"/>
        </w:rPr>
        <w:t xml:space="preserve">включенным в Федеральный регистр, осуществляется в соответствии с действующим</w:t>
      </w:r>
      <w:r>
        <w:t xml:space="preserve"> </w:t>
      </w:r>
      <w:r>
        <w:rPr>
          <w:sz w:val="28"/>
          <w:szCs w:val="28"/>
          <w:highlight w:val="none"/>
        </w:rPr>
        <w:t xml:space="preserve">законодательством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</w:pPr>
      <w:r>
        <w:rPr>
          <w:sz w:val="28"/>
          <w:szCs w:val="28"/>
          <w:highlight w:val="none"/>
        </w:rPr>
        <w:t xml:space="preserve">8. Заявление на получение социальной услуги с использованием электронного сертификата </w:t>
      </w:r>
      <w:r>
        <w:rPr>
          <w:sz w:val="28"/>
          <w:szCs w:val="28"/>
          <w:highlight w:val="none"/>
        </w:rPr>
        <w:t xml:space="preserve">(далее </w:t>
      </w:r>
      <w:r>
        <w:rPr>
          <w:sz w:val="28"/>
          <w:szCs w:val="28"/>
        </w:rPr>
        <w:t xml:space="preserve">–</w:t>
      </w:r>
      <w:r>
        <w:rPr>
          <w:sz w:val="28"/>
          <w:szCs w:val="28"/>
          <w:highlight w:val="none"/>
        </w:rPr>
        <w:t xml:space="preserve"> заявление) подается гражданином, включенным в Федеральный регистр (его законным</w:t>
      </w:r>
      <w:r>
        <w:t xml:space="preserve"> </w:t>
      </w:r>
      <w:r>
        <w:rPr>
          <w:sz w:val="28"/>
          <w:szCs w:val="28"/>
          <w:highlight w:val="none"/>
        </w:rPr>
        <w:t xml:space="preserve">представителем), в Министерство через медицинскую организацию</w:t>
      </w:r>
      <w:r>
        <w:rPr>
          <w:sz w:val="28"/>
          <w:szCs w:val="28"/>
          <w:highlight w:val="none"/>
        </w:rPr>
        <w:t xml:space="preserve">, в том числе при наличии</w:t>
      </w:r>
      <w:r>
        <w:t xml:space="preserve"> </w:t>
      </w:r>
      <w:r>
        <w:rPr>
          <w:sz w:val="28"/>
          <w:szCs w:val="28"/>
          <w:highlight w:val="none"/>
        </w:rPr>
        <w:t xml:space="preserve">технической возможности с использованием федеральной государственной информационной системы </w:t>
      </w:r>
      <w:r>
        <w:rPr>
          <w:sz w:val="28"/>
          <w:szCs w:val="28"/>
          <w:highlight w:val="none"/>
        </w:rPr>
        <w:t xml:space="preserve">«Единый портал государственных и муниципальных услуг (функций)» (далее </w:t>
      </w:r>
      <w:r>
        <w:rPr>
          <w:sz w:val="28"/>
          <w:szCs w:val="28"/>
        </w:rPr>
        <w:t xml:space="preserve">–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единый портал), в</w:t>
      </w:r>
      <w:r>
        <w:t xml:space="preserve"> </w:t>
      </w:r>
      <w:r>
        <w:rPr>
          <w:sz w:val="28"/>
          <w:szCs w:val="28"/>
          <w:highlight w:val="none"/>
        </w:rPr>
        <w:t xml:space="preserve">отношении каждого назначенного по рецепту лекарственного препарата для медицинского применения,</w:t>
      </w:r>
      <w:r>
        <w:t xml:space="preserve"> </w:t>
      </w:r>
      <w:r>
        <w:rPr>
          <w:sz w:val="28"/>
          <w:szCs w:val="28"/>
          <w:highlight w:val="none"/>
        </w:rPr>
        <w:t xml:space="preserve">медицинского изделия, специализированного продукта лечебного питания для детей-инвалидов.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9.</w:t>
      </w:r>
      <w:r>
        <w:rPr>
          <w:sz w:val="28"/>
          <w:szCs w:val="28"/>
          <w:highlight w:val="none"/>
        </w:rPr>
        <w:t xml:space="preserve"> З</w:t>
      </w:r>
      <w:r>
        <w:rPr>
          <w:sz w:val="28"/>
          <w:szCs w:val="28"/>
          <w:highlight w:val="none"/>
        </w:rPr>
        <w:t xml:space="preserve">аявление </w:t>
      </w:r>
      <w:r>
        <w:rPr>
          <w:sz w:val="28"/>
          <w:szCs w:val="28"/>
          <w:highlight w:val="none"/>
        </w:rPr>
        <w:t xml:space="preserve">должно содержат</w:t>
      </w:r>
      <w:r>
        <w:rPr>
          <w:sz w:val="28"/>
          <w:szCs w:val="28"/>
          <w:highlight w:val="none"/>
        </w:rPr>
        <w:t xml:space="preserve">ь следующие сведения: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</w:pPr>
      <w:r>
        <w:rPr>
          <w:sz w:val="28"/>
          <w:szCs w:val="28"/>
          <w:highlight w:val="none"/>
        </w:rPr>
        <w:t xml:space="preserve">1) фамилия, имя, отчество (при наличии) гражданина, включенного в Федеральный регистр;</w:t>
      </w:r>
      <w:r/>
    </w:p>
    <w:p>
      <w:pPr>
        <w:ind w:firstLine="709"/>
        <w:jc w:val="both"/>
        <w:widowControl w:val="off"/>
      </w:pPr>
      <w:r>
        <w:rPr>
          <w:sz w:val="28"/>
          <w:szCs w:val="28"/>
          <w:highlight w:val="none"/>
        </w:rPr>
        <w:t xml:space="preserve">2) адрес регистрации гражданина, включенного в Федеральный регистр, по месту жительства или по месту пребывания;</w:t>
      </w:r>
      <w:r/>
    </w:p>
    <w:p>
      <w:pPr>
        <w:ind w:firstLine="709"/>
        <w:jc w:val="both"/>
        <w:widowControl w:val="off"/>
      </w:pPr>
      <w:r>
        <w:rPr>
          <w:sz w:val="28"/>
          <w:szCs w:val="28"/>
          <w:highlight w:val="none"/>
        </w:rPr>
        <w:t xml:space="preserve">3) страховой номер индивидуального лицевого счета гражданина, включенного в Федеральный регистр в системе обязательного пенсионного страхования;</w:t>
      </w:r>
      <w:r/>
    </w:p>
    <w:p>
      <w:pPr>
        <w:ind w:firstLine="709"/>
        <w:jc w:val="both"/>
        <w:widowControl w:val="off"/>
      </w:pPr>
      <w:r>
        <w:rPr>
          <w:sz w:val="28"/>
          <w:szCs w:val="28"/>
          <w:highlight w:val="none"/>
        </w:rPr>
        <w:t xml:space="preserve">4) номер полиса обязательного медицинского страхования;</w:t>
      </w:r>
      <w:r/>
    </w:p>
    <w:p>
      <w:pPr>
        <w:ind w:firstLine="709"/>
        <w:jc w:val="both"/>
        <w:widowControl w:val="off"/>
      </w:pPr>
      <w:r>
        <w:rPr>
          <w:sz w:val="28"/>
          <w:szCs w:val="28"/>
          <w:highlight w:val="none"/>
        </w:rPr>
        <w:t xml:space="preserve">5) абонентский номер гражданина, включенного в Федеральный регистр (его законного представителя), выделенный оператором подвижной радиотелефонной связи (при наличии);</w:t>
      </w:r>
      <w:r/>
    </w:p>
    <w:p>
      <w:pPr>
        <w:ind w:firstLine="709"/>
        <w:jc w:val="both"/>
        <w:widowControl w:val="off"/>
      </w:pPr>
      <w:r>
        <w:rPr>
          <w:sz w:val="28"/>
          <w:szCs w:val="28"/>
          <w:highlight w:val="none"/>
        </w:rPr>
        <w:t xml:space="preserve">6) номер национального платежного инструмента гражданина, включенного в Федеральный регистр (его законного или уполномоченного представителя);</w:t>
      </w:r>
      <w:r/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7) номер рецепта.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10. Министерство </w:t>
      </w:r>
      <w:r>
        <w:rPr>
          <w:sz w:val="28"/>
          <w:szCs w:val="28"/>
          <w:highlight w:val="none"/>
        </w:rPr>
        <w:t xml:space="preserve">посредством системы межведомственного электронного взаимодействия </w:t>
      </w:r>
      <w:r>
        <w:rPr>
          <w:sz w:val="28"/>
          <w:szCs w:val="28"/>
          <w:highlight w:val="none"/>
        </w:rPr>
        <w:t xml:space="preserve">передает в государственную информационную систему «Единая централизованная цифровая платформа</w:t>
      </w:r>
      <w:r>
        <w:t xml:space="preserve"> </w:t>
      </w:r>
      <w:r>
        <w:rPr>
          <w:sz w:val="28"/>
          <w:szCs w:val="28"/>
          <w:highlight w:val="none"/>
        </w:rPr>
        <w:t xml:space="preserve">в социальной сфере» в срок, не превышающий семи рабочих дней, со дня подачи заявления</w:t>
      </w:r>
      <w:r>
        <w:t xml:space="preserve"> </w:t>
      </w:r>
      <w:r>
        <w:rPr>
          <w:sz w:val="28"/>
          <w:szCs w:val="28"/>
          <w:highlight w:val="none"/>
        </w:rPr>
        <w:t xml:space="preserve">гражданином, включенным в Федеральный регистр, его законным представителем следующие сведения: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</w:pPr>
      <w:r>
        <w:rPr>
          <w:sz w:val="28"/>
          <w:szCs w:val="28"/>
          <w:highlight w:val="none"/>
        </w:rPr>
        <w:t xml:space="preserve">1) сведения, указанные в заявлении в подпунктах 1, 3, 5 и 6 пункта 9 настоящего Порядка;</w:t>
      </w:r>
      <w:r/>
    </w:p>
    <w:p>
      <w:pPr>
        <w:ind w:firstLine="709"/>
        <w:jc w:val="both"/>
        <w:widowControl w:val="off"/>
      </w:pPr>
      <w:r>
        <w:rPr>
          <w:sz w:val="28"/>
          <w:szCs w:val="28"/>
          <w:highlight w:val="none"/>
        </w:rPr>
        <w:t xml:space="preserve">2) даты начала и окончания действия электронного сертификата;</w:t>
      </w:r>
      <w:r/>
    </w:p>
    <w:p>
      <w:pPr>
        <w:ind w:firstLine="709"/>
        <w:jc w:val="both"/>
        <w:widowControl w:val="off"/>
      </w:pPr>
      <w:r>
        <w:rPr>
          <w:sz w:val="28"/>
          <w:szCs w:val="28"/>
          <w:highlight w:val="none"/>
        </w:rPr>
        <w:t xml:space="preserve">3) информацию о Министерстве, включающую код и наименование в соответствии с реестром </w:t>
      </w:r>
      <w:r>
        <w:rPr>
          <w:sz w:val="28"/>
          <w:szCs w:val="28"/>
          <w:highlight w:val="none"/>
        </w:rPr>
        <w:t xml:space="preserve">участников бюджетного процесса, а также юридических лиц, не являющихся участниками бюджетного</w:t>
      </w:r>
      <w:r>
        <w:t xml:space="preserve"> </w:t>
      </w:r>
      <w:r>
        <w:rPr>
          <w:sz w:val="28"/>
          <w:szCs w:val="28"/>
          <w:highlight w:val="none"/>
        </w:rPr>
        <w:t xml:space="preserve">процесса, идентификационный номер налогоплательщика и код причины постановки на учет в</w:t>
      </w:r>
      <w:r>
        <w:t xml:space="preserve"> </w:t>
      </w:r>
      <w:r>
        <w:rPr>
          <w:sz w:val="28"/>
          <w:szCs w:val="28"/>
          <w:highlight w:val="none"/>
        </w:rPr>
        <w:t xml:space="preserve">налоговом органе;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widowControl w:val="off"/>
      </w:pPr>
      <w:r>
        <w:rPr>
          <w:sz w:val="28"/>
          <w:szCs w:val="28"/>
          <w:highlight w:val="none"/>
        </w:rPr>
        <w:t xml:space="preserve">4) </w:t>
      </w:r>
      <w:r>
        <w:rPr>
          <w:sz w:val="28"/>
          <w:szCs w:val="28"/>
          <w:highlight w:val="none"/>
        </w:rPr>
        <w:t xml:space="preserve">предельную стоимость единицы (предельный размер оплаты) лекарственного препарата для </w:t>
      </w:r>
      <w:r>
        <w:rPr>
          <w:sz w:val="28"/>
          <w:szCs w:val="28"/>
          <w:highlight w:val="none"/>
        </w:rPr>
        <w:t xml:space="preserve">медицинского применения, медицинского изделия, а также специализированного продукта лечебного</w:t>
      </w:r>
      <w:r>
        <w:t xml:space="preserve"> </w:t>
      </w:r>
      <w:r>
        <w:rPr>
          <w:sz w:val="28"/>
          <w:szCs w:val="28"/>
          <w:highlight w:val="none"/>
        </w:rPr>
        <w:t xml:space="preserve">питания для детей-инвалидов, количество единиц лекарственного препарата для медицинского</w:t>
      </w:r>
      <w:r>
        <w:t xml:space="preserve"> </w:t>
      </w:r>
      <w:r>
        <w:rPr>
          <w:sz w:val="28"/>
          <w:szCs w:val="28"/>
          <w:highlight w:val="none"/>
        </w:rPr>
        <w:t xml:space="preserve">применения, медицинского изделия, а также специализированного продукта лечебного питания для</w:t>
      </w:r>
      <w:r>
        <w:t xml:space="preserve"> </w:t>
      </w:r>
      <w:r>
        <w:rPr>
          <w:sz w:val="28"/>
          <w:szCs w:val="28"/>
          <w:highlight w:val="none"/>
        </w:rPr>
        <w:t xml:space="preserve">детей-инвалидов, код лекарственного препарата для медицинского применения, медицинского изделия,</w:t>
      </w:r>
      <w:r>
        <w:t xml:space="preserve"> </w:t>
      </w:r>
      <w:r>
        <w:rPr>
          <w:sz w:val="28"/>
          <w:szCs w:val="28"/>
          <w:highlight w:val="none"/>
        </w:rPr>
        <w:t xml:space="preserve">специализированного продукта лечебного питания для детей-инвалидов, включенного в</w:t>
      </w:r>
      <w:r>
        <w:t xml:space="preserve"> </w:t>
      </w:r>
      <w:r>
        <w:rPr>
          <w:sz w:val="28"/>
          <w:szCs w:val="28"/>
          <w:highlight w:val="none"/>
        </w:rPr>
        <w:t xml:space="preserve">соответствующий перечень, предусмотренный частью 6 статьи 3 Федерального закона от 30.12.2020 № </w:t>
      </w:r>
      <w:r>
        <w:rPr>
          <w:sz w:val="28"/>
          <w:szCs w:val="28"/>
          <w:highlight w:val="none"/>
        </w:rPr>
        <w:t xml:space="preserve">491-ФЗ «О приобретении отдельных видов товаров, работ, услуг с использованием электронного</w:t>
      </w:r>
      <w:r>
        <w:t xml:space="preserve"> </w:t>
      </w:r>
      <w:r>
        <w:rPr>
          <w:sz w:val="28"/>
          <w:szCs w:val="28"/>
          <w:highlight w:val="none"/>
        </w:rPr>
        <w:t xml:space="preserve">сертификата»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11. </w:t>
      </w:r>
      <w:r>
        <w:rPr>
          <w:sz w:val="28"/>
          <w:szCs w:val="28"/>
          <w:highlight w:val="none"/>
        </w:rPr>
        <w:t xml:space="preserve">Министерство в течение одного рабочего дня со дня получения из Государственной</w:t>
      </w:r>
      <w:r>
        <w:t xml:space="preserve"> </w:t>
      </w:r>
      <w:r>
        <w:rPr>
          <w:sz w:val="28"/>
          <w:szCs w:val="28"/>
          <w:highlight w:val="none"/>
        </w:rPr>
        <w:t xml:space="preserve">информационной системы электронных сертификатов информации о статусе электронного сертификата</w:t>
      </w:r>
      <w:r>
        <w:t xml:space="preserve"> </w:t>
      </w:r>
      <w:r>
        <w:rPr>
          <w:sz w:val="28"/>
          <w:szCs w:val="28"/>
          <w:highlight w:val="none"/>
        </w:rPr>
        <w:t xml:space="preserve">«активирован» осуществляет информирование гражданина, включенного в Федеральный регистр, о</w:t>
      </w:r>
      <w:r>
        <w:t xml:space="preserve"> </w:t>
      </w:r>
      <w:r>
        <w:rPr>
          <w:sz w:val="28"/>
          <w:szCs w:val="28"/>
          <w:highlight w:val="none"/>
        </w:rPr>
        <w:t xml:space="preserve">сформированном электронном сертификате, его номинале и возможности его применения, с</w:t>
      </w:r>
      <w:r>
        <w:t xml:space="preserve"> </w:t>
      </w:r>
      <w:r>
        <w:rPr>
          <w:sz w:val="28"/>
          <w:szCs w:val="28"/>
          <w:highlight w:val="none"/>
        </w:rPr>
        <w:t xml:space="preserve">использованием личного кабинета единого портала (при наличии технической возможности) или</w:t>
      </w:r>
      <w:r>
        <w:t xml:space="preserve"> </w:t>
      </w:r>
      <w:r>
        <w:rPr>
          <w:sz w:val="28"/>
          <w:szCs w:val="28"/>
          <w:highlight w:val="none"/>
        </w:rPr>
        <w:t xml:space="preserve">посредством выдачи гражданину, включенному в Федеральный регистр (его законному представителю),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выписки из реестра электронных сертификатов на бумажном носителе, подписанной усиленной</w:t>
      </w:r>
      <w:r>
        <w:t xml:space="preserve"> </w:t>
      </w:r>
      <w:r>
        <w:rPr>
          <w:sz w:val="28"/>
          <w:szCs w:val="28"/>
          <w:highlight w:val="none"/>
        </w:rPr>
        <w:t xml:space="preserve">квалифицированной электронной подписью уполномоченного на подписание такого документа</w:t>
      </w:r>
      <w:r>
        <w:t xml:space="preserve"> </w:t>
      </w:r>
      <w:r>
        <w:rPr>
          <w:sz w:val="28"/>
          <w:szCs w:val="28"/>
          <w:highlight w:val="none"/>
        </w:rPr>
        <w:t xml:space="preserve">должностного лица.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</w:pPr>
      <w:r>
        <w:rPr>
          <w:sz w:val="28"/>
          <w:szCs w:val="28"/>
          <w:highlight w:val="none"/>
        </w:rPr>
        <w:t xml:space="preserve">12. Электронный сертификат действует не более срока действия рецепта на лекарственные </w:t>
      </w:r>
      <w:r>
        <w:rPr>
          <w:sz w:val="28"/>
          <w:szCs w:val="28"/>
          <w:highlight w:val="none"/>
        </w:rPr>
        <w:t xml:space="preserve">препараты для медицинского применения, медицинские изделия, а также специализированные</w:t>
      </w:r>
      <w:r>
        <w:t xml:space="preserve"> </w:t>
      </w:r>
      <w:r>
        <w:rPr>
          <w:sz w:val="28"/>
          <w:szCs w:val="28"/>
          <w:highlight w:val="none"/>
        </w:rPr>
        <w:t xml:space="preserve">продукты лечебного питания для детей-инвалидов.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widowControl w:val="off"/>
      </w:pPr>
      <w:r>
        <w:rPr>
          <w:sz w:val="28"/>
          <w:szCs w:val="28"/>
          <w:highlight w:val="none"/>
        </w:rPr>
        <w:t xml:space="preserve">13. Гражданин, включенный в Федеральный регистр, посредством поданного в Министерство </w:t>
      </w:r>
      <w:r>
        <w:rPr>
          <w:sz w:val="28"/>
          <w:szCs w:val="28"/>
          <w:highlight w:val="none"/>
        </w:rPr>
        <w:t xml:space="preserve">через медицинскую организацию по месту жительства или прикрепления, оказывающую первичную</w:t>
      </w:r>
      <w:r>
        <w:t xml:space="preserve"> </w:t>
      </w:r>
      <w:r>
        <w:rPr>
          <w:sz w:val="28"/>
          <w:szCs w:val="28"/>
          <w:highlight w:val="none"/>
        </w:rPr>
        <w:t xml:space="preserve">медико-санитарную помощь, в том числе при наличии технической возможности с использованием</w:t>
      </w:r>
      <w:r>
        <w:t xml:space="preserve"> </w:t>
      </w:r>
      <w:r>
        <w:rPr>
          <w:sz w:val="28"/>
          <w:szCs w:val="28"/>
          <w:highlight w:val="none"/>
        </w:rPr>
        <w:t xml:space="preserve">единого портала, заявления об отказе вправе отказаться от приобретения лекарственных препаратов для</w:t>
      </w:r>
      <w:r>
        <w:t xml:space="preserve"> </w:t>
      </w:r>
      <w:r>
        <w:rPr>
          <w:sz w:val="28"/>
          <w:szCs w:val="28"/>
          <w:highlight w:val="none"/>
        </w:rPr>
        <w:t xml:space="preserve">медицинского применения, медицинских изделий, а также специализированных продуктов лечебного</w:t>
      </w:r>
      <w:r>
        <w:t xml:space="preserve"> </w:t>
      </w:r>
      <w:r>
        <w:rPr>
          <w:sz w:val="28"/>
          <w:szCs w:val="28"/>
          <w:highlight w:val="none"/>
        </w:rPr>
        <w:t xml:space="preserve">питания для детей-инвалидов с использованием электронного сертификата в течение срока его действия,</w:t>
      </w:r>
      <w:r>
        <w:t xml:space="preserve"> </w:t>
      </w:r>
      <w:r>
        <w:rPr>
          <w:sz w:val="28"/>
          <w:szCs w:val="28"/>
          <w:highlight w:val="none"/>
        </w:rPr>
        <w:t xml:space="preserve">в отношении каждого назначенного по рецепту лекарственного препарата для медицинского</w:t>
      </w:r>
      <w:r>
        <w:t xml:space="preserve"> </w:t>
      </w:r>
      <w:r>
        <w:rPr>
          <w:sz w:val="28"/>
          <w:szCs w:val="28"/>
          <w:highlight w:val="none"/>
        </w:rPr>
        <w:t xml:space="preserve">применения, медицинского изделия, специализированного продукта лечебного питания для</w:t>
      </w:r>
      <w:r>
        <w:t xml:space="preserve"> </w:t>
      </w:r>
      <w:r>
        <w:rPr>
          <w:sz w:val="28"/>
          <w:szCs w:val="28"/>
          <w:highlight w:val="none"/>
        </w:rPr>
        <w:t xml:space="preserve">детей-инвалидов.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widowControl w:val="off"/>
      </w:pPr>
      <w:r>
        <w:rPr>
          <w:sz w:val="28"/>
          <w:szCs w:val="28"/>
          <w:highlight w:val="none"/>
        </w:rPr>
        <w:t xml:space="preserve">14. Министерство</w:t>
      </w:r>
      <w:r>
        <w:rPr>
          <w:sz w:val="28"/>
          <w:szCs w:val="28"/>
          <w:highlight w:val="none"/>
        </w:rPr>
        <w:t xml:space="preserve"> для осуществления внесения изменения в ранее созданную запись электронного </w:t>
      </w:r>
      <w:r>
        <w:rPr>
          <w:sz w:val="28"/>
          <w:szCs w:val="28"/>
          <w:highlight w:val="none"/>
        </w:rPr>
        <w:t xml:space="preserve">сертификата (далее </w:t>
      </w:r>
      <w:r>
        <w:rPr>
          <w:sz w:val="28"/>
          <w:szCs w:val="28"/>
        </w:rPr>
        <w:t xml:space="preserve">–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блокировка электронного сертификата) посредством системы межведомственного</w:t>
      </w:r>
      <w:r>
        <w:t xml:space="preserve"> </w:t>
      </w:r>
      <w:r>
        <w:rPr>
          <w:sz w:val="28"/>
          <w:szCs w:val="28"/>
          <w:highlight w:val="none"/>
        </w:rPr>
        <w:t xml:space="preserve">электронного взаимодействия передает в государственную информационную систему «Единая</w:t>
      </w:r>
      <w:r>
        <w:t xml:space="preserve"> </w:t>
      </w:r>
      <w:r>
        <w:rPr>
          <w:sz w:val="28"/>
          <w:szCs w:val="28"/>
          <w:highlight w:val="none"/>
        </w:rPr>
        <w:t xml:space="preserve">централизованная цифровая платформа в социальной сфере» для последующей передачи в</w:t>
      </w:r>
      <w:r>
        <w:t xml:space="preserve"> </w:t>
      </w:r>
      <w:r>
        <w:rPr>
          <w:sz w:val="28"/>
          <w:szCs w:val="28"/>
          <w:highlight w:val="none"/>
        </w:rPr>
        <w:t xml:space="preserve">Государственную информационную систему электронных сертификатов в установленном порядке</w:t>
      </w:r>
      <w:r>
        <w:t xml:space="preserve"> </w:t>
      </w:r>
      <w:r>
        <w:rPr>
          <w:sz w:val="28"/>
          <w:szCs w:val="28"/>
          <w:highlight w:val="none"/>
        </w:rPr>
        <w:t xml:space="preserve">сведения об отказе гражданина, включенного в Федеральный регистр, от приобретения лекарственных</w:t>
      </w:r>
      <w:r>
        <w:t xml:space="preserve"> </w:t>
      </w:r>
      <w:r>
        <w:rPr>
          <w:sz w:val="28"/>
          <w:szCs w:val="28"/>
          <w:highlight w:val="none"/>
        </w:rPr>
        <w:t xml:space="preserve">препаратов для медицинского применения, медицинских изделий, а также специализированных</w:t>
      </w:r>
      <w:r>
        <w:t xml:space="preserve"> </w:t>
      </w:r>
      <w:r>
        <w:rPr>
          <w:sz w:val="28"/>
          <w:szCs w:val="28"/>
          <w:highlight w:val="none"/>
        </w:rPr>
        <w:t xml:space="preserve">продуктов лечебного питания для детей-инвалидов с использованием электронного сертификата на</w:t>
      </w:r>
      <w:r>
        <w:t xml:space="preserve"> </w:t>
      </w:r>
      <w:r>
        <w:rPr>
          <w:sz w:val="28"/>
          <w:szCs w:val="28"/>
          <w:highlight w:val="none"/>
        </w:rPr>
        <w:t xml:space="preserve">основании обращения гражданина, включенного в Федеральный регистр (его законного представителя),</w:t>
      </w:r>
      <w:r>
        <w:t xml:space="preserve"> </w:t>
      </w:r>
      <w:r>
        <w:rPr>
          <w:sz w:val="28"/>
          <w:szCs w:val="28"/>
          <w:highlight w:val="none"/>
        </w:rPr>
        <w:t xml:space="preserve">в срок, не позднее следующего рабочего дня после получения такого обращения.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15. </w:t>
      </w:r>
      <w:r>
        <w:rPr>
          <w:sz w:val="28"/>
          <w:szCs w:val="28"/>
          <w:highlight w:val="none"/>
        </w:rPr>
        <w:t xml:space="preserve">Министерство получает информацию о блокировке электронного сертификата посредством</w:t>
      </w:r>
      <w:r>
        <w:t xml:space="preserve"> </w:t>
      </w:r>
      <w:r>
        <w:rPr>
          <w:sz w:val="28"/>
          <w:szCs w:val="28"/>
          <w:highlight w:val="none"/>
        </w:rPr>
        <w:t xml:space="preserve">государственной информационной системы «Единая централизованная цифровая платформа в</w:t>
      </w:r>
      <w:r>
        <w:t xml:space="preserve"> </w:t>
      </w:r>
      <w:r>
        <w:rPr>
          <w:sz w:val="28"/>
          <w:szCs w:val="28"/>
          <w:highlight w:val="none"/>
        </w:rPr>
        <w:t xml:space="preserve">социальной сфере».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</w:pPr>
      <w:r>
        <w:rPr>
          <w:sz w:val="28"/>
          <w:szCs w:val="28"/>
          <w:highlight w:val="none"/>
        </w:rPr>
        <w:t xml:space="preserve">16. </w:t>
      </w:r>
      <w:r>
        <w:rPr>
          <w:sz w:val="28"/>
          <w:szCs w:val="28"/>
          <w:highlight w:val="none"/>
        </w:rPr>
        <w:t xml:space="preserve">Министерство </w:t>
      </w:r>
      <w:r>
        <w:rPr>
          <w:sz w:val="28"/>
          <w:szCs w:val="28"/>
          <w:highlight w:val="none"/>
        </w:rPr>
        <w:t xml:space="preserve">в течение одного рабочего со дня получения информации о блокировке </w:t>
      </w:r>
      <w:r>
        <w:rPr>
          <w:sz w:val="28"/>
          <w:szCs w:val="28"/>
          <w:highlight w:val="none"/>
        </w:rPr>
        <w:t xml:space="preserve">электронного сертификата осуществляет информирование гражданина, включенного в Федеральный</w:t>
      </w:r>
      <w:r>
        <w:t xml:space="preserve"> </w:t>
      </w:r>
      <w:r>
        <w:rPr>
          <w:sz w:val="28"/>
          <w:szCs w:val="28"/>
          <w:highlight w:val="none"/>
        </w:rPr>
        <w:t xml:space="preserve">регистр, о блокировке электронного сертификата с использованием личного кабинета единого портала</w:t>
      </w:r>
      <w:r>
        <w:t xml:space="preserve"> </w:t>
      </w:r>
      <w:r>
        <w:rPr>
          <w:sz w:val="28"/>
          <w:szCs w:val="28"/>
          <w:highlight w:val="none"/>
        </w:rPr>
        <w:t xml:space="preserve">(при наличии технической возможности) или посредством выдачи гражданину, включенному в</w:t>
      </w:r>
      <w:r>
        <w:t xml:space="preserve"> </w:t>
      </w:r>
      <w:r>
        <w:rPr>
          <w:sz w:val="28"/>
          <w:szCs w:val="28"/>
          <w:highlight w:val="none"/>
        </w:rPr>
        <w:t xml:space="preserve">Федеральный регистр (его законному представителю), решения о блокировке электронного сертификата</w:t>
      </w:r>
      <w:r>
        <w:t xml:space="preserve"> </w:t>
      </w:r>
      <w:r>
        <w:rPr>
          <w:sz w:val="28"/>
          <w:szCs w:val="28"/>
          <w:highlight w:val="none"/>
        </w:rPr>
        <w:t xml:space="preserve">из реестра электронных сертификатов на бумажном носителе, подписанном усиленной</w:t>
      </w:r>
      <w:r>
        <w:t xml:space="preserve"> </w:t>
      </w:r>
      <w:r>
        <w:rPr>
          <w:sz w:val="28"/>
          <w:szCs w:val="28"/>
          <w:highlight w:val="none"/>
        </w:rPr>
        <w:t xml:space="preserve">квалифицированной электронной подписью уполномоченного на подписание такого документа</w:t>
      </w:r>
      <w:r>
        <w:t xml:space="preserve"> </w:t>
      </w:r>
      <w:r>
        <w:rPr>
          <w:sz w:val="28"/>
          <w:szCs w:val="28"/>
          <w:highlight w:val="none"/>
        </w:rPr>
        <w:t xml:space="preserve">должностного лица.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widowControl w:val="off"/>
      </w:pPr>
      <w:r>
        <w:rPr>
          <w:sz w:val="28"/>
          <w:szCs w:val="28"/>
          <w:highlight w:val="none"/>
        </w:rPr>
        <w:t xml:space="preserve">17. Министерство уведомляет гражданина, включенного в Федеральный регистр (его законного </w:t>
      </w:r>
      <w:r>
        <w:rPr>
          <w:sz w:val="28"/>
          <w:szCs w:val="28"/>
          <w:highlight w:val="none"/>
        </w:rPr>
        <w:t xml:space="preserve">представителя), на едином портале (при наличии технической возможности) и направляет сведения в</w:t>
      </w:r>
      <w:r>
        <w:rPr>
          <w:sz w:val="28"/>
          <w:szCs w:val="28"/>
          <w:highlight w:val="none"/>
        </w:rPr>
        <w:t xml:space="preserve"> Федеральный регистр, </w:t>
      </w:r>
      <w:r>
        <w:rPr>
          <w:sz w:val="28"/>
          <w:szCs w:val="28"/>
          <w:highlight w:val="none"/>
        </w:rPr>
        <w:t xml:space="preserve">о факте приобретения лекарственных препаратов для медицинского применения, медицинских</w:t>
      </w:r>
      <w:r>
        <w:t xml:space="preserve"> </w:t>
      </w:r>
      <w:r>
        <w:rPr>
          <w:sz w:val="28"/>
          <w:szCs w:val="28"/>
          <w:highlight w:val="none"/>
        </w:rPr>
        <w:t xml:space="preserve">изделий, а также специализированных продуктов лечебного питания для детей-инвалидов с</w:t>
      </w:r>
      <w:r>
        <w:t xml:space="preserve"> </w:t>
      </w:r>
      <w:r>
        <w:rPr>
          <w:sz w:val="28"/>
          <w:szCs w:val="28"/>
          <w:highlight w:val="none"/>
        </w:rPr>
        <w:t xml:space="preserve">использованием электронного сертификата в течение одного рабочего дня со дня его принятия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18. </w:t>
      </w:r>
      <w:r>
        <w:rPr>
          <w:sz w:val="28"/>
          <w:szCs w:val="28"/>
          <w:highlight w:val="none"/>
        </w:rPr>
        <w:t xml:space="preserve">Порядок определения предельной стоимости единицы (предельного размера оплаты)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лекарственных препаратов для медицинского применения, медицинских изделий, а также</w:t>
      </w:r>
      <w:r>
        <w:t xml:space="preserve"> </w:t>
      </w:r>
      <w:r>
        <w:rPr>
          <w:sz w:val="28"/>
          <w:szCs w:val="28"/>
          <w:highlight w:val="none"/>
        </w:rPr>
        <w:t xml:space="preserve">специализированных продуктов лечебного питания для детей-инвалидов, приобретаемых с</w:t>
      </w:r>
      <w:r>
        <w:t xml:space="preserve"> </w:t>
      </w:r>
      <w:r>
        <w:rPr>
          <w:sz w:val="28"/>
          <w:szCs w:val="28"/>
          <w:highlight w:val="none"/>
        </w:rPr>
        <w:t xml:space="preserve">использованием электронного сертификата за счет средств областного бюджета, устанавливается</w:t>
      </w:r>
      <w:r>
        <w:t xml:space="preserve"> </w:t>
      </w:r>
      <w:r>
        <w:rPr>
          <w:sz w:val="28"/>
          <w:szCs w:val="28"/>
          <w:highlight w:val="none"/>
        </w:rPr>
        <w:t xml:space="preserve">Правительством Новосибирской области.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</w:pPr>
      <w:r>
        <w:rPr>
          <w:sz w:val="28"/>
          <w:szCs w:val="28"/>
          <w:highlight w:val="none"/>
        </w:rPr>
        <w:t xml:space="preserve">19. Оплата лекарственных препаратов для медицинского применения, медицинских изделий, а </w:t>
      </w:r>
      <w:r>
        <w:rPr>
          <w:sz w:val="28"/>
          <w:szCs w:val="28"/>
          <w:highlight w:val="none"/>
        </w:rPr>
        <w:t xml:space="preserve">также специализированных продуктов лечебного питания для детей-инвалидов осуществляется на</w:t>
      </w:r>
      <w:r>
        <w:t xml:space="preserve"> </w:t>
      </w:r>
      <w:r>
        <w:rPr>
          <w:sz w:val="28"/>
          <w:szCs w:val="28"/>
          <w:highlight w:val="none"/>
        </w:rPr>
        <w:t xml:space="preserve">основании сведений, содержащихся в электронном сертификате, в размере, не превышающем</w:t>
      </w:r>
      <w:r>
        <w:t xml:space="preserve"> </w:t>
      </w:r>
      <w:r>
        <w:rPr>
          <w:sz w:val="28"/>
          <w:szCs w:val="28"/>
          <w:highlight w:val="none"/>
        </w:rPr>
        <w:t xml:space="preserve">предельную стоимость лекарственных препаратов для медицинского применения, медицинских</w:t>
      </w:r>
      <w:r>
        <w:t xml:space="preserve"> </w:t>
      </w:r>
      <w:r>
        <w:rPr>
          <w:sz w:val="28"/>
          <w:szCs w:val="28"/>
          <w:highlight w:val="none"/>
        </w:rPr>
        <w:t xml:space="preserve">изделий, а также специализированных продуктов лечебного питания для детей-инвалидов,</w:t>
      </w:r>
      <w:r>
        <w:t xml:space="preserve"> </w:t>
      </w:r>
      <w:r>
        <w:rPr>
          <w:sz w:val="28"/>
          <w:szCs w:val="28"/>
          <w:highlight w:val="none"/>
        </w:rPr>
        <w:t xml:space="preserve">установленную в электронном сертификате.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widowControl w:val="off"/>
      </w:pPr>
      <w:r>
        <w:rPr>
          <w:sz w:val="28"/>
          <w:szCs w:val="28"/>
          <w:highlight w:val="none"/>
        </w:rPr>
        <w:t xml:space="preserve">20. В случае, если стоимость лекарственных препаратов для медицинского применения, </w:t>
      </w:r>
      <w:r>
        <w:rPr>
          <w:sz w:val="28"/>
          <w:szCs w:val="28"/>
          <w:highlight w:val="none"/>
        </w:rPr>
        <w:t xml:space="preserve">медицинских изделий, а также специализированных продуктов лечебного питания для детей-инвалидов,</w:t>
      </w:r>
      <w:r>
        <w:t xml:space="preserve"> </w:t>
      </w:r>
      <w:r>
        <w:rPr>
          <w:sz w:val="28"/>
          <w:szCs w:val="28"/>
          <w:highlight w:val="none"/>
        </w:rPr>
        <w:t xml:space="preserve">приобретаемых с использованием электронного сертификата, превышает предельную стоимость</w:t>
      </w:r>
      <w:r>
        <w:t xml:space="preserve"> </w:t>
      </w:r>
      <w:r>
        <w:rPr>
          <w:sz w:val="28"/>
          <w:szCs w:val="28"/>
          <w:highlight w:val="none"/>
        </w:rPr>
        <w:t xml:space="preserve">лекарственных препаратов для медицинского применения, медицинских изделий, а также</w:t>
      </w:r>
      <w:r>
        <w:t xml:space="preserve"> </w:t>
      </w:r>
      <w:r>
        <w:rPr>
          <w:sz w:val="28"/>
          <w:szCs w:val="28"/>
          <w:highlight w:val="none"/>
        </w:rPr>
        <w:t xml:space="preserve">специализированных продуктов лечебного питания для детей-инвалидов, установленную в электронном</w:t>
      </w:r>
      <w:r>
        <w:t xml:space="preserve"> </w:t>
      </w:r>
      <w:r>
        <w:rPr>
          <w:sz w:val="28"/>
          <w:szCs w:val="28"/>
          <w:highlight w:val="none"/>
        </w:rPr>
        <w:t xml:space="preserve">сертификате, гражданин, включенный в Федеральный регистр, его законный представитель вправе</w:t>
      </w:r>
      <w:r>
        <w:t xml:space="preserve"> </w:t>
      </w:r>
      <w:r>
        <w:rPr>
          <w:sz w:val="28"/>
          <w:szCs w:val="28"/>
          <w:highlight w:val="none"/>
        </w:rPr>
        <w:t xml:space="preserve">осуществить доплату до их фактической стоимости за счет собственных средств.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widowControl w:val="off"/>
      </w:pPr>
      <w:r>
        <w:rPr>
          <w:sz w:val="28"/>
          <w:szCs w:val="28"/>
          <w:highlight w:val="none"/>
        </w:rPr>
        <w:t xml:space="preserve">21. В случае, если стоимость лекарственных препаратов для медицинского применения, </w:t>
      </w:r>
      <w:r>
        <w:rPr>
          <w:sz w:val="28"/>
          <w:szCs w:val="28"/>
          <w:highlight w:val="none"/>
        </w:rPr>
        <w:t xml:space="preserve">медицинских изделий, а также специализированных продуктов лечебного питания для детей-инвалидов,</w:t>
      </w:r>
      <w:r>
        <w:t xml:space="preserve"> </w:t>
      </w:r>
      <w:r>
        <w:rPr>
          <w:sz w:val="28"/>
          <w:szCs w:val="28"/>
          <w:highlight w:val="none"/>
        </w:rPr>
        <w:t xml:space="preserve">приобретаемых с использованием электронного сертификата, ниже предельной стоимости</w:t>
      </w:r>
      <w:r>
        <w:t xml:space="preserve"> </w:t>
      </w:r>
      <w:r>
        <w:rPr>
          <w:sz w:val="28"/>
          <w:szCs w:val="28"/>
          <w:highlight w:val="none"/>
        </w:rPr>
        <w:t xml:space="preserve">лекарственных препаратов для медицинского применения, медицинских изделий, а также</w:t>
      </w:r>
      <w:r>
        <w:t xml:space="preserve"> </w:t>
      </w:r>
      <w:r>
        <w:rPr>
          <w:sz w:val="28"/>
          <w:szCs w:val="28"/>
          <w:highlight w:val="none"/>
        </w:rPr>
        <w:t xml:space="preserve">специализированных продуктов лечебного питания для детей-инвалидов, установленной в электронном</w:t>
      </w:r>
      <w:r>
        <w:t xml:space="preserve"> </w:t>
      </w:r>
      <w:r>
        <w:rPr>
          <w:sz w:val="28"/>
          <w:szCs w:val="28"/>
          <w:highlight w:val="none"/>
        </w:rPr>
        <w:t xml:space="preserve">сертификате, гражданин, включенный в Федеральный регистр (его законный представитель),</w:t>
      </w:r>
      <w:r>
        <w:t xml:space="preserve"> </w:t>
      </w:r>
      <w:r>
        <w:rPr>
          <w:sz w:val="28"/>
          <w:szCs w:val="28"/>
          <w:highlight w:val="none"/>
        </w:rPr>
        <w:t xml:space="preserve">осуществляют оплату по их фактической стоимости. Разница между фактической стоимостью и</w:t>
      </w:r>
      <w:r>
        <w:t xml:space="preserve"> </w:t>
      </w:r>
      <w:r>
        <w:rPr>
          <w:sz w:val="28"/>
          <w:szCs w:val="28"/>
          <w:highlight w:val="none"/>
        </w:rPr>
        <w:t xml:space="preserve">установленной в электронном сертификате предельной стоимостью лекарственных препаратов для</w:t>
      </w:r>
      <w:r>
        <w:t xml:space="preserve"> </w:t>
      </w:r>
      <w:r>
        <w:rPr>
          <w:sz w:val="28"/>
          <w:szCs w:val="28"/>
          <w:highlight w:val="none"/>
        </w:rPr>
        <w:t xml:space="preserve">медицинского применения, медицинских изделий, а также специализированных продуктов лечебного</w:t>
      </w:r>
      <w:r>
        <w:t xml:space="preserve"> </w:t>
      </w:r>
      <w:r>
        <w:rPr>
          <w:sz w:val="28"/>
          <w:szCs w:val="28"/>
          <w:highlight w:val="none"/>
        </w:rPr>
        <w:t xml:space="preserve">питания для детей-инвалидов, гражданину, включенному в Федеральный регистр (его законному</w:t>
      </w:r>
      <w:r>
        <w:t xml:space="preserve"> </w:t>
      </w:r>
      <w:r>
        <w:rPr>
          <w:sz w:val="28"/>
          <w:szCs w:val="28"/>
          <w:highlight w:val="none"/>
        </w:rPr>
        <w:t xml:space="preserve">представителю) не возмещается.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erReference w:type="even" r:id="rId10"/>
      <w:footnotePr/>
      <w:endnotePr/>
      <w:type w:val="nextPage"/>
      <w:pgSz w:w="11906" w:h="16838" w:orient="portrait"/>
      <w:pgMar w:top="1135" w:right="567" w:bottom="1105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nsolas">
    <w:panose1 w:val="020B0609020204030204"/>
  </w:font>
  <w:font w:name="Verdana">
    <w:panose1 w:val="020B0604030504040204"/>
  </w:font>
  <w:font w:name="Calibri">
    <w:panose1 w:val="020F0502020204030204"/>
  </w:font>
  <w:font w:name="OpenSymbol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  <w:rPr>
        <w:rStyle w:val="949"/>
      </w:rPr>
      <w:framePr w:wrap="around" w:vAnchor="text" w:hAnchor="margin" w:xAlign="right" w:y="1"/>
    </w:pPr>
    <w:r>
      <w:rPr>
        <w:rStyle w:val="949"/>
      </w:rPr>
      <w:fldChar w:fldCharType="begin"/>
    </w:r>
    <w:r>
      <w:rPr>
        <w:rStyle w:val="949"/>
      </w:rPr>
      <w:instrText xml:space="preserve">PAGE  </w:instrText>
    </w:r>
    <w:r>
      <w:rPr>
        <w:rStyle w:val="949"/>
      </w:rPr>
      <w:fldChar w:fldCharType="separate"/>
    </w:r>
    <w:r>
      <w:rPr>
        <w:rStyle w:val="949"/>
      </w:rPr>
      <w:t xml:space="preserve">1</w:t>
    </w:r>
    <w:r>
      <w:rPr>
        <w:rStyle w:val="949"/>
      </w:rPr>
      <w:fldChar w:fldCharType="end"/>
    </w:r>
    <w:r>
      <w:rPr>
        <w:rStyle w:val="949"/>
      </w:rPr>
    </w:r>
    <w:r>
      <w:rPr>
        <w:rStyle w:val="949"/>
      </w:rPr>
    </w:r>
  </w:p>
  <w:p>
    <w:pPr>
      <w:pStyle w:val="938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49821874"/>
      <w:docPartObj>
        <w:docPartGallery w:val="Page Numbers (Top of Page)"/>
        <w:docPartUnique w:val="true"/>
      </w:docPartObj>
      <w:rPr/>
    </w:sdtPr>
    <w:sdtContent>
      <w:p>
        <w:pPr>
          <w:pStyle w:val="9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08" w:hanging="360"/>
      </w:pPr>
      <w:rPr>
        <w:rFonts w:hint="default" w:ascii="Times New Roman" w:hAnsi="Times New Roman" w:eastAsia="Times New Roman" w:cs="Times New Roman"/>
        <w:color w:val="auto"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  <w:rPr>
        <w:rFonts w:hint="default" w:ascii="Times New Roman" w:hAnsi="Times New Roman" w:eastAsia="Times New Roman" w:cs="Times New Roman"/>
        <w:color w:val="auto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368" w:hanging="720"/>
      </w:pPr>
      <w:rPr>
        <w:rFonts w:hint="default" w:ascii="Times New Roman" w:hAnsi="Times New Roman" w:eastAsia="Times New Roman" w:cs="Times New Roman"/>
        <w:color w:val="auto"/>
        <w:sz w:val="28"/>
        <w:szCs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1080"/>
      </w:pPr>
      <w:rPr>
        <w:rFonts w:hint="default" w:eastAsia="Times New Roman" w:cs="Times New Roman" w:asciiTheme="minorHAnsi" w:hAnsiTheme="minorHAnsi"/>
        <w:color w:val="auto"/>
        <w:sz w:val="22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728" w:hanging="1080"/>
      </w:pPr>
      <w:rPr>
        <w:rFonts w:hint="default" w:eastAsia="Times New Roman" w:cs="Times New Roman" w:asciiTheme="minorHAnsi" w:hAnsiTheme="minorHAnsi"/>
        <w:color w:val="auto"/>
        <w:sz w:val="22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088" w:hanging="1440"/>
      </w:pPr>
      <w:rPr>
        <w:rFonts w:hint="default" w:eastAsia="Times New Roman" w:cs="Times New Roman" w:asciiTheme="minorHAnsi" w:hAnsiTheme="minorHAnsi"/>
        <w:color w:val="auto"/>
        <w:sz w:val="22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088" w:hanging="1440"/>
      </w:pPr>
      <w:rPr>
        <w:rFonts w:hint="default" w:eastAsia="Times New Roman" w:cs="Times New Roman" w:asciiTheme="minorHAnsi" w:hAnsiTheme="minorHAnsi"/>
        <w:color w:val="auto"/>
        <w:sz w:val="22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448" w:hanging="1800"/>
      </w:pPr>
      <w:rPr>
        <w:rFonts w:hint="default" w:eastAsia="Times New Roman" w:cs="Times New Roman" w:asciiTheme="minorHAnsi" w:hAnsiTheme="minorHAnsi"/>
        <w:color w:val="auto"/>
        <w:sz w:val="22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448" w:hanging="1800"/>
      </w:pPr>
      <w:rPr>
        <w:rFonts w:hint="default" w:eastAsia="Times New Roman" w:cs="Times New Roman" w:asciiTheme="minorHAnsi" w:hAnsiTheme="minorHAnsi"/>
        <w:color w:val="auto"/>
        <w:sz w:val="22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48" w:hanging="648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97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851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887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887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9597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959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9957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˗"/>
      <w:lvlJc w:val="left"/>
      <w:pPr>
        <w:ind w:left="1440" w:hanging="360"/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˗"/>
      <w:lvlJc w:val="left"/>
      <w:pPr>
        <w:ind w:left="1440" w:hanging="360"/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2"/>
      <w:numFmt w:val="decimal"/>
      <w:isLgl/>
      <w:suff w:val="tab"/>
      <w:lvlText w:val="%1.%2."/>
      <w:lvlJc w:val="left"/>
      <w:pPr>
        <w:ind w:left="2425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3421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4777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5773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7129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8485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9481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0837" w:hanging="2160"/>
      </w:pPr>
      <w:rPr>
        <w:rFonts w:hint="default"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eastAsia="Times New Roman" w:cs="Times New Roman"/>
        <w:color w:val="auto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hint="default" w:cs="Times New Roman"/>
        <w:color w:val="auto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ascii="Times New Roman" w:hAnsi="Times New Roman" w:eastAsia="Times New Roman" w:cs="Times New Roman"/>
        <w:color w:val="auto"/>
        <w:sz w:val="28"/>
        <w:szCs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 w:eastAsia="Times New Roman" w:cs="Times New Roman" w:asciiTheme="minorHAnsi" w:hAnsiTheme="minorHAnsi"/>
        <w:color w:val="auto"/>
        <w:sz w:val="22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eastAsia="Times New Roman" w:cs="Times New Roman" w:asciiTheme="minorHAnsi" w:hAnsiTheme="minorHAnsi"/>
        <w:color w:val="auto"/>
        <w:sz w:val="22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 w:eastAsia="Times New Roman" w:cs="Times New Roman" w:asciiTheme="minorHAnsi" w:hAnsiTheme="minorHAnsi"/>
        <w:color w:val="auto"/>
        <w:sz w:val="22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 w:eastAsia="Times New Roman" w:cs="Times New Roman" w:asciiTheme="minorHAnsi" w:hAnsiTheme="minorHAnsi"/>
        <w:color w:val="auto"/>
        <w:sz w:val="22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 w:eastAsia="Times New Roman" w:cs="Times New Roman" w:asciiTheme="minorHAnsi" w:hAnsiTheme="minorHAnsi"/>
        <w:color w:val="auto"/>
        <w:sz w:val="22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 w:eastAsia="Times New Roman" w:cs="Times New Roman" w:asciiTheme="minorHAnsi" w:hAnsiTheme="minorHAnsi"/>
        <w:color w:val="auto"/>
        <w:sz w:val="22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˗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eastAsia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eastAsia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eastAsia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eastAsia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eastAsia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eastAsia="OpenSymbol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60" w:hanging="114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˗"/>
      <w:lvlJc w:val="left"/>
      <w:pPr>
        <w:ind w:left="720" w:hanging="360"/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˗"/>
      <w:lvlJc w:val="left"/>
      <w:pPr>
        <w:ind w:left="720" w:hanging="360"/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00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44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16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8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0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2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04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6"/>
  </w:num>
  <w:num w:numId="4">
    <w:abstractNumId w:val="10"/>
  </w:num>
  <w:num w:numId="5">
    <w:abstractNumId w:val="23"/>
  </w:num>
  <w:num w:numId="6">
    <w:abstractNumId w:val="24"/>
  </w:num>
  <w:num w:numId="7">
    <w:abstractNumId w:val="20"/>
  </w:num>
  <w:num w:numId="8">
    <w:abstractNumId w:val="11"/>
  </w:num>
  <w:num w:numId="9">
    <w:abstractNumId w:val="3"/>
  </w:num>
  <w:num w:numId="10">
    <w:abstractNumId w:val="1"/>
  </w:num>
  <w:num w:numId="11">
    <w:abstractNumId w:val="0"/>
  </w:num>
  <w:num w:numId="12">
    <w:abstractNumId w:val="3"/>
  </w:num>
  <w:num w:numId="13">
    <w:abstractNumId w:val="5"/>
  </w:num>
  <w:num w:numId="14">
    <w:abstractNumId w:val="21"/>
  </w:num>
  <w:num w:numId="15">
    <w:abstractNumId w:val="18"/>
  </w:num>
  <w:num w:numId="16">
    <w:abstractNumId w:val="22"/>
  </w:num>
  <w:num w:numId="17">
    <w:abstractNumId w:val="8"/>
  </w:num>
  <w:num w:numId="18">
    <w:abstractNumId w:val="9"/>
  </w:num>
  <w:num w:numId="19">
    <w:abstractNumId w:val="4"/>
  </w:num>
  <w:num w:numId="20">
    <w:abstractNumId w:val="17"/>
  </w:num>
  <w:num w:numId="21">
    <w:abstractNumId w:val="2"/>
  </w:num>
  <w:num w:numId="22">
    <w:abstractNumId w:val="7"/>
  </w:num>
  <w:num w:numId="23">
    <w:abstractNumId w:val="13"/>
  </w:num>
  <w:num w:numId="24">
    <w:abstractNumId w:val="14"/>
  </w:num>
  <w:num w:numId="25">
    <w:abstractNumId w:val="12"/>
  </w:num>
  <w:num w:numId="26">
    <w:abstractNumId w:val="1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7">
    <w:name w:val="Heading 1 Char"/>
    <w:basedOn w:val="917"/>
    <w:link w:val="911"/>
    <w:uiPriority w:val="9"/>
    <w:rPr>
      <w:rFonts w:ascii="Arial" w:hAnsi="Arial" w:eastAsia="Arial" w:cs="Arial"/>
      <w:sz w:val="40"/>
      <w:szCs w:val="40"/>
    </w:rPr>
  </w:style>
  <w:style w:type="character" w:styleId="748">
    <w:name w:val="Heading 2 Char"/>
    <w:basedOn w:val="917"/>
    <w:link w:val="912"/>
    <w:uiPriority w:val="9"/>
    <w:rPr>
      <w:rFonts w:ascii="Arial" w:hAnsi="Arial" w:eastAsia="Arial" w:cs="Arial"/>
      <w:sz w:val="34"/>
    </w:rPr>
  </w:style>
  <w:style w:type="character" w:styleId="749">
    <w:name w:val="Heading 3 Char"/>
    <w:basedOn w:val="917"/>
    <w:link w:val="913"/>
    <w:uiPriority w:val="9"/>
    <w:rPr>
      <w:rFonts w:ascii="Arial" w:hAnsi="Arial" w:eastAsia="Arial" w:cs="Arial"/>
      <w:sz w:val="30"/>
      <w:szCs w:val="30"/>
    </w:rPr>
  </w:style>
  <w:style w:type="character" w:styleId="750">
    <w:name w:val="Heading 4 Char"/>
    <w:basedOn w:val="917"/>
    <w:link w:val="914"/>
    <w:uiPriority w:val="9"/>
    <w:rPr>
      <w:rFonts w:ascii="Arial" w:hAnsi="Arial" w:eastAsia="Arial" w:cs="Arial"/>
      <w:b/>
      <w:bCs/>
      <w:sz w:val="26"/>
      <w:szCs w:val="26"/>
    </w:rPr>
  </w:style>
  <w:style w:type="character" w:styleId="751">
    <w:name w:val="Heading 5 Char"/>
    <w:basedOn w:val="917"/>
    <w:link w:val="915"/>
    <w:uiPriority w:val="9"/>
    <w:rPr>
      <w:rFonts w:ascii="Arial" w:hAnsi="Arial" w:eastAsia="Arial" w:cs="Arial"/>
      <w:b/>
      <w:bCs/>
      <w:sz w:val="24"/>
      <w:szCs w:val="24"/>
    </w:rPr>
  </w:style>
  <w:style w:type="paragraph" w:styleId="752">
    <w:name w:val="Heading 6"/>
    <w:basedOn w:val="910"/>
    <w:next w:val="910"/>
    <w:link w:val="7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3">
    <w:name w:val="Heading 6 Char"/>
    <w:basedOn w:val="917"/>
    <w:link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54">
    <w:name w:val="Heading 7 Char"/>
    <w:basedOn w:val="917"/>
    <w:link w:val="9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5">
    <w:name w:val="Heading 8"/>
    <w:basedOn w:val="910"/>
    <w:next w:val="910"/>
    <w:link w:val="7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6">
    <w:name w:val="Heading 8 Char"/>
    <w:basedOn w:val="917"/>
    <w:link w:val="755"/>
    <w:uiPriority w:val="9"/>
    <w:rPr>
      <w:rFonts w:ascii="Arial" w:hAnsi="Arial" w:eastAsia="Arial" w:cs="Arial"/>
      <w:i/>
      <w:iCs/>
      <w:sz w:val="22"/>
      <w:szCs w:val="22"/>
    </w:rPr>
  </w:style>
  <w:style w:type="paragraph" w:styleId="757">
    <w:name w:val="Heading 9"/>
    <w:basedOn w:val="910"/>
    <w:next w:val="910"/>
    <w:link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8">
    <w:name w:val="Heading 9 Char"/>
    <w:basedOn w:val="917"/>
    <w:link w:val="757"/>
    <w:uiPriority w:val="9"/>
    <w:rPr>
      <w:rFonts w:ascii="Arial" w:hAnsi="Arial" w:eastAsia="Arial" w:cs="Arial"/>
      <w:i/>
      <w:iCs/>
      <w:sz w:val="21"/>
      <w:szCs w:val="21"/>
    </w:rPr>
  </w:style>
  <w:style w:type="character" w:styleId="759">
    <w:name w:val="Title Char"/>
    <w:basedOn w:val="917"/>
    <w:link w:val="1061"/>
    <w:uiPriority w:val="10"/>
    <w:rPr>
      <w:sz w:val="48"/>
      <w:szCs w:val="48"/>
    </w:rPr>
  </w:style>
  <w:style w:type="paragraph" w:styleId="760">
    <w:name w:val="Subtitle"/>
    <w:basedOn w:val="910"/>
    <w:next w:val="910"/>
    <w:link w:val="761"/>
    <w:uiPriority w:val="11"/>
    <w:qFormat/>
    <w:pPr>
      <w:spacing w:before="200" w:after="200"/>
    </w:pPr>
    <w:rPr>
      <w:sz w:val="24"/>
      <w:szCs w:val="24"/>
    </w:rPr>
  </w:style>
  <w:style w:type="character" w:styleId="761">
    <w:name w:val="Subtitle Char"/>
    <w:basedOn w:val="917"/>
    <w:link w:val="760"/>
    <w:uiPriority w:val="11"/>
    <w:rPr>
      <w:sz w:val="24"/>
      <w:szCs w:val="24"/>
    </w:rPr>
  </w:style>
  <w:style w:type="paragraph" w:styleId="762">
    <w:name w:val="Quote"/>
    <w:basedOn w:val="910"/>
    <w:next w:val="910"/>
    <w:link w:val="763"/>
    <w:uiPriority w:val="29"/>
    <w:qFormat/>
    <w:pPr>
      <w:ind w:left="720" w:right="720"/>
    </w:pPr>
    <w:rPr>
      <w:i/>
    </w:rPr>
  </w:style>
  <w:style w:type="character" w:styleId="763">
    <w:name w:val="Quote Char"/>
    <w:link w:val="762"/>
    <w:uiPriority w:val="29"/>
    <w:rPr>
      <w:i/>
    </w:rPr>
  </w:style>
  <w:style w:type="paragraph" w:styleId="764">
    <w:name w:val="Intense Quote"/>
    <w:basedOn w:val="910"/>
    <w:next w:val="910"/>
    <w:link w:val="7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>
    <w:name w:val="Intense Quote Char"/>
    <w:link w:val="764"/>
    <w:uiPriority w:val="30"/>
    <w:rPr>
      <w:i/>
    </w:rPr>
  </w:style>
  <w:style w:type="character" w:styleId="766">
    <w:name w:val="Header Char"/>
    <w:basedOn w:val="917"/>
    <w:link w:val="929"/>
    <w:uiPriority w:val="99"/>
  </w:style>
  <w:style w:type="character" w:styleId="767">
    <w:name w:val="Footer Char"/>
    <w:basedOn w:val="917"/>
    <w:link w:val="938"/>
    <w:uiPriority w:val="99"/>
  </w:style>
  <w:style w:type="paragraph" w:styleId="768">
    <w:name w:val="Caption"/>
    <w:basedOn w:val="910"/>
    <w:next w:val="9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9">
    <w:name w:val="Caption Char"/>
    <w:basedOn w:val="768"/>
    <w:link w:val="938"/>
    <w:uiPriority w:val="99"/>
  </w:style>
  <w:style w:type="table" w:styleId="770">
    <w:name w:val="Table Grid Light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1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>
    <w:name w:val="Grid Table 1 Light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4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>
    <w:name w:val="Grid Table 4 - Accent 1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9">
    <w:name w:val="Grid Table 4 - Accent 2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Grid Table 4 - Accent 3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1">
    <w:name w:val="Grid Table 4 - Accent 4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Grid Table 4 - Accent 5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3">
    <w:name w:val="Grid Table 4 - Accent 6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4">
    <w:name w:val="Grid Table 5 Dark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1">
    <w:name w:val="Grid Table 6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2">
    <w:name w:val="Grid Table 6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3">
    <w:name w:val="Grid Table 6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4">
    <w:name w:val="Grid Table 6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5">
    <w:name w:val="Grid Table 6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6">
    <w:name w:val="Grid Table 6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6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7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3">
    <w:name w:val="List Table 2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4">
    <w:name w:val="List Table 2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5">
    <w:name w:val="List Table 2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6">
    <w:name w:val="List Table 2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7">
    <w:name w:val="List Table 2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8">
    <w:name w:val="List Table 2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9">
    <w:name w:val="List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6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1">
    <w:name w:val="List Table 6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2">
    <w:name w:val="List Table 6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3">
    <w:name w:val="List Table 6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4">
    <w:name w:val="List Table 6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5">
    <w:name w:val="List Table 6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6">
    <w:name w:val="List Table 6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7">
    <w:name w:val="List Table 7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8">
    <w:name w:val="List Table 7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9">
    <w:name w:val="List Table 7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0">
    <w:name w:val="List Table 7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1">
    <w:name w:val="List Table 7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2">
    <w:name w:val="List Table 7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3">
    <w:name w:val="List Table 7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4">
    <w:name w:val="Lined - Accent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Lined - Accent 1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6">
    <w:name w:val="Lined - Accent 2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7">
    <w:name w:val="Lined - Accent 3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8">
    <w:name w:val="Lined - Accent 4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9">
    <w:name w:val="Lined - Accent 5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0">
    <w:name w:val="Lined - Accent 6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1">
    <w:name w:val="Bordered &amp; Lined - Accent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Bordered &amp; Lined - Accent 1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3">
    <w:name w:val="Bordered &amp; Lined - Accent 2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4">
    <w:name w:val="Bordered &amp; Lined - Accent 3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5">
    <w:name w:val="Bordered &amp; Lined - Accent 4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6">
    <w:name w:val="Bordered &amp; Lined - Accent 5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7">
    <w:name w:val="Bordered &amp; Lined - Accent 6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8">
    <w:name w:val="Bordered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9">
    <w:name w:val="Bordered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0">
    <w:name w:val="Bordered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1">
    <w:name w:val="Bordered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2">
    <w:name w:val="Bordered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3">
    <w:name w:val="Bordered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4">
    <w:name w:val="Bordered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5">
    <w:name w:val="Footnote Text Char"/>
    <w:link w:val="958"/>
    <w:uiPriority w:val="99"/>
    <w:rPr>
      <w:sz w:val="18"/>
    </w:rPr>
  </w:style>
  <w:style w:type="paragraph" w:styleId="896">
    <w:name w:val="endnote text"/>
    <w:basedOn w:val="910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basedOn w:val="917"/>
    <w:uiPriority w:val="99"/>
    <w:semiHidden/>
    <w:unhideWhenUsed/>
    <w:rPr>
      <w:vertAlign w:val="superscript"/>
    </w:rPr>
  </w:style>
  <w:style w:type="paragraph" w:styleId="899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910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911">
    <w:name w:val="Heading 1"/>
    <w:basedOn w:val="910"/>
    <w:next w:val="910"/>
    <w:link w:val="920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912">
    <w:name w:val="Heading 2"/>
    <w:basedOn w:val="910"/>
    <w:next w:val="910"/>
    <w:link w:val="921"/>
    <w:uiPriority w:val="99"/>
    <w:qFormat/>
    <w:pPr>
      <w:jc w:val="right"/>
      <w:keepNext/>
      <w:outlineLvl w:val="1"/>
    </w:pPr>
    <w:rPr>
      <w:sz w:val="28"/>
      <w:szCs w:val="28"/>
    </w:rPr>
  </w:style>
  <w:style w:type="paragraph" w:styleId="913">
    <w:name w:val="Heading 3"/>
    <w:basedOn w:val="910"/>
    <w:next w:val="910"/>
    <w:link w:val="922"/>
    <w:uiPriority w:val="99"/>
    <w:qFormat/>
    <w:pPr>
      <w:keepNext/>
      <w:outlineLvl w:val="2"/>
    </w:pPr>
    <w:rPr>
      <w:sz w:val="28"/>
      <w:szCs w:val="28"/>
    </w:rPr>
  </w:style>
  <w:style w:type="paragraph" w:styleId="914">
    <w:name w:val="Heading 4"/>
    <w:basedOn w:val="910"/>
    <w:next w:val="910"/>
    <w:link w:val="923"/>
    <w:uiPriority w:val="99"/>
    <w:qFormat/>
    <w:pPr>
      <w:ind w:right="-254"/>
      <w:keepNext/>
      <w:outlineLvl w:val="3"/>
    </w:pPr>
    <w:rPr>
      <w:sz w:val="28"/>
      <w:szCs w:val="28"/>
    </w:rPr>
  </w:style>
  <w:style w:type="paragraph" w:styleId="915">
    <w:name w:val="Heading 5"/>
    <w:basedOn w:val="910"/>
    <w:next w:val="910"/>
    <w:link w:val="924"/>
    <w:uiPriority w:val="99"/>
    <w:qFormat/>
    <w:pPr>
      <w:jc w:val="both"/>
      <w:keepNext/>
      <w:spacing w:before="120"/>
      <w:outlineLvl w:val="4"/>
    </w:pPr>
    <w:rPr>
      <w:b/>
      <w:bCs/>
      <w:color w:val="000000"/>
      <w:sz w:val="28"/>
    </w:rPr>
  </w:style>
  <w:style w:type="paragraph" w:styleId="916">
    <w:name w:val="Heading 7"/>
    <w:basedOn w:val="910"/>
    <w:next w:val="910"/>
    <w:link w:val="925"/>
    <w:uiPriority w:val="99"/>
    <w:qFormat/>
    <w:pPr>
      <w:spacing w:before="240" w:after="60"/>
      <w:outlineLvl w:val="6"/>
    </w:pPr>
    <w:rPr>
      <w:sz w:val="24"/>
      <w:szCs w:val="24"/>
    </w:rPr>
  </w:style>
  <w:style w:type="character" w:styleId="917" w:default="1">
    <w:name w:val="Default Paragraph Font"/>
    <w:uiPriority w:val="1"/>
    <w:semiHidden/>
    <w:unhideWhenUsed/>
  </w:style>
  <w:style w:type="table" w:styleId="9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9" w:default="1">
    <w:name w:val="No List"/>
    <w:uiPriority w:val="99"/>
    <w:semiHidden/>
    <w:unhideWhenUsed/>
  </w:style>
  <w:style w:type="character" w:styleId="920" w:customStyle="1">
    <w:name w:val="Заголовок 1 Знак"/>
    <w:basedOn w:val="917"/>
    <w:link w:val="911"/>
    <w:uiPriority w:val="99"/>
    <w:rPr>
      <w:rFonts w:cs="Times New Roman" w:asciiTheme="majorHAnsi" w:hAnsiTheme="majorHAnsi" w:eastAsiaTheme="majorEastAsia"/>
      <w:b/>
      <w:bCs/>
      <w:sz w:val="32"/>
      <w:szCs w:val="32"/>
    </w:rPr>
  </w:style>
  <w:style w:type="character" w:styleId="921" w:customStyle="1">
    <w:name w:val="Заголовок 2 Знак"/>
    <w:basedOn w:val="917"/>
    <w:link w:val="912"/>
    <w:uiPriority w:val="9"/>
    <w:semiHidden/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character" w:styleId="922" w:customStyle="1">
    <w:name w:val="Заголовок 3 Знак"/>
    <w:basedOn w:val="917"/>
    <w:link w:val="913"/>
    <w:uiPriority w:val="9"/>
    <w:semiHidden/>
    <w:rPr>
      <w:rFonts w:cs="Times New Roman" w:asciiTheme="majorHAnsi" w:hAnsiTheme="majorHAnsi" w:eastAsiaTheme="majorEastAsia"/>
      <w:b/>
      <w:bCs/>
      <w:sz w:val="26"/>
      <w:szCs w:val="26"/>
    </w:rPr>
  </w:style>
  <w:style w:type="character" w:styleId="923" w:customStyle="1">
    <w:name w:val="Заголовок 4 Знак"/>
    <w:basedOn w:val="917"/>
    <w:link w:val="914"/>
    <w:uiPriority w:val="99"/>
    <w:rPr>
      <w:rFonts w:cs="Times New Roman" w:asciiTheme="minorHAnsi" w:hAnsiTheme="minorHAnsi" w:eastAsiaTheme="minorEastAsia"/>
      <w:b/>
      <w:bCs/>
      <w:sz w:val="28"/>
      <w:szCs w:val="28"/>
    </w:rPr>
  </w:style>
  <w:style w:type="character" w:styleId="924" w:customStyle="1">
    <w:name w:val="Заголовок 5 Знак"/>
    <w:basedOn w:val="917"/>
    <w:link w:val="915"/>
    <w:uiPriority w:val="99"/>
    <w:rPr>
      <w:rFonts w:cs="Times New Roman"/>
      <w:b/>
      <w:bCs/>
      <w:color w:val="000000"/>
      <w:sz w:val="20"/>
      <w:szCs w:val="20"/>
    </w:rPr>
  </w:style>
  <w:style w:type="character" w:styleId="925" w:customStyle="1">
    <w:name w:val="Заголовок 7 Знак"/>
    <w:basedOn w:val="917"/>
    <w:link w:val="916"/>
    <w:uiPriority w:val="9"/>
    <w:semiHidden/>
    <w:rPr>
      <w:rFonts w:cs="Times New Roman" w:asciiTheme="minorHAnsi" w:hAnsiTheme="minorHAnsi" w:eastAsiaTheme="minorEastAsia"/>
      <w:sz w:val="24"/>
      <w:szCs w:val="24"/>
    </w:rPr>
  </w:style>
  <w:style w:type="paragraph" w:styleId="926" w:customStyle="1">
    <w:name w:val="заголовок 1"/>
    <w:basedOn w:val="910"/>
    <w:next w:val="910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27" w:customStyle="1">
    <w:name w:val="заголовок 2"/>
    <w:basedOn w:val="910"/>
    <w:next w:val="910"/>
    <w:uiPriority w:val="99"/>
    <w:pPr>
      <w:jc w:val="center"/>
      <w:keepNext/>
      <w:outlineLvl w:val="1"/>
    </w:pPr>
    <w:rPr>
      <w:sz w:val="28"/>
      <w:szCs w:val="28"/>
    </w:rPr>
  </w:style>
  <w:style w:type="character" w:styleId="928" w:customStyle="1">
    <w:name w:val="Основной шрифт"/>
    <w:uiPriority w:val="99"/>
  </w:style>
  <w:style w:type="paragraph" w:styleId="929">
    <w:name w:val="Header"/>
    <w:basedOn w:val="910"/>
    <w:link w:val="930"/>
    <w:uiPriority w:val="99"/>
    <w:pPr>
      <w:tabs>
        <w:tab w:val="center" w:pos="4153" w:leader="none"/>
        <w:tab w:val="right" w:pos="8306" w:leader="none"/>
      </w:tabs>
    </w:pPr>
  </w:style>
  <w:style w:type="character" w:styleId="930" w:customStyle="1">
    <w:name w:val="Верхний колонтитул Знак"/>
    <w:basedOn w:val="917"/>
    <w:link w:val="929"/>
    <w:uiPriority w:val="99"/>
    <w:rPr>
      <w:rFonts w:cs="Times New Roman"/>
      <w:sz w:val="20"/>
      <w:szCs w:val="20"/>
    </w:rPr>
  </w:style>
  <w:style w:type="character" w:styleId="931" w:customStyle="1">
    <w:name w:val="номер страницы"/>
    <w:basedOn w:val="928"/>
    <w:uiPriority w:val="99"/>
    <w:rPr>
      <w:rFonts w:cs="Times New Roman"/>
    </w:rPr>
  </w:style>
  <w:style w:type="paragraph" w:styleId="932">
    <w:name w:val="Body Text"/>
    <w:basedOn w:val="910"/>
    <w:link w:val="933"/>
    <w:uiPriority w:val="99"/>
    <w:pPr>
      <w:jc w:val="both"/>
    </w:pPr>
    <w:rPr>
      <w:sz w:val="28"/>
      <w:szCs w:val="28"/>
    </w:rPr>
  </w:style>
  <w:style w:type="character" w:styleId="933" w:customStyle="1">
    <w:name w:val="Основной текст Знак"/>
    <w:basedOn w:val="917"/>
    <w:link w:val="932"/>
    <w:uiPriority w:val="99"/>
    <w:rPr>
      <w:rFonts w:cs="Times New Roman"/>
      <w:sz w:val="20"/>
      <w:szCs w:val="20"/>
    </w:rPr>
  </w:style>
  <w:style w:type="paragraph" w:styleId="934">
    <w:name w:val="Body Text 2"/>
    <w:basedOn w:val="910"/>
    <w:link w:val="935"/>
    <w:uiPriority w:val="99"/>
    <w:rPr>
      <w:sz w:val="28"/>
      <w:szCs w:val="28"/>
    </w:rPr>
  </w:style>
  <w:style w:type="character" w:styleId="935" w:customStyle="1">
    <w:name w:val="Основной текст 2 Знак"/>
    <w:basedOn w:val="917"/>
    <w:link w:val="934"/>
    <w:uiPriority w:val="99"/>
    <w:semiHidden/>
    <w:rPr>
      <w:rFonts w:cs="Times New Roman"/>
      <w:sz w:val="20"/>
      <w:szCs w:val="20"/>
    </w:rPr>
  </w:style>
  <w:style w:type="paragraph" w:styleId="936">
    <w:name w:val="Body Text Indent 2"/>
    <w:basedOn w:val="910"/>
    <w:link w:val="937"/>
    <w:uiPriority w:val="99"/>
    <w:pPr>
      <w:ind w:firstLine="709"/>
      <w:jc w:val="both"/>
    </w:pPr>
    <w:rPr>
      <w:sz w:val="28"/>
      <w:szCs w:val="28"/>
    </w:rPr>
  </w:style>
  <w:style w:type="character" w:styleId="937" w:customStyle="1">
    <w:name w:val="Основной текст с отступом 2 Знак"/>
    <w:basedOn w:val="917"/>
    <w:link w:val="936"/>
    <w:uiPriority w:val="99"/>
    <w:rPr>
      <w:rFonts w:cs="Times New Roman"/>
      <w:sz w:val="20"/>
      <w:szCs w:val="20"/>
    </w:rPr>
  </w:style>
  <w:style w:type="paragraph" w:styleId="938">
    <w:name w:val="Footer"/>
    <w:basedOn w:val="910"/>
    <w:link w:val="939"/>
    <w:uiPriority w:val="99"/>
    <w:pPr>
      <w:tabs>
        <w:tab w:val="center" w:pos="4153" w:leader="none"/>
        <w:tab w:val="right" w:pos="8306" w:leader="none"/>
      </w:tabs>
    </w:pPr>
  </w:style>
  <w:style w:type="character" w:styleId="939" w:customStyle="1">
    <w:name w:val="Нижний колонтитул Знак"/>
    <w:basedOn w:val="917"/>
    <w:link w:val="938"/>
    <w:uiPriority w:val="99"/>
    <w:rPr>
      <w:rFonts w:cs="Times New Roman"/>
      <w:lang w:val="ru-RU" w:eastAsia="ru-RU" w:bidi="ar-SA"/>
    </w:rPr>
  </w:style>
  <w:style w:type="paragraph" w:styleId="940">
    <w:name w:val="Body Text Indent 3"/>
    <w:basedOn w:val="910"/>
    <w:link w:val="941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41" w:customStyle="1">
    <w:name w:val="Основной текст с отступом 3 Знак"/>
    <w:basedOn w:val="917"/>
    <w:link w:val="940"/>
    <w:uiPriority w:val="99"/>
    <w:rPr>
      <w:rFonts w:cs="Times New Roman"/>
      <w:sz w:val="16"/>
      <w:szCs w:val="16"/>
    </w:rPr>
  </w:style>
  <w:style w:type="paragraph" w:styleId="942">
    <w:name w:val="Block Text"/>
    <w:basedOn w:val="910"/>
    <w:uiPriority w:val="99"/>
    <w:pPr>
      <w:ind w:left="-567" w:right="-625"/>
      <w:jc w:val="both"/>
    </w:pPr>
    <w:rPr>
      <w:sz w:val="28"/>
      <w:szCs w:val="28"/>
    </w:rPr>
  </w:style>
  <w:style w:type="paragraph" w:styleId="943">
    <w:name w:val="Balloon Text"/>
    <w:basedOn w:val="910"/>
    <w:link w:val="944"/>
    <w:uiPriority w:val="99"/>
    <w:rPr>
      <w:rFonts w:ascii="Tahoma" w:hAnsi="Tahoma" w:cs="Tahoma"/>
      <w:sz w:val="16"/>
      <w:szCs w:val="16"/>
    </w:rPr>
  </w:style>
  <w:style w:type="character" w:styleId="944" w:customStyle="1">
    <w:name w:val="Текст выноски Знак"/>
    <w:basedOn w:val="917"/>
    <w:link w:val="943"/>
    <w:uiPriority w:val="99"/>
    <w:rPr>
      <w:rFonts w:ascii="Tahoma" w:hAnsi="Tahoma" w:cs="Tahoma"/>
      <w:sz w:val="16"/>
      <w:szCs w:val="16"/>
    </w:rPr>
  </w:style>
  <w:style w:type="table" w:styleId="945">
    <w:name w:val="Table Grid"/>
    <w:basedOn w:val="918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6">
    <w:name w:val="Body Text Indent"/>
    <w:basedOn w:val="910"/>
    <w:link w:val="947"/>
    <w:uiPriority w:val="99"/>
    <w:pPr>
      <w:ind w:left="283"/>
      <w:spacing w:after="120"/>
    </w:pPr>
  </w:style>
  <w:style w:type="character" w:styleId="947" w:customStyle="1">
    <w:name w:val="Основной текст с отступом Знак"/>
    <w:basedOn w:val="917"/>
    <w:link w:val="946"/>
    <w:uiPriority w:val="99"/>
    <w:rPr>
      <w:rFonts w:cs="Times New Roman"/>
      <w:sz w:val="20"/>
      <w:szCs w:val="20"/>
    </w:rPr>
  </w:style>
  <w:style w:type="paragraph" w:styleId="948" w:customStyle="1">
    <w:name w:val="заголовок 3"/>
    <w:basedOn w:val="910"/>
    <w:next w:val="910"/>
    <w:uiPriority w:val="99"/>
    <w:pPr>
      <w:jc w:val="center"/>
      <w:keepNext/>
      <w:outlineLvl w:val="2"/>
    </w:pPr>
    <w:rPr>
      <w:sz w:val="26"/>
      <w:szCs w:val="26"/>
    </w:rPr>
  </w:style>
  <w:style w:type="character" w:styleId="949">
    <w:name w:val="page number"/>
    <w:basedOn w:val="917"/>
    <w:uiPriority w:val="99"/>
    <w:rPr>
      <w:rFonts w:cs="Times New Roman"/>
    </w:rPr>
  </w:style>
  <w:style w:type="paragraph" w:styleId="950" w:customStyle="1">
    <w:name w:val="ConsNormal"/>
    <w:uiPriority w:val="99"/>
    <w:pPr>
      <w:ind w:firstLine="720"/>
      <w:spacing w:after="0" w:line="240" w:lineRule="auto"/>
      <w:widowControl w:val="off"/>
    </w:pPr>
    <w:rPr>
      <w:rFonts w:ascii="Arial" w:hAnsi="Arial"/>
      <w:sz w:val="16"/>
      <w:szCs w:val="20"/>
    </w:rPr>
  </w:style>
  <w:style w:type="paragraph" w:styleId="951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paragraph" w:styleId="952" w:customStyle="1">
    <w:name w:val="ConsPlusTitle"/>
    <w:pPr>
      <w:spacing w:after="0" w:line="240" w:lineRule="auto"/>
      <w:widowControl w:val="off"/>
    </w:pPr>
    <w:rPr>
      <w:rFonts w:ascii="Arial" w:hAnsi="Arial" w:cs="Arial"/>
      <w:b/>
      <w:bCs/>
      <w:sz w:val="20"/>
      <w:szCs w:val="20"/>
    </w:rPr>
  </w:style>
  <w:style w:type="paragraph" w:styleId="953" w:customStyle="1">
    <w:name w:val="ConsPlusNonformat"/>
    <w:uiPriority w:val="99"/>
    <w:pPr>
      <w:contextualSpacing/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54">
    <w:name w:val="Body Text 3"/>
    <w:basedOn w:val="910"/>
    <w:link w:val="955"/>
    <w:uiPriority w:val="99"/>
    <w:unhideWhenUsed/>
    <w:pPr>
      <w:spacing w:after="120"/>
    </w:pPr>
    <w:rPr>
      <w:sz w:val="16"/>
      <w:szCs w:val="16"/>
    </w:rPr>
  </w:style>
  <w:style w:type="character" w:styleId="955" w:customStyle="1">
    <w:name w:val="Основной текст 3 Знак"/>
    <w:basedOn w:val="917"/>
    <w:link w:val="954"/>
    <w:uiPriority w:val="99"/>
    <w:rPr>
      <w:rFonts w:cs="Times New Roman"/>
      <w:sz w:val="16"/>
      <w:szCs w:val="16"/>
    </w:rPr>
  </w:style>
  <w:style w:type="character" w:styleId="956">
    <w:name w:val="Hyperlink"/>
    <w:basedOn w:val="917"/>
    <w:uiPriority w:val="99"/>
    <w:unhideWhenUsed/>
    <w:rPr>
      <w:rFonts w:ascii="Times New Roman" w:hAnsi="Times New Roman" w:cs="Times New Roman"/>
      <w:color w:val="0000ff"/>
      <w:u w:val="single"/>
    </w:rPr>
  </w:style>
  <w:style w:type="character" w:styleId="957">
    <w:name w:val="FollowedHyperlink"/>
    <w:basedOn w:val="917"/>
    <w:uiPriority w:val="99"/>
    <w:unhideWhenUsed/>
    <w:rPr>
      <w:rFonts w:cs="Times New Roman"/>
      <w:color w:val="800080"/>
      <w:u w:val="single"/>
    </w:rPr>
  </w:style>
  <w:style w:type="paragraph" w:styleId="958">
    <w:name w:val="footnote text"/>
    <w:basedOn w:val="910"/>
    <w:link w:val="959"/>
    <w:uiPriority w:val="99"/>
    <w:semiHidden/>
    <w:unhideWhenUsed/>
    <w:pPr>
      <w:ind w:firstLine="720"/>
      <w:jc w:val="both"/>
      <w:widowControl w:val="off"/>
    </w:pPr>
    <w:rPr>
      <w:rFonts w:ascii="Arial" w:hAnsi="Arial" w:cs="Arial"/>
    </w:rPr>
  </w:style>
  <w:style w:type="character" w:styleId="959" w:customStyle="1">
    <w:name w:val="Текст сноски Знак"/>
    <w:basedOn w:val="917"/>
    <w:link w:val="958"/>
    <w:uiPriority w:val="99"/>
    <w:semiHidden/>
    <w:rPr>
      <w:rFonts w:ascii="Arial" w:hAnsi="Arial" w:cs="Arial"/>
      <w:sz w:val="20"/>
      <w:szCs w:val="20"/>
    </w:rPr>
  </w:style>
  <w:style w:type="paragraph" w:styleId="960">
    <w:name w:val="annotation text"/>
    <w:basedOn w:val="910"/>
    <w:link w:val="961"/>
    <w:uiPriority w:val="99"/>
    <w:semiHidden/>
    <w:unhideWhenUsed/>
  </w:style>
  <w:style w:type="character" w:styleId="961" w:customStyle="1">
    <w:name w:val="Текст примечания Знак"/>
    <w:basedOn w:val="917"/>
    <w:link w:val="960"/>
    <w:uiPriority w:val="99"/>
    <w:semiHidden/>
    <w:rPr>
      <w:rFonts w:cs="Times New Roman"/>
      <w:sz w:val="20"/>
      <w:szCs w:val="20"/>
    </w:rPr>
  </w:style>
  <w:style w:type="paragraph" w:styleId="962">
    <w:name w:val="annotation subject"/>
    <w:basedOn w:val="960"/>
    <w:next w:val="960"/>
    <w:link w:val="963"/>
    <w:uiPriority w:val="99"/>
    <w:semiHidden/>
    <w:unhideWhenUsed/>
    <w:rPr>
      <w:b/>
      <w:bCs/>
    </w:rPr>
  </w:style>
  <w:style w:type="character" w:styleId="963" w:customStyle="1">
    <w:name w:val="Тема примечания Знак"/>
    <w:basedOn w:val="961"/>
    <w:link w:val="962"/>
    <w:uiPriority w:val="99"/>
    <w:semiHidden/>
    <w:rPr>
      <w:rFonts w:cs="Times New Roman"/>
      <w:b/>
      <w:bCs/>
      <w:sz w:val="20"/>
      <w:szCs w:val="20"/>
    </w:rPr>
  </w:style>
  <w:style w:type="paragraph" w:styleId="964">
    <w:name w:val="No Spacing"/>
    <w:uiPriority w:val="1"/>
    <w:qFormat/>
    <w:pPr>
      <w:spacing w:after="0" w:line="240" w:lineRule="auto"/>
    </w:pPr>
    <w:rPr>
      <w:rFonts w:ascii="Calibri" w:hAnsi="Calibri"/>
    </w:rPr>
  </w:style>
  <w:style w:type="paragraph" w:styleId="965" w:customStyle="1">
    <w:name w:val="ConsPlusCell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966" w:customStyle="1">
    <w:name w:val="Знак"/>
    <w:basedOn w:val="910"/>
    <w:pPr>
      <w:spacing w:after="160" w:line="240" w:lineRule="exact"/>
    </w:pPr>
    <w:rPr>
      <w:rFonts w:ascii="Verdana" w:hAnsi="Verdana"/>
      <w:lang w:val="en-US" w:eastAsia="en-US"/>
    </w:rPr>
  </w:style>
  <w:style w:type="character" w:styleId="967">
    <w:name w:val="footnote reference"/>
    <w:basedOn w:val="917"/>
    <w:uiPriority w:val="99"/>
    <w:semiHidden/>
    <w:unhideWhenUsed/>
    <w:rPr>
      <w:rFonts w:cs="Times New Roman"/>
      <w:vertAlign w:val="superscript"/>
    </w:rPr>
  </w:style>
  <w:style w:type="character" w:styleId="968">
    <w:name w:val="annotation reference"/>
    <w:basedOn w:val="917"/>
    <w:uiPriority w:val="99"/>
    <w:semiHidden/>
    <w:unhideWhenUsed/>
    <w:rPr>
      <w:rFonts w:cs="Times New Roman"/>
      <w:sz w:val="16"/>
    </w:rPr>
  </w:style>
  <w:style w:type="paragraph" w:styleId="969">
    <w:name w:val="List Paragraph"/>
    <w:basedOn w:val="910"/>
    <w:uiPriority w:val="99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70">
    <w:name w:val="Revision"/>
    <w:hidden/>
    <w:uiPriority w:val="99"/>
    <w:semiHidden/>
    <w:pPr>
      <w:spacing w:after="0" w:line="240" w:lineRule="auto"/>
    </w:pPr>
    <w:rPr>
      <w:rFonts w:ascii="Calibri" w:hAnsi="Calibri"/>
      <w:lang w:eastAsia="en-US"/>
    </w:rPr>
  </w:style>
  <w:style w:type="character" w:styleId="971" w:customStyle="1">
    <w:name w:val="Стандартный HTML Знак1100"/>
    <w:basedOn w:val="917"/>
    <w:uiPriority w:val="99"/>
    <w:semiHidden/>
    <w:rPr>
      <w:rFonts w:ascii="Courier New" w:hAnsi="Courier New" w:cs="Courier New"/>
      <w:sz w:val="20"/>
      <w:szCs w:val="20"/>
    </w:rPr>
  </w:style>
  <w:style w:type="paragraph" w:styleId="972">
    <w:name w:val="HTML Preformatted"/>
    <w:basedOn w:val="910"/>
    <w:link w:val="973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sz w:val="16"/>
      <w:szCs w:val="22"/>
    </w:rPr>
  </w:style>
  <w:style w:type="character" w:styleId="973" w:customStyle="1">
    <w:name w:val="Стандартный HTML Знак"/>
    <w:basedOn w:val="917"/>
    <w:link w:val="972"/>
    <w:uiPriority w:val="99"/>
    <w:semiHidden/>
    <w:rPr>
      <w:rFonts w:ascii="Courier New" w:hAnsi="Courier New" w:cs="Courier New"/>
      <w:sz w:val="20"/>
      <w:szCs w:val="20"/>
    </w:rPr>
  </w:style>
  <w:style w:type="character" w:styleId="974" w:customStyle="1">
    <w:name w:val="Стандартный HTML Знак1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75" w:customStyle="1">
    <w:name w:val="Стандартный HTML Знак199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76" w:customStyle="1">
    <w:name w:val="Стандартный HTML Знак198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77" w:customStyle="1">
    <w:name w:val="Стандартный HTML Знак197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78" w:customStyle="1">
    <w:name w:val="Стандартный HTML Знак196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79" w:customStyle="1">
    <w:name w:val="Стандартный HTML Знак195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80" w:customStyle="1">
    <w:name w:val="Стандартный HTML Знак194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81" w:customStyle="1">
    <w:name w:val="Стандартный HTML Знак193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82" w:customStyle="1">
    <w:name w:val="Стандартный HTML Знак192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83" w:customStyle="1">
    <w:name w:val="Стандартный HTML Знак191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84" w:customStyle="1">
    <w:name w:val="Стандартный HTML Знак190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85" w:customStyle="1">
    <w:name w:val="Стандартный HTML Знак189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86" w:customStyle="1">
    <w:name w:val="Стандартный HTML Знак188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87" w:customStyle="1">
    <w:name w:val="Стандартный HTML Знак187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88" w:customStyle="1">
    <w:name w:val="Стандартный HTML Знак186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89" w:customStyle="1">
    <w:name w:val="Стандартный HTML Знак185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90" w:customStyle="1">
    <w:name w:val="Стандартный HTML Знак184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91" w:customStyle="1">
    <w:name w:val="Стандартный HTML Знак183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92" w:customStyle="1">
    <w:name w:val="Стандартный HTML Знак182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93" w:customStyle="1">
    <w:name w:val="Стандартный HTML Знак181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94" w:customStyle="1">
    <w:name w:val="Стандартный HTML Знак180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95" w:customStyle="1">
    <w:name w:val="Стандартный HTML Знак179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96" w:customStyle="1">
    <w:name w:val="Стандартный HTML Знак178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97" w:customStyle="1">
    <w:name w:val="Стандартный HTML Знак177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98" w:customStyle="1">
    <w:name w:val="Стандартный HTML Знак176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999" w:customStyle="1">
    <w:name w:val="Стандартный HTML Знак175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1000" w:customStyle="1">
    <w:name w:val="Стандартный HTML Знак174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1001" w:customStyle="1">
    <w:name w:val="Стандартный HTML Знак173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1002" w:customStyle="1">
    <w:name w:val="Стандартный HTML Знак172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1003" w:customStyle="1">
    <w:name w:val="Стандартный HTML Знак153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1004" w:customStyle="1">
    <w:name w:val="Стандартный HTML Знак152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1005" w:customStyle="1">
    <w:name w:val="Стандартный HTML Знак151"/>
    <w:basedOn w:val="917"/>
    <w:uiPriority w:val="99"/>
    <w:semiHidden/>
    <w:rPr>
      <w:rFonts w:ascii="Courier New" w:hAnsi="Courier New" w:cs="Courier New"/>
      <w:sz w:val="20"/>
      <w:szCs w:val="20"/>
    </w:rPr>
  </w:style>
  <w:style w:type="character" w:styleId="1006" w:customStyle="1">
    <w:name w:val="Стандартный HTML Знак150"/>
    <w:uiPriority w:val="99"/>
    <w:semiHidden/>
    <w:rPr>
      <w:rFonts w:ascii="Courier New" w:hAnsi="Courier New"/>
      <w:sz w:val="20"/>
    </w:rPr>
  </w:style>
  <w:style w:type="character" w:styleId="1007" w:customStyle="1">
    <w:name w:val="Стандартный HTML Знак149"/>
    <w:uiPriority w:val="99"/>
    <w:semiHidden/>
    <w:rPr>
      <w:rFonts w:ascii="Courier New" w:hAnsi="Courier New"/>
      <w:sz w:val="20"/>
    </w:rPr>
  </w:style>
  <w:style w:type="character" w:styleId="1008" w:customStyle="1">
    <w:name w:val="Стандартный HTML Знак148"/>
    <w:uiPriority w:val="99"/>
    <w:semiHidden/>
    <w:rPr>
      <w:rFonts w:ascii="Courier New" w:hAnsi="Courier New"/>
      <w:sz w:val="20"/>
    </w:rPr>
  </w:style>
  <w:style w:type="character" w:styleId="1009" w:customStyle="1">
    <w:name w:val="Стандартный HTML Знак147"/>
    <w:uiPriority w:val="99"/>
    <w:semiHidden/>
    <w:rPr>
      <w:rFonts w:ascii="Courier New" w:hAnsi="Courier New"/>
      <w:sz w:val="20"/>
    </w:rPr>
  </w:style>
  <w:style w:type="character" w:styleId="1010" w:customStyle="1">
    <w:name w:val="Стандартный HTML Знак146"/>
    <w:uiPriority w:val="99"/>
    <w:semiHidden/>
    <w:rPr>
      <w:rFonts w:ascii="Courier New" w:hAnsi="Courier New"/>
      <w:sz w:val="20"/>
    </w:rPr>
  </w:style>
  <w:style w:type="character" w:styleId="1011" w:customStyle="1">
    <w:name w:val="Стандартный HTML Знак145"/>
    <w:uiPriority w:val="99"/>
    <w:semiHidden/>
    <w:rPr>
      <w:rFonts w:ascii="Courier New" w:hAnsi="Courier New"/>
      <w:sz w:val="20"/>
    </w:rPr>
  </w:style>
  <w:style w:type="character" w:styleId="1012" w:customStyle="1">
    <w:name w:val="Стандартный HTML Знак144"/>
    <w:uiPriority w:val="99"/>
    <w:semiHidden/>
    <w:rPr>
      <w:rFonts w:ascii="Courier New" w:hAnsi="Courier New"/>
      <w:sz w:val="20"/>
    </w:rPr>
  </w:style>
  <w:style w:type="character" w:styleId="1013" w:customStyle="1">
    <w:name w:val="Стандартный HTML Знак143"/>
    <w:uiPriority w:val="99"/>
    <w:semiHidden/>
    <w:rPr>
      <w:rFonts w:ascii="Courier New" w:hAnsi="Courier New"/>
      <w:sz w:val="20"/>
    </w:rPr>
  </w:style>
  <w:style w:type="character" w:styleId="1014" w:customStyle="1">
    <w:name w:val="Стандартный HTML Знак142"/>
    <w:uiPriority w:val="99"/>
    <w:semiHidden/>
    <w:rPr>
      <w:rFonts w:ascii="Courier New" w:hAnsi="Courier New"/>
      <w:sz w:val="20"/>
    </w:rPr>
  </w:style>
  <w:style w:type="character" w:styleId="1015" w:customStyle="1">
    <w:name w:val="Стандартный HTML Знак141"/>
    <w:uiPriority w:val="99"/>
    <w:semiHidden/>
    <w:rPr>
      <w:rFonts w:ascii="Courier New" w:hAnsi="Courier New"/>
      <w:sz w:val="20"/>
    </w:rPr>
  </w:style>
  <w:style w:type="character" w:styleId="1016" w:customStyle="1">
    <w:name w:val="Стандартный HTML Знак140"/>
    <w:uiPriority w:val="99"/>
    <w:semiHidden/>
    <w:rPr>
      <w:rFonts w:ascii="Courier New" w:hAnsi="Courier New"/>
      <w:sz w:val="20"/>
    </w:rPr>
  </w:style>
  <w:style w:type="character" w:styleId="1017" w:customStyle="1">
    <w:name w:val="Стандартный HTML Знак139"/>
    <w:uiPriority w:val="99"/>
    <w:semiHidden/>
    <w:rPr>
      <w:rFonts w:ascii="Courier New" w:hAnsi="Courier New"/>
      <w:sz w:val="20"/>
    </w:rPr>
  </w:style>
  <w:style w:type="character" w:styleId="1018" w:customStyle="1">
    <w:name w:val="Стандартный HTML Знак138"/>
    <w:uiPriority w:val="99"/>
    <w:semiHidden/>
    <w:rPr>
      <w:rFonts w:ascii="Courier New" w:hAnsi="Courier New"/>
      <w:sz w:val="20"/>
    </w:rPr>
  </w:style>
  <w:style w:type="character" w:styleId="1019" w:customStyle="1">
    <w:name w:val="Стандартный HTML Знак137"/>
    <w:uiPriority w:val="99"/>
    <w:semiHidden/>
    <w:rPr>
      <w:rFonts w:ascii="Courier New" w:hAnsi="Courier New"/>
      <w:sz w:val="20"/>
    </w:rPr>
  </w:style>
  <w:style w:type="character" w:styleId="1020" w:customStyle="1">
    <w:name w:val="Стандартный HTML Знак136"/>
    <w:uiPriority w:val="99"/>
    <w:semiHidden/>
    <w:rPr>
      <w:rFonts w:ascii="Courier New" w:hAnsi="Courier New"/>
      <w:sz w:val="20"/>
    </w:rPr>
  </w:style>
  <w:style w:type="character" w:styleId="1021" w:customStyle="1">
    <w:name w:val="Стандартный HTML Знак135"/>
    <w:uiPriority w:val="99"/>
    <w:semiHidden/>
    <w:rPr>
      <w:rFonts w:ascii="Courier New" w:hAnsi="Courier New"/>
      <w:sz w:val="20"/>
    </w:rPr>
  </w:style>
  <w:style w:type="character" w:styleId="1022" w:customStyle="1">
    <w:name w:val="Стандартный HTML Знак134"/>
    <w:uiPriority w:val="99"/>
    <w:semiHidden/>
    <w:rPr>
      <w:rFonts w:ascii="Courier New" w:hAnsi="Courier New"/>
      <w:sz w:val="20"/>
    </w:rPr>
  </w:style>
  <w:style w:type="character" w:styleId="1023" w:customStyle="1">
    <w:name w:val="Стандартный HTML Знак133"/>
    <w:uiPriority w:val="99"/>
    <w:semiHidden/>
    <w:rPr>
      <w:rFonts w:ascii="Courier New" w:hAnsi="Courier New"/>
      <w:sz w:val="20"/>
    </w:rPr>
  </w:style>
  <w:style w:type="character" w:styleId="1024" w:customStyle="1">
    <w:name w:val="Стандартный HTML Знак132"/>
    <w:uiPriority w:val="99"/>
    <w:semiHidden/>
    <w:rPr>
      <w:rFonts w:ascii="Courier New" w:hAnsi="Courier New"/>
      <w:sz w:val="20"/>
    </w:rPr>
  </w:style>
  <w:style w:type="character" w:styleId="1025" w:customStyle="1">
    <w:name w:val="Стандартный HTML Знак131"/>
    <w:uiPriority w:val="99"/>
    <w:semiHidden/>
    <w:rPr>
      <w:rFonts w:ascii="Courier New" w:hAnsi="Courier New"/>
      <w:sz w:val="20"/>
    </w:rPr>
  </w:style>
  <w:style w:type="character" w:styleId="1026" w:customStyle="1">
    <w:name w:val="Стандартный HTML Знак130"/>
    <w:uiPriority w:val="99"/>
    <w:semiHidden/>
    <w:rPr>
      <w:rFonts w:ascii="Courier New" w:hAnsi="Courier New"/>
      <w:sz w:val="20"/>
    </w:rPr>
  </w:style>
  <w:style w:type="character" w:styleId="1027" w:customStyle="1">
    <w:name w:val="Стандартный HTML Знак129"/>
    <w:uiPriority w:val="99"/>
    <w:semiHidden/>
    <w:rPr>
      <w:rFonts w:ascii="Courier New" w:hAnsi="Courier New"/>
      <w:sz w:val="20"/>
    </w:rPr>
  </w:style>
  <w:style w:type="character" w:styleId="1028" w:customStyle="1">
    <w:name w:val="Стандартный HTML Знак128"/>
    <w:uiPriority w:val="99"/>
    <w:semiHidden/>
    <w:rPr>
      <w:rFonts w:ascii="Courier New" w:hAnsi="Courier New"/>
      <w:sz w:val="20"/>
    </w:rPr>
  </w:style>
  <w:style w:type="character" w:styleId="1029" w:customStyle="1">
    <w:name w:val="Стандартный HTML Знак127"/>
    <w:uiPriority w:val="99"/>
    <w:semiHidden/>
    <w:rPr>
      <w:rFonts w:ascii="Courier New" w:hAnsi="Courier New"/>
      <w:sz w:val="20"/>
    </w:rPr>
  </w:style>
  <w:style w:type="character" w:styleId="1030" w:customStyle="1">
    <w:name w:val="Стандартный HTML Знак126"/>
    <w:uiPriority w:val="99"/>
    <w:semiHidden/>
    <w:rPr>
      <w:rFonts w:ascii="Courier New" w:hAnsi="Courier New"/>
      <w:sz w:val="20"/>
    </w:rPr>
  </w:style>
  <w:style w:type="character" w:styleId="1031" w:customStyle="1">
    <w:name w:val="Стандартный HTML Знак125"/>
    <w:uiPriority w:val="99"/>
    <w:semiHidden/>
    <w:rPr>
      <w:rFonts w:ascii="Courier New" w:hAnsi="Courier New"/>
      <w:sz w:val="20"/>
    </w:rPr>
  </w:style>
  <w:style w:type="character" w:styleId="1032" w:customStyle="1">
    <w:name w:val="Стандартный HTML Знак124"/>
    <w:uiPriority w:val="99"/>
    <w:semiHidden/>
    <w:rPr>
      <w:rFonts w:ascii="Courier New" w:hAnsi="Courier New"/>
      <w:sz w:val="20"/>
    </w:rPr>
  </w:style>
  <w:style w:type="character" w:styleId="1033" w:customStyle="1">
    <w:name w:val="Стандартный HTML Знак123"/>
    <w:uiPriority w:val="99"/>
    <w:semiHidden/>
    <w:rPr>
      <w:rFonts w:ascii="Courier New" w:hAnsi="Courier New"/>
      <w:sz w:val="20"/>
    </w:rPr>
  </w:style>
  <w:style w:type="character" w:styleId="1034" w:customStyle="1">
    <w:name w:val="Стандартный HTML Знак122"/>
    <w:uiPriority w:val="99"/>
    <w:semiHidden/>
    <w:rPr>
      <w:rFonts w:ascii="Courier New" w:hAnsi="Courier New"/>
      <w:sz w:val="20"/>
    </w:rPr>
  </w:style>
  <w:style w:type="character" w:styleId="1035" w:customStyle="1">
    <w:name w:val="Стандартный HTML Знак121"/>
    <w:uiPriority w:val="99"/>
    <w:semiHidden/>
    <w:rPr>
      <w:rFonts w:ascii="Courier New" w:hAnsi="Courier New"/>
      <w:sz w:val="20"/>
    </w:rPr>
  </w:style>
  <w:style w:type="character" w:styleId="1036" w:customStyle="1">
    <w:name w:val="Стандартный HTML Знак120"/>
    <w:uiPriority w:val="99"/>
    <w:semiHidden/>
    <w:rPr>
      <w:rFonts w:ascii="Courier New" w:hAnsi="Courier New"/>
      <w:sz w:val="20"/>
    </w:rPr>
  </w:style>
  <w:style w:type="character" w:styleId="1037" w:customStyle="1">
    <w:name w:val="Стандартный HTML Знак119"/>
    <w:uiPriority w:val="99"/>
    <w:semiHidden/>
    <w:rPr>
      <w:rFonts w:ascii="Courier New" w:hAnsi="Courier New"/>
      <w:sz w:val="20"/>
    </w:rPr>
  </w:style>
  <w:style w:type="character" w:styleId="1038" w:customStyle="1">
    <w:name w:val="Стандартный HTML Знак118"/>
    <w:uiPriority w:val="99"/>
    <w:semiHidden/>
    <w:rPr>
      <w:rFonts w:ascii="Courier New" w:hAnsi="Courier New"/>
      <w:sz w:val="20"/>
    </w:rPr>
  </w:style>
  <w:style w:type="character" w:styleId="1039" w:customStyle="1">
    <w:name w:val="Стандартный HTML Знак117"/>
    <w:uiPriority w:val="99"/>
    <w:semiHidden/>
    <w:rPr>
      <w:rFonts w:ascii="Courier New" w:hAnsi="Courier New"/>
      <w:sz w:val="20"/>
    </w:rPr>
  </w:style>
  <w:style w:type="character" w:styleId="1040" w:customStyle="1">
    <w:name w:val="Стандартный HTML Знак116"/>
    <w:uiPriority w:val="99"/>
    <w:semiHidden/>
    <w:rPr>
      <w:rFonts w:ascii="Courier New" w:hAnsi="Courier New"/>
      <w:sz w:val="20"/>
    </w:rPr>
  </w:style>
  <w:style w:type="character" w:styleId="1041" w:customStyle="1">
    <w:name w:val="Стандартный HTML Знак115"/>
    <w:uiPriority w:val="99"/>
    <w:semiHidden/>
    <w:rPr>
      <w:rFonts w:ascii="Courier New" w:hAnsi="Courier New"/>
      <w:sz w:val="20"/>
    </w:rPr>
  </w:style>
  <w:style w:type="character" w:styleId="1042" w:customStyle="1">
    <w:name w:val="Стандартный HTML Знак114"/>
    <w:uiPriority w:val="99"/>
    <w:semiHidden/>
    <w:rPr>
      <w:rFonts w:ascii="Courier New" w:hAnsi="Courier New"/>
      <w:sz w:val="20"/>
    </w:rPr>
  </w:style>
  <w:style w:type="character" w:styleId="1043" w:customStyle="1">
    <w:name w:val="Стандартный HTML Знак113"/>
    <w:uiPriority w:val="99"/>
    <w:semiHidden/>
    <w:rPr>
      <w:rFonts w:ascii="Courier New" w:hAnsi="Courier New"/>
      <w:sz w:val="20"/>
    </w:rPr>
  </w:style>
  <w:style w:type="character" w:styleId="1044" w:customStyle="1">
    <w:name w:val="Стандартный HTML Знак112"/>
    <w:uiPriority w:val="99"/>
    <w:semiHidden/>
    <w:rPr>
      <w:rFonts w:ascii="Courier New" w:hAnsi="Courier New"/>
      <w:sz w:val="20"/>
    </w:rPr>
  </w:style>
  <w:style w:type="character" w:styleId="1045" w:customStyle="1">
    <w:name w:val="Стандартный HTML Знак111"/>
    <w:uiPriority w:val="99"/>
    <w:semiHidden/>
    <w:rPr>
      <w:rFonts w:ascii="Courier New" w:hAnsi="Courier New"/>
      <w:sz w:val="20"/>
    </w:rPr>
  </w:style>
  <w:style w:type="character" w:styleId="1046" w:customStyle="1">
    <w:name w:val="Стандартный HTML Знак110"/>
    <w:uiPriority w:val="99"/>
    <w:semiHidden/>
    <w:rPr>
      <w:rFonts w:ascii="Courier New" w:hAnsi="Courier New"/>
      <w:sz w:val="20"/>
    </w:rPr>
  </w:style>
  <w:style w:type="character" w:styleId="1047" w:customStyle="1">
    <w:name w:val="Стандартный HTML Знак19"/>
    <w:uiPriority w:val="99"/>
    <w:semiHidden/>
    <w:rPr>
      <w:rFonts w:ascii="Courier New" w:hAnsi="Courier New"/>
      <w:sz w:val="20"/>
    </w:rPr>
  </w:style>
  <w:style w:type="character" w:styleId="1048" w:customStyle="1">
    <w:name w:val="Стандартный HTML Знак18"/>
    <w:uiPriority w:val="99"/>
    <w:semiHidden/>
    <w:rPr>
      <w:rFonts w:ascii="Courier New" w:hAnsi="Courier New"/>
      <w:sz w:val="20"/>
    </w:rPr>
  </w:style>
  <w:style w:type="character" w:styleId="1049" w:customStyle="1">
    <w:name w:val="Стандартный HTML Знак17"/>
    <w:uiPriority w:val="99"/>
    <w:semiHidden/>
    <w:rPr>
      <w:rFonts w:ascii="Consolas" w:hAnsi="Consolas"/>
      <w:sz w:val="20"/>
    </w:rPr>
  </w:style>
  <w:style w:type="paragraph" w:styleId="1050" w:customStyle="1">
    <w:name w:val="Абзац списка3"/>
    <w:basedOn w:val="910"/>
    <w:uiPriority w:val="99"/>
    <w:pPr>
      <w:contextualSpacing/>
      <w:ind w:left="720"/>
      <w:widowControl w:val="off"/>
    </w:pPr>
    <w:rPr>
      <w:rFonts w:ascii="Arial" w:hAnsi="Arial" w:cs="Arial"/>
    </w:rPr>
  </w:style>
  <w:style w:type="paragraph" w:styleId="1051" w:customStyle="1">
    <w:name w:val="a"/>
    <w:basedOn w:val="910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052" w:customStyle="1">
    <w:name w:val="Абзац списка1"/>
    <w:basedOn w:val="910"/>
    <w:uiPriority w:val="99"/>
    <w:pPr>
      <w:contextualSpacing/>
      <w:ind w:left="720"/>
      <w:widowControl w:val="off"/>
    </w:pPr>
    <w:rPr>
      <w:rFonts w:ascii="Arial" w:hAnsi="Arial" w:cs="Arial"/>
    </w:rPr>
  </w:style>
  <w:style w:type="character" w:styleId="1053" w:customStyle="1">
    <w:name w:val="Стандартный HTML Знак16"/>
    <w:uiPriority w:val="99"/>
    <w:semiHidden/>
    <w:rPr>
      <w:rFonts w:ascii="Courier New" w:hAnsi="Courier New"/>
      <w:sz w:val="20"/>
    </w:rPr>
  </w:style>
  <w:style w:type="character" w:styleId="1054" w:customStyle="1">
    <w:name w:val="Стандартный HTML Знак15"/>
    <w:uiPriority w:val="99"/>
    <w:semiHidden/>
    <w:rPr>
      <w:rFonts w:ascii="Courier New" w:hAnsi="Courier New"/>
      <w:sz w:val="20"/>
    </w:rPr>
  </w:style>
  <w:style w:type="character" w:styleId="1055" w:customStyle="1">
    <w:name w:val="Стандартный HTML Знак14"/>
    <w:uiPriority w:val="99"/>
    <w:semiHidden/>
    <w:rPr>
      <w:rFonts w:ascii="Courier New" w:hAnsi="Courier New"/>
      <w:sz w:val="20"/>
    </w:rPr>
  </w:style>
  <w:style w:type="character" w:styleId="1056" w:customStyle="1">
    <w:name w:val="Стандартный HTML Знак13"/>
    <w:uiPriority w:val="99"/>
    <w:semiHidden/>
    <w:rPr>
      <w:rFonts w:ascii="Courier New" w:hAnsi="Courier New"/>
      <w:sz w:val="20"/>
    </w:rPr>
  </w:style>
  <w:style w:type="character" w:styleId="1057" w:customStyle="1">
    <w:name w:val="Стандартный HTML Знак12"/>
    <w:uiPriority w:val="99"/>
    <w:semiHidden/>
    <w:rPr>
      <w:rFonts w:ascii="Courier New" w:hAnsi="Courier New"/>
      <w:sz w:val="20"/>
      <w:lang w:eastAsia="ru-RU"/>
    </w:rPr>
  </w:style>
  <w:style w:type="character" w:styleId="1058" w:customStyle="1">
    <w:name w:val="Стандартный HTML Знак11"/>
    <w:uiPriority w:val="99"/>
    <w:semiHidden/>
    <w:rPr>
      <w:rFonts w:ascii="Consolas" w:hAnsi="Consolas"/>
      <w:sz w:val="20"/>
      <w:lang w:eastAsia="ru-RU"/>
    </w:rPr>
  </w:style>
  <w:style w:type="paragraph" w:styleId="1059" w:customStyle="1">
    <w:name w:val="msonormalcxspmiddle"/>
    <w:basedOn w:val="910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060" w:customStyle="1">
    <w:name w:val="Абзац списка2"/>
    <w:basedOn w:val="910"/>
    <w:uiPriority w:val="99"/>
    <w:pPr>
      <w:contextualSpacing/>
      <w:ind w:left="720"/>
      <w:widowControl w:val="off"/>
    </w:pPr>
    <w:rPr>
      <w:rFonts w:ascii="Arial" w:hAnsi="Arial" w:cs="Arial"/>
    </w:rPr>
  </w:style>
  <w:style w:type="paragraph" w:styleId="1061">
    <w:name w:val="Title"/>
    <w:basedOn w:val="910"/>
    <w:link w:val="1062"/>
    <w:uiPriority w:val="99"/>
    <w:qFormat/>
    <w:pPr>
      <w:jc w:val="center"/>
    </w:pPr>
    <w:rPr>
      <w:b/>
      <w:bCs/>
      <w:sz w:val="28"/>
    </w:rPr>
  </w:style>
  <w:style w:type="character" w:styleId="1062" w:customStyle="1">
    <w:name w:val="Заголовок Знак"/>
    <w:basedOn w:val="917"/>
    <w:link w:val="1061"/>
    <w:uiPriority w:val="99"/>
    <w:rPr>
      <w:rFonts w:cs="Times New Roman"/>
      <w:b/>
      <w:bCs/>
      <w:sz w:val="20"/>
      <w:szCs w:val="20"/>
    </w:rPr>
  </w:style>
  <w:style w:type="character" w:styleId="1063" w:customStyle="1">
    <w:name w:val="apple-style-span"/>
    <w:uiPriority w:val="99"/>
  </w:style>
  <w:style w:type="character" w:styleId="1064" w:customStyle="1">
    <w:name w:val="apple-converted-space"/>
  </w:style>
  <w:style w:type="paragraph" w:styleId="1065">
    <w:name w:val="Normal (Web)"/>
    <w:basedOn w:val="910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1066">
    <w:name w:val="Strong"/>
    <w:basedOn w:val="917"/>
    <w:uiPriority w:val="99"/>
    <w:qFormat/>
    <w:rPr>
      <w:rFonts w:cs="Times New Roman"/>
      <w:b/>
    </w:rPr>
  </w:style>
  <w:style w:type="paragraph" w:styleId="1067" w:customStyle="1">
    <w:name w:val="font5"/>
    <w:basedOn w:val="910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1068" w:customStyle="1">
    <w:name w:val="font6"/>
    <w:basedOn w:val="910"/>
    <w:uiPriority w:val="99"/>
    <w:pPr>
      <w:spacing w:before="100" w:beforeAutospacing="1" w:after="100" w:afterAutospacing="1"/>
    </w:pPr>
    <w:rPr>
      <w:color w:val="000000"/>
      <w:sz w:val="14"/>
      <w:szCs w:val="14"/>
    </w:rPr>
  </w:style>
  <w:style w:type="paragraph" w:styleId="1069" w:customStyle="1">
    <w:name w:val="font7"/>
    <w:basedOn w:val="910"/>
    <w:uiPriority w:val="99"/>
    <w:pPr>
      <w:spacing w:before="100" w:beforeAutospacing="1" w:after="100" w:afterAutospacing="1"/>
    </w:pPr>
    <w:rPr>
      <w:color w:val="ff0000"/>
      <w:sz w:val="24"/>
      <w:szCs w:val="24"/>
    </w:rPr>
  </w:style>
  <w:style w:type="paragraph" w:styleId="1070" w:customStyle="1">
    <w:name w:val="font8"/>
    <w:basedOn w:val="910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071" w:customStyle="1">
    <w:name w:val="font9"/>
    <w:basedOn w:val="910"/>
    <w:uiPriority w:val="99"/>
    <w:pPr>
      <w:spacing w:before="100" w:beforeAutospacing="1" w:after="100" w:afterAutospacing="1"/>
    </w:pPr>
    <w:rPr>
      <w:color w:val="ff0000"/>
      <w:sz w:val="14"/>
      <w:szCs w:val="14"/>
    </w:rPr>
  </w:style>
  <w:style w:type="paragraph" w:styleId="1072" w:customStyle="1">
    <w:name w:val="font10"/>
    <w:basedOn w:val="910"/>
    <w:uiPriority w:val="99"/>
    <w:pPr>
      <w:spacing w:before="100" w:beforeAutospacing="1" w:after="100" w:afterAutospacing="1"/>
    </w:pPr>
    <w:rPr>
      <w:color w:val="00b050"/>
      <w:sz w:val="24"/>
      <w:szCs w:val="24"/>
    </w:rPr>
  </w:style>
  <w:style w:type="paragraph" w:styleId="1073" w:customStyle="1">
    <w:name w:val="font11"/>
    <w:basedOn w:val="910"/>
    <w:uiPriority w:val="99"/>
    <w:pPr>
      <w:spacing w:before="100" w:beforeAutospacing="1" w:after="100" w:afterAutospacing="1"/>
    </w:pPr>
    <w:rPr>
      <w:color w:val="00b050"/>
      <w:sz w:val="14"/>
      <w:szCs w:val="14"/>
    </w:rPr>
  </w:style>
  <w:style w:type="paragraph" w:styleId="1074" w:customStyle="1">
    <w:name w:val="font12"/>
    <w:basedOn w:val="910"/>
    <w:uiPriority w:val="99"/>
    <w:pPr>
      <w:spacing w:before="100" w:beforeAutospacing="1" w:after="100" w:afterAutospacing="1"/>
    </w:pPr>
    <w:rPr>
      <w:sz w:val="14"/>
      <w:szCs w:val="14"/>
    </w:rPr>
  </w:style>
  <w:style w:type="paragraph" w:styleId="1075" w:customStyle="1">
    <w:name w:val="xl65"/>
    <w:basedOn w:val="910"/>
    <w:uiPriority w:val="99"/>
    <w:pPr>
      <w:jc w:val="both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</w:pBdr>
    </w:pPr>
  </w:style>
  <w:style w:type="paragraph" w:styleId="1076" w:customStyle="1">
    <w:name w:val="xl66"/>
    <w:basedOn w:val="910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077" w:customStyle="1">
    <w:name w:val="xl67"/>
    <w:basedOn w:val="91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078" w:customStyle="1">
    <w:name w:val="xl68"/>
    <w:basedOn w:val="910"/>
    <w:uiPriority w:val="99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079" w:customStyle="1">
    <w:name w:val="xl69"/>
    <w:basedOn w:val="910"/>
    <w:uiPriority w:val="99"/>
    <w:pPr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080" w:customStyle="1">
    <w:name w:val="xl70"/>
    <w:basedOn w:val="910"/>
    <w:uiPriority w:val="99"/>
    <w:pPr>
      <w:jc w:val="center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</w:style>
  <w:style w:type="paragraph" w:styleId="1081" w:customStyle="1">
    <w:name w:val="xl71"/>
    <w:basedOn w:val="910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</w:rPr>
  </w:style>
  <w:style w:type="paragraph" w:styleId="1082" w:customStyle="1">
    <w:name w:val="xl72"/>
    <w:basedOn w:val="910"/>
    <w:uiPriority w:val="99"/>
    <w:pPr>
      <w:jc w:val="both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b/>
      <w:bCs/>
    </w:rPr>
  </w:style>
  <w:style w:type="paragraph" w:styleId="1083" w:customStyle="1">
    <w:name w:val="xl73"/>
    <w:basedOn w:val="910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b/>
      <w:bCs/>
    </w:rPr>
  </w:style>
  <w:style w:type="paragraph" w:styleId="1084" w:customStyle="1">
    <w:name w:val="xl74"/>
    <w:basedOn w:val="910"/>
    <w:uiPriority w:val="99"/>
    <w:pPr>
      <w:spacing w:before="100" w:beforeAutospacing="1" w:after="100" w:afterAutospacing="1"/>
      <w:pBdr>
        <w:right w:val="single" w:color="000000" w:sz="8" w:space="0"/>
      </w:pBdr>
    </w:pPr>
    <w:rPr>
      <w:sz w:val="24"/>
      <w:szCs w:val="24"/>
    </w:rPr>
  </w:style>
  <w:style w:type="paragraph" w:styleId="1085" w:customStyle="1">
    <w:name w:val="xl75"/>
    <w:basedOn w:val="910"/>
    <w:uiPriority w:val="99"/>
    <w:pPr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86" w:customStyle="1">
    <w:name w:val="xl76"/>
    <w:basedOn w:val="910"/>
    <w:uiPriority w:val="99"/>
    <w:pPr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b/>
      <w:bCs/>
    </w:rPr>
  </w:style>
  <w:style w:type="paragraph" w:styleId="1087" w:customStyle="1">
    <w:name w:val="xl77"/>
    <w:basedOn w:val="91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</w:pBdr>
    </w:pPr>
  </w:style>
  <w:style w:type="paragraph" w:styleId="1088" w:customStyle="1">
    <w:name w:val="xl78"/>
    <w:basedOn w:val="910"/>
    <w:uiPriority w:val="99"/>
    <w:pPr>
      <w:jc w:val="both"/>
      <w:spacing w:before="100" w:beforeAutospacing="1" w:after="100" w:afterAutospacing="1"/>
      <w:pBdr>
        <w:top w:val="single" w:color="000000" w:sz="8" w:space="0"/>
        <w:left w:val="single" w:color="000000" w:sz="8" w:space="0"/>
      </w:pBdr>
    </w:pPr>
  </w:style>
  <w:style w:type="paragraph" w:styleId="1089" w:customStyle="1">
    <w:name w:val="xl79"/>
    <w:basedOn w:val="910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</w:style>
  <w:style w:type="paragraph" w:styleId="1090" w:customStyle="1">
    <w:name w:val="xl80"/>
    <w:basedOn w:val="910"/>
    <w:uiPriority w:val="99"/>
    <w:pPr>
      <w:jc w:val="both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</w:style>
  <w:style w:type="paragraph" w:styleId="1091" w:customStyle="1">
    <w:name w:val="xl81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092" w:customStyle="1">
    <w:name w:val="xl82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093" w:customStyle="1">
    <w:name w:val="xl83"/>
    <w:basedOn w:val="910"/>
    <w:uiPriority w:val="99"/>
    <w:pPr>
      <w:jc w:val="right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</w:style>
  <w:style w:type="paragraph" w:styleId="1094" w:customStyle="1">
    <w:name w:val="xl84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095" w:customStyle="1">
    <w:name w:val="xl85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bottom w:val="single" w:color="000000" w:sz="8" w:space="0"/>
      </w:pBdr>
    </w:pPr>
  </w:style>
  <w:style w:type="paragraph" w:styleId="1096" w:customStyle="1">
    <w:name w:val="xl86"/>
    <w:basedOn w:val="910"/>
    <w:uiPriority w:val="99"/>
    <w:pPr>
      <w:jc w:val="center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097" w:customStyle="1">
    <w:name w:val="xl87"/>
    <w:basedOn w:val="910"/>
    <w:uiPriority w:val="99"/>
    <w:pPr>
      <w:jc w:val="right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</w:style>
  <w:style w:type="paragraph" w:styleId="1098" w:customStyle="1">
    <w:name w:val="xl88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099" w:customStyle="1">
    <w:name w:val="xl89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right w:val="single" w:color="000000" w:sz="8" w:space="0"/>
      </w:pBdr>
    </w:pPr>
  </w:style>
  <w:style w:type="paragraph" w:styleId="1100" w:customStyle="1">
    <w:name w:val="xl90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</w:style>
  <w:style w:type="paragraph" w:styleId="1101" w:customStyle="1">
    <w:name w:val="xl91"/>
    <w:basedOn w:val="910"/>
    <w:uiPriority w:val="99"/>
    <w:pPr>
      <w:jc w:val="right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</w:style>
  <w:style w:type="paragraph" w:styleId="1102" w:customStyle="1">
    <w:name w:val="xl92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</w:style>
  <w:style w:type="paragraph" w:styleId="1103" w:customStyle="1">
    <w:name w:val="xl93"/>
    <w:basedOn w:val="910"/>
    <w:uiPriority w:val="99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04" w:customStyle="1">
    <w:name w:val="xl94"/>
    <w:basedOn w:val="910"/>
    <w:uiPriority w:val="99"/>
    <w:pPr>
      <w:jc w:val="both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</w:rPr>
  </w:style>
  <w:style w:type="paragraph" w:styleId="1105" w:customStyle="1">
    <w:name w:val="xl95"/>
    <w:basedOn w:val="91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106" w:customStyle="1">
    <w:name w:val="xl96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107" w:customStyle="1">
    <w:name w:val="xl97"/>
    <w:basedOn w:val="91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</w:rPr>
  </w:style>
  <w:style w:type="paragraph" w:styleId="1108" w:customStyle="1">
    <w:name w:val="xl98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109" w:customStyle="1">
    <w:name w:val="xl99"/>
    <w:basedOn w:val="910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110" w:customStyle="1">
    <w:name w:val="xl100"/>
    <w:basedOn w:val="910"/>
    <w:uiPriority w:val="99"/>
    <w:pPr>
      <w:spacing w:before="100" w:beforeAutospacing="1" w:after="100" w:afterAutospacing="1"/>
      <w:pBdr>
        <w:right w:val="single" w:color="000000" w:sz="8" w:space="0"/>
      </w:pBdr>
    </w:pPr>
    <w:rPr>
      <w:sz w:val="24"/>
      <w:szCs w:val="24"/>
    </w:rPr>
  </w:style>
  <w:style w:type="paragraph" w:styleId="1111" w:customStyle="1">
    <w:name w:val="xl101"/>
    <w:basedOn w:val="910"/>
    <w:uiPriority w:val="99"/>
    <w:pPr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12" w:customStyle="1">
    <w:name w:val="xl102"/>
    <w:basedOn w:val="910"/>
    <w:uiPriority w:val="99"/>
    <w:pPr>
      <w:jc w:val="center"/>
      <w:spacing w:before="100" w:beforeAutospacing="1" w:after="100" w:afterAutospacing="1"/>
      <w:pBdr>
        <w:top w:val="single" w:color="000000" w:sz="8" w:space="0"/>
      </w:pBdr>
    </w:pPr>
  </w:style>
  <w:style w:type="paragraph" w:styleId="1113" w:customStyle="1">
    <w:name w:val="xl103"/>
    <w:basedOn w:val="910"/>
    <w:uiPriority w:val="99"/>
    <w:pPr>
      <w:jc w:val="both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114" w:customStyle="1">
    <w:name w:val="xl104"/>
    <w:basedOn w:val="910"/>
    <w:uiPriority w:val="99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</w:pBdr>
    </w:pPr>
  </w:style>
  <w:style w:type="paragraph" w:styleId="1115" w:customStyle="1">
    <w:name w:val="xl105"/>
    <w:basedOn w:val="910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116" w:customStyle="1">
    <w:name w:val="xl106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117" w:customStyle="1">
    <w:name w:val="xl107"/>
    <w:basedOn w:val="910"/>
    <w:uiPriority w:val="99"/>
    <w:pPr>
      <w:jc w:val="right"/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118" w:customStyle="1">
    <w:name w:val="xl108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119" w:customStyle="1">
    <w:name w:val="xl109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120" w:customStyle="1">
    <w:name w:val="xl110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121" w:customStyle="1">
    <w:name w:val="xl111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bottom w:val="single" w:color="000000" w:sz="8" w:space="0"/>
      </w:pBdr>
    </w:pPr>
  </w:style>
  <w:style w:type="paragraph" w:styleId="1122" w:customStyle="1">
    <w:name w:val="xl112"/>
    <w:basedOn w:val="910"/>
    <w:uiPriority w:val="99"/>
    <w:pPr>
      <w:jc w:val="right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</w:style>
  <w:style w:type="paragraph" w:styleId="1123" w:customStyle="1">
    <w:name w:val="xl113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18"/>
      <w:szCs w:val="18"/>
    </w:rPr>
  </w:style>
  <w:style w:type="paragraph" w:styleId="1124" w:customStyle="1">
    <w:name w:val="xl114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right w:val="single" w:color="000000" w:sz="8" w:space="0"/>
      </w:pBdr>
    </w:pPr>
    <w:rPr>
      <w:b/>
      <w:bCs/>
      <w:sz w:val="18"/>
      <w:szCs w:val="18"/>
    </w:rPr>
  </w:style>
  <w:style w:type="paragraph" w:styleId="1125" w:customStyle="1">
    <w:name w:val="xl115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126" w:customStyle="1">
    <w:name w:val="xl116"/>
    <w:basedOn w:val="910"/>
    <w:uiPriority w:val="99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27" w:customStyle="1">
    <w:name w:val="xl117"/>
    <w:basedOn w:val="91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28" w:customStyle="1">
    <w:name w:val="xl118"/>
    <w:basedOn w:val="910"/>
    <w:uiPriority w:val="99"/>
    <w:pPr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29" w:customStyle="1">
    <w:name w:val="xl119"/>
    <w:basedOn w:val="910"/>
    <w:uiPriority w:val="99"/>
    <w:pPr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30" w:customStyle="1">
    <w:name w:val="xl120"/>
    <w:basedOn w:val="91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</w:pBdr>
    </w:pPr>
    <w:rPr>
      <w:sz w:val="24"/>
      <w:szCs w:val="24"/>
    </w:rPr>
  </w:style>
  <w:style w:type="paragraph" w:styleId="1131" w:customStyle="1">
    <w:name w:val="xl121"/>
    <w:basedOn w:val="910"/>
    <w:uiPriority w:val="99"/>
    <w:pPr>
      <w:spacing w:before="100" w:beforeAutospacing="1" w:after="100" w:afterAutospacing="1"/>
      <w:pBdr>
        <w:left w:val="single" w:color="000000" w:sz="8" w:space="0"/>
      </w:pBdr>
    </w:pPr>
    <w:rPr>
      <w:sz w:val="24"/>
      <w:szCs w:val="24"/>
    </w:rPr>
  </w:style>
  <w:style w:type="paragraph" w:styleId="1132" w:customStyle="1">
    <w:name w:val="xl122"/>
    <w:basedOn w:val="910"/>
    <w:uiPriority w:val="99"/>
    <w:pPr>
      <w:spacing w:before="100" w:beforeAutospacing="1" w:after="100" w:afterAutospacing="1"/>
      <w:pBdr>
        <w:left w:val="single" w:color="000000" w:sz="8" w:space="0"/>
        <w:bottom w:val="single" w:color="000000" w:sz="8" w:space="0"/>
      </w:pBdr>
    </w:pPr>
    <w:rPr>
      <w:sz w:val="24"/>
      <w:szCs w:val="24"/>
    </w:rPr>
  </w:style>
  <w:style w:type="paragraph" w:styleId="1133" w:customStyle="1">
    <w:name w:val="xl123"/>
    <w:basedOn w:val="910"/>
    <w:uiPriority w:val="99"/>
    <w:pPr>
      <w:jc w:val="both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34" w:customStyle="1">
    <w:name w:val="xl124"/>
    <w:basedOn w:val="910"/>
    <w:uiPriority w:val="99"/>
    <w:pPr>
      <w:jc w:val="both"/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35" w:customStyle="1">
    <w:name w:val="xl125"/>
    <w:basedOn w:val="910"/>
    <w:uiPriority w:val="99"/>
    <w:pPr>
      <w:jc w:val="both"/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36" w:customStyle="1">
    <w:name w:val="xl126"/>
    <w:basedOn w:val="910"/>
    <w:uiPriority w:val="99"/>
    <w:pPr>
      <w:jc w:val="both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</w:pBdr>
    </w:pPr>
    <w:rPr>
      <w:b/>
      <w:bCs/>
      <w:sz w:val="24"/>
      <w:szCs w:val="24"/>
    </w:rPr>
  </w:style>
  <w:style w:type="paragraph" w:styleId="1137" w:customStyle="1">
    <w:name w:val="xl127"/>
    <w:basedOn w:val="910"/>
    <w:uiPriority w:val="99"/>
    <w:pPr>
      <w:jc w:val="both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138" w:customStyle="1">
    <w:name w:val="xl128"/>
    <w:basedOn w:val="910"/>
    <w:uiPriority w:val="99"/>
    <w:pPr>
      <w:jc w:val="both"/>
      <w:spacing w:before="100" w:beforeAutospacing="1" w:after="100" w:afterAutospacing="1"/>
      <w:pBdr>
        <w:top w:val="single" w:color="000000" w:sz="8" w:space="0"/>
        <w:bottom w:val="single" w:color="000000" w:sz="8" w:space="0"/>
      </w:pBdr>
    </w:pPr>
    <w:rPr>
      <w:b/>
      <w:bCs/>
      <w:sz w:val="24"/>
      <w:szCs w:val="24"/>
    </w:rPr>
  </w:style>
  <w:style w:type="paragraph" w:styleId="1139" w:customStyle="1">
    <w:name w:val="xl129"/>
    <w:basedOn w:val="91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40" w:customStyle="1">
    <w:name w:val="xl130"/>
    <w:basedOn w:val="910"/>
    <w:uiPriority w:val="99"/>
    <w:pPr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41" w:customStyle="1">
    <w:name w:val="xl131"/>
    <w:basedOn w:val="910"/>
    <w:uiPriority w:val="99"/>
    <w:pPr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42" w:customStyle="1">
    <w:name w:val="xl132"/>
    <w:basedOn w:val="91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color w:val="00b050"/>
      <w:sz w:val="24"/>
      <w:szCs w:val="24"/>
    </w:rPr>
  </w:style>
  <w:style w:type="paragraph" w:styleId="1143" w:customStyle="1">
    <w:name w:val="xl133"/>
    <w:basedOn w:val="910"/>
    <w:uiPriority w:val="99"/>
    <w:pPr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  <w:rPr>
      <w:color w:val="00b050"/>
      <w:sz w:val="24"/>
      <w:szCs w:val="24"/>
    </w:rPr>
  </w:style>
  <w:style w:type="paragraph" w:styleId="1144" w:customStyle="1">
    <w:name w:val="xl134"/>
    <w:basedOn w:val="910"/>
    <w:uiPriority w:val="99"/>
    <w:pPr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color w:val="00b050"/>
      <w:sz w:val="24"/>
      <w:szCs w:val="24"/>
    </w:rPr>
  </w:style>
  <w:style w:type="paragraph" w:styleId="1145" w:customStyle="1">
    <w:name w:val="xl135"/>
    <w:basedOn w:val="91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46" w:customStyle="1">
    <w:name w:val="xl136"/>
    <w:basedOn w:val="910"/>
    <w:uiPriority w:val="99"/>
    <w:pPr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47" w:customStyle="1">
    <w:name w:val="xl137"/>
    <w:basedOn w:val="910"/>
    <w:uiPriority w:val="99"/>
    <w:pPr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48" w:customStyle="1">
    <w:name w:val="xl138"/>
    <w:basedOn w:val="91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</w:pBdr>
    </w:pPr>
    <w:rPr>
      <w:sz w:val="24"/>
      <w:szCs w:val="24"/>
    </w:rPr>
  </w:style>
  <w:style w:type="paragraph" w:styleId="1149" w:customStyle="1">
    <w:name w:val="xl139"/>
    <w:basedOn w:val="910"/>
    <w:uiPriority w:val="99"/>
    <w:pPr>
      <w:spacing w:before="100" w:beforeAutospacing="1" w:after="100" w:afterAutospacing="1"/>
      <w:pBdr>
        <w:left w:val="single" w:color="000000" w:sz="8" w:space="0"/>
      </w:pBdr>
    </w:pPr>
    <w:rPr>
      <w:sz w:val="24"/>
      <w:szCs w:val="24"/>
    </w:rPr>
  </w:style>
  <w:style w:type="paragraph" w:styleId="1150" w:customStyle="1">
    <w:name w:val="xl140"/>
    <w:basedOn w:val="910"/>
    <w:uiPriority w:val="99"/>
    <w:pPr>
      <w:spacing w:before="100" w:beforeAutospacing="1" w:after="100" w:afterAutospacing="1"/>
      <w:pBdr>
        <w:left w:val="single" w:color="000000" w:sz="8" w:space="0"/>
        <w:bottom w:val="single" w:color="000000" w:sz="8" w:space="0"/>
      </w:pBdr>
    </w:pPr>
    <w:rPr>
      <w:sz w:val="24"/>
      <w:szCs w:val="24"/>
    </w:rPr>
  </w:style>
  <w:style w:type="paragraph" w:styleId="1151" w:customStyle="1">
    <w:name w:val="xl141"/>
    <w:basedOn w:val="910"/>
    <w:uiPriority w:val="99"/>
    <w:pPr>
      <w:jc w:val="both"/>
      <w:spacing w:before="100" w:beforeAutospacing="1" w:after="100" w:afterAutospacing="1"/>
      <w:pBdr>
        <w:top w:val="single" w:color="000000" w:sz="8" w:space="0"/>
        <w:left w:val="single" w:color="000000" w:sz="8" w:space="0"/>
      </w:pBdr>
    </w:pPr>
    <w:rPr>
      <w:b/>
      <w:bCs/>
      <w:sz w:val="24"/>
      <w:szCs w:val="24"/>
    </w:rPr>
  </w:style>
  <w:style w:type="paragraph" w:styleId="1152" w:customStyle="1">
    <w:name w:val="xl142"/>
    <w:basedOn w:val="910"/>
    <w:uiPriority w:val="99"/>
    <w:pPr>
      <w:jc w:val="both"/>
      <w:spacing w:before="100" w:beforeAutospacing="1" w:after="100" w:afterAutospacing="1"/>
      <w:pBdr>
        <w:top w:val="single" w:color="000000" w:sz="8" w:space="0"/>
      </w:pBdr>
    </w:pPr>
    <w:rPr>
      <w:b/>
      <w:bCs/>
      <w:sz w:val="24"/>
      <w:szCs w:val="24"/>
    </w:rPr>
  </w:style>
  <w:style w:type="paragraph" w:styleId="1153" w:customStyle="1">
    <w:name w:val="xl143"/>
    <w:basedOn w:val="91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</w:pBdr>
    </w:pPr>
    <w:rPr>
      <w:sz w:val="24"/>
      <w:szCs w:val="24"/>
    </w:rPr>
  </w:style>
  <w:style w:type="paragraph" w:styleId="1154" w:customStyle="1">
    <w:name w:val="xl144"/>
    <w:basedOn w:val="91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55" w:customStyle="1">
    <w:name w:val="xl145"/>
    <w:basedOn w:val="91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color w:val="ff0000"/>
      <w:sz w:val="24"/>
      <w:szCs w:val="24"/>
    </w:rPr>
  </w:style>
  <w:style w:type="paragraph" w:styleId="1156" w:customStyle="1">
    <w:name w:val="xl146"/>
    <w:basedOn w:val="910"/>
    <w:uiPriority w:val="99"/>
    <w:pPr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  <w:rPr>
      <w:color w:val="ff0000"/>
      <w:sz w:val="24"/>
      <w:szCs w:val="24"/>
    </w:rPr>
  </w:style>
  <w:style w:type="paragraph" w:styleId="1157" w:customStyle="1">
    <w:name w:val="xl147"/>
    <w:basedOn w:val="910"/>
    <w:uiPriority w:val="99"/>
    <w:pPr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color w:val="ff0000"/>
      <w:sz w:val="24"/>
      <w:szCs w:val="24"/>
    </w:rPr>
  </w:style>
  <w:style w:type="paragraph" w:styleId="1158" w:customStyle="1">
    <w:name w:val="xl148"/>
    <w:basedOn w:val="910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59" w:customStyle="1">
    <w:name w:val="xl149"/>
    <w:basedOn w:val="910"/>
    <w:uiPriority w:val="99"/>
    <w:pPr>
      <w:jc w:val="center"/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160" w:customStyle="1">
    <w:name w:val="xl150"/>
    <w:basedOn w:val="910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</w:pBdr>
    </w:pPr>
    <w:rPr>
      <w:sz w:val="24"/>
      <w:szCs w:val="24"/>
    </w:rPr>
  </w:style>
  <w:style w:type="paragraph" w:styleId="1161" w:customStyle="1">
    <w:name w:val="xl151"/>
    <w:basedOn w:val="910"/>
    <w:uiPriority w:val="99"/>
    <w:pPr>
      <w:jc w:val="center"/>
      <w:spacing w:before="100" w:beforeAutospacing="1" w:after="100" w:afterAutospacing="1"/>
      <w:pBdr>
        <w:left w:val="single" w:color="000000" w:sz="8" w:space="0"/>
        <w:bottom w:val="single" w:color="000000" w:sz="8" w:space="0"/>
      </w:pBdr>
    </w:pPr>
    <w:rPr>
      <w:sz w:val="24"/>
      <w:szCs w:val="24"/>
    </w:rPr>
  </w:style>
  <w:style w:type="paragraph" w:styleId="1162" w:customStyle="1">
    <w:name w:val="xl152"/>
    <w:basedOn w:val="910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</w:pBdr>
    </w:pPr>
    <w:rPr>
      <w:sz w:val="24"/>
      <w:szCs w:val="24"/>
    </w:rPr>
  </w:style>
  <w:style w:type="paragraph" w:styleId="1163" w:customStyle="1">
    <w:name w:val="xl153"/>
    <w:basedOn w:val="910"/>
    <w:uiPriority w:val="99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</w:pBdr>
    </w:pPr>
    <w:rPr>
      <w:sz w:val="24"/>
      <w:szCs w:val="24"/>
    </w:rPr>
  </w:style>
  <w:style w:type="paragraph" w:styleId="1164" w:customStyle="1">
    <w:name w:val="xl63"/>
    <w:basedOn w:val="910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165" w:customStyle="1">
    <w:name w:val="xl64"/>
    <w:basedOn w:val="910"/>
    <w:uiPriority w:val="99"/>
    <w:pPr>
      <w:jc w:val="right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166" w:customStyle="1">
    <w:name w:val="msonormalcxsplast"/>
    <w:basedOn w:val="910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167" w:customStyle="1">
    <w:name w:val="msonormalcxspmiddlecxspmiddle"/>
    <w:basedOn w:val="910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168" w:customStyle="1">
    <w:name w:val="msonormalcxspmiddlecxsplast"/>
    <w:basedOn w:val="910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169" w:customStyle="1">
    <w:name w:val="msonormalcxspmiddlecxspmiddlecxspmiddle"/>
    <w:basedOn w:val="910"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1170" w:customStyle="1">
    <w:name w:val="Сетка таблицы1"/>
    <w:basedOn w:val="918"/>
    <w:next w:val="945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71" w:customStyle="1">
    <w:name w:val="Стандартный HTML Знак171"/>
    <w:basedOn w:val="917"/>
    <w:uiPriority w:val="99"/>
    <w:semiHidden/>
    <w:rPr>
      <w:rFonts w:ascii="Courier New" w:hAnsi="Courier New" w:cs="Courier New"/>
    </w:rPr>
  </w:style>
  <w:style w:type="character" w:styleId="1172" w:customStyle="1">
    <w:name w:val="Стандартный HTML Знак170"/>
    <w:basedOn w:val="917"/>
    <w:uiPriority w:val="99"/>
    <w:semiHidden/>
    <w:rPr>
      <w:rFonts w:ascii="Courier New" w:hAnsi="Courier New" w:cs="Courier New"/>
    </w:rPr>
  </w:style>
  <w:style w:type="character" w:styleId="1173" w:customStyle="1">
    <w:name w:val="Стандартный HTML Знак169"/>
    <w:basedOn w:val="917"/>
    <w:uiPriority w:val="99"/>
    <w:semiHidden/>
    <w:rPr>
      <w:rFonts w:ascii="Courier New" w:hAnsi="Courier New" w:cs="Courier New"/>
    </w:rPr>
  </w:style>
  <w:style w:type="character" w:styleId="1174" w:customStyle="1">
    <w:name w:val="Стандартный HTML Знак168"/>
    <w:basedOn w:val="917"/>
    <w:uiPriority w:val="99"/>
    <w:semiHidden/>
    <w:rPr>
      <w:rFonts w:ascii="Courier New" w:hAnsi="Courier New" w:cs="Courier New"/>
    </w:rPr>
  </w:style>
  <w:style w:type="character" w:styleId="1175" w:customStyle="1">
    <w:name w:val="Стандартный HTML Знак167"/>
    <w:basedOn w:val="917"/>
    <w:uiPriority w:val="99"/>
    <w:semiHidden/>
    <w:rPr>
      <w:rFonts w:ascii="Courier New" w:hAnsi="Courier New" w:cs="Courier New"/>
    </w:rPr>
  </w:style>
  <w:style w:type="character" w:styleId="1176" w:customStyle="1">
    <w:name w:val="Стандартный HTML Знак166"/>
    <w:basedOn w:val="917"/>
    <w:uiPriority w:val="99"/>
    <w:semiHidden/>
    <w:rPr>
      <w:rFonts w:ascii="Courier New" w:hAnsi="Courier New" w:cs="Courier New"/>
    </w:rPr>
  </w:style>
  <w:style w:type="character" w:styleId="1177" w:customStyle="1">
    <w:name w:val="Стандартный HTML Знак165"/>
    <w:uiPriority w:val="99"/>
    <w:semiHidden/>
    <w:rPr>
      <w:rFonts w:ascii="Courier New" w:hAnsi="Courier New"/>
    </w:rPr>
  </w:style>
  <w:style w:type="character" w:styleId="1178" w:customStyle="1">
    <w:name w:val="Стандартный HTML Знак164"/>
    <w:uiPriority w:val="99"/>
    <w:semiHidden/>
    <w:rPr>
      <w:rFonts w:ascii="Courier New" w:hAnsi="Courier New"/>
      <w:sz w:val="20"/>
    </w:rPr>
  </w:style>
  <w:style w:type="character" w:styleId="1179" w:customStyle="1">
    <w:name w:val="Стандартный HTML Знак163"/>
    <w:uiPriority w:val="99"/>
    <w:semiHidden/>
    <w:rPr>
      <w:rFonts w:ascii="Courier New" w:hAnsi="Courier New"/>
      <w:sz w:val="20"/>
    </w:rPr>
  </w:style>
  <w:style w:type="character" w:styleId="1180" w:customStyle="1">
    <w:name w:val="Стандартный HTML Знак162"/>
    <w:uiPriority w:val="99"/>
    <w:semiHidden/>
    <w:rPr>
      <w:rFonts w:ascii="Courier New" w:hAnsi="Courier New"/>
      <w:sz w:val="20"/>
    </w:rPr>
  </w:style>
  <w:style w:type="character" w:styleId="1181" w:customStyle="1">
    <w:name w:val="Стандартный HTML Знак161"/>
    <w:uiPriority w:val="99"/>
    <w:semiHidden/>
    <w:rPr>
      <w:rFonts w:ascii="Courier New" w:hAnsi="Courier New"/>
      <w:sz w:val="20"/>
    </w:rPr>
  </w:style>
  <w:style w:type="character" w:styleId="1182" w:customStyle="1">
    <w:name w:val="Стандартный HTML Знак160"/>
    <w:uiPriority w:val="99"/>
    <w:semiHidden/>
    <w:rPr>
      <w:rFonts w:ascii="Courier New" w:hAnsi="Courier New"/>
      <w:sz w:val="20"/>
    </w:rPr>
  </w:style>
  <w:style w:type="character" w:styleId="1183" w:customStyle="1">
    <w:name w:val="Стандартный HTML Знак159"/>
    <w:uiPriority w:val="99"/>
    <w:semiHidden/>
    <w:rPr>
      <w:rFonts w:ascii="Courier New" w:hAnsi="Courier New"/>
      <w:sz w:val="20"/>
    </w:rPr>
  </w:style>
  <w:style w:type="character" w:styleId="1184" w:customStyle="1">
    <w:name w:val="Стандартный HTML Знак158"/>
    <w:uiPriority w:val="99"/>
    <w:semiHidden/>
    <w:rPr>
      <w:rFonts w:ascii="Courier New" w:hAnsi="Courier New"/>
      <w:sz w:val="20"/>
    </w:rPr>
  </w:style>
  <w:style w:type="character" w:styleId="1185" w:customStyle="1">
    <w:name w:val="Стандартный HTML Знак157"/>
    <w:uiPriority w:val="99"/>
    <w:semiHidden/>
    <w:rPr>
      <w:rFonts w:ascii="Courier New" w:hAnsi="Courier New"/>
      <w:sz w:val="20"/>
    </w:rPr>
  </w:style>
  <w:style w:type="character" w:styleId="1186" w:customStyle="1">
    <w:name w:val="Стандартный HTML Знак156"/>
    <w:uiPriority w:val="99"/>
    <w:semiHidden/>
    <w:rPr>
      <w:rFonts w:ascii="Courier New" w:hAnsi="Courier New"/>
      <w:sz w:val="20"/>
    </w:rPr>
  </w:style>
  <w:style w:type="character" w:styleId="1187" w:customStyle="1">
    <w:name w:val="Стандартный HTML Знак155"/>
    <w:uiPriority w:val="99"/>
    <w:semiHidden/>
    <w:rPr>
      <w:rFonts w:ascii="Courier New" w:hAnsi="Courier New"/>
      <w:sz w:val="20"/>
    </w:rPr>
  </w:style>
  <w:style w:type="character" w:styleId="1188" w:customStyle="1">
    <w:name w:val="Стандартный HTML Знак154"/>
    <w:uiPriority w:val="99"/>
    <w:semiHidden/>
    <w:rPr>
      <w:rFonts w:ascii="Courier New" w:hAnsi="Courier New"/>
      <w:sz w:val="20"/>
    </w:rPr>
  </w:style>
  <w:style w:type="paragraph" w:styleId="1189" w:customStyle="1">
    <w:name w:val="Прижатый влево"/>
    <w:basedOn w:val="910"/>
    <w:next w:val="910"/>
    <w:rPr>
      <w:rFonts w:ascii="Arial" w:hAnsi="Arial"/>
      <w:sz w:val="24"/>
      <w:szCs w:val="24"/>
    </w:rPr>
  </w:style>
  <w:style w:type="paragraph" w:styleId="1190" w:customStyle="1">
    <w:name w:val="StGen0"/>
    <w:basedOn w:val="910"/>
    <w:next w:val="1065"/>
    <w:uiPriority w:val="99"/>
    <w:unhideWhenUsed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1191" w:customStyle="1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Relationship Id="rId14" Type="http://schemas.openxmlformats.org/officeDocument/2006/relationships/customXml" Target="../customXml/item4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5B77B4373F2F42BDF7241A5CB7285F" ma:contentTypeVersion="0" ma:contentTypeDescription="Создание документа." ma:contentTypeScope="" ma:versionID="f9a9da49c4f6db657b3438e1187e55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13800D-2019-4DCE-B5DD-FF4E050BC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60B4FA-8295-4E7B-B812-7DAB3376B4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73B910-A9F6-4D7F-9CA8-A524EBE9F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02223E-6289-4B77-812F-82D5A24C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10</cp:revision>
  <dcterms:created xsi:type="dcterms:W3CDTF">2023-05-05T10:26:00Z</dcterms:created>
  <dcterms:modified xsi:type="dcterms:W3CDTF">2025-01-22T06:27:38Z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0x0101009A5B77B4373F2F42BDF7241A5CB7285F</vt:lpwstr>
  </property>
</Properties>
</file>